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5D8" w:rsidRPr="0048176B" w:rsidRDefault="00F225D8" w:rsidP="00F05C6B">
      <w:pPr>
        <w:spacing w:afterLines="60"/>
        <w:ind w:right="57"/>
        <w:jc w:val="both"/>
        <w:rPr>
          <w:rStyle w:val="aff0"/>
        </w:rPr>
      </w:pPr>
    </w:p>
    <w:p w:rsidR="00C26CAA" w:rsidRDefault="00C26CAA" w:rsidP="00F05C6B">
      <w:pPr>
        <w:suppressAutoHyphens/>
        <w:spacing w:afterLines="60"/>
        <w:ind w:firstLine="284"/>
        <w:jc w:val="both"/>
        <w:rPr>
          <w:b/>
          <w:sz w:val="24"/>
          <w:szCs w:val="24"/>
          <w:lang w:val="ru-RU" w:eastAsia="ar-SA"/>
        </w:rPr>
      </w:pPr>
    </w:p>
    <w:p w:rsidR="00C26CAA" w:rsidRDefault="00C26CAA" w:rsidP="00F05C6B">
      <w:pPr>
        <w:suppressAutoHyphens/>
        <w:spacing w:afterLines="60"/>
        <w:ind w:firstLine="284"/>
        <w:jc w:val="both"/>
        <w:rPr>
          <w:b/>
          <w:sz w:val="24"/>
          <w:szCs w:val="24"/>
          <w:lang w:val="ru-RU" w:eastAsia="ar-SA"/>
        </w:rPr>
      </w:pPr>
    </w:p>
    <w:p w:rsidR="00C26CAA" w:rsidRDefault="00C26CAA" w:rsidP="00F05C6B">
      <w:pPr>
        <w:suppressAutoHyphens/>
        <w:spacing w:afterLines="60"/>
        <w:ind w:firstLine="284"/>
        <w:jc w:val="both"/>
        <w:rPr>
          <w:b/>
          <w:sz w:val="24"/>
          <w:szCs w:val="24"/>
          <w:lang w:val="ru-RU" w:eastAsia="ar-SA"/>
        </w:rPr>
      </w:pPr>
    </w:p>
    <w:p w:rsidR="00C26CAA" w:rsidRDefault="00C26CAA" w:rsidP="00F05C6B">
      <w:pPr>
        <w:suppressAutoHyphens/>
        <w:spacing w:afterLines="60"/>
        <w:ind w:firstLine="284"/>
        <w:jc w:val="both"/>
        <w:rPr>
          <w:b/>
          <w:sz w:val="24"/>
          <w:szCs w:val="24"/>
          <w:lang w:val="ru-RU" w:eastAsia="ar-SA"/>
        </w:rPr>
      </w:pPr>
    </w:p>
    <w:p w:rsidR="00C26CAA" w:rsidRDefault="00C26CAA" w:rsidP="00F05C6B">
      <w:pPr>
        <w:suppressAutoHyphens/>
        <w:spacing w:afterLines="60"/>
        <w:ind w:firstLine="284"/>
        <w:jc w:val="both"/>
        <w:rPr>
          <w:b/>
          <w:sz w:val="24"/>
          <w:szCs w:val="24"/>
          <w:lang w:val="ru-RU" w:eastAsia="ar-SA"/>
        </w:rPr>
      </w:pPr>
    </w:p>
    <w:p w:rsidR="00C26CAA" w:rsidRDefault="00C26CAA" w:rsidP="00F05C6B">
      <w:pPr>
        <w:suppressAutoHyphens/>
        <w:spacing w:afterLines="60"/>
        <w:ind w:firstLine="284"/>
        <w:jc w:val="both"/>
        <w:rPr>
          <w:b/>
          <w:sz w:val="24"/>
          <w:szCs w:val="24"/>
          <w:lang w:val="ru-RU" w:eastAsia="ar-SA"/>
        </w:rPr>
      </w:pPr>
    </w:p>
    <w:p w:rsidR="005F10CA" w:rsidRPr="00A714FB" w:rsidRDefault="005F10CA" w:rsidP="00C26CAA">
      <w:pPr>
        <w:suppressAutoHyphens/>
        <w:spacing w:afterLines="60"/>
        <w:ind w:firstLine="284"/>
        <w:jc w:val="both"/>
        <w:rPr>
          <w:b/>
          <w:sz w:val="24"/>
          <w:szCs w:val="24"/>
          <w:lang w:val="ru-RU" w:eastAsia="ar-SA"/>
        </w:rPr>
      </w:pPr>
      <w:r w:rsidRPr="00A714FB">
        <w:rPr>
          <w:b/>
          <w:sz w:val="24"/>
          <w:szCs w:val="24"/>
          <w:lang w:val="ru-RU" w:eastAsia="ar-SA"/>
        </w:rPr>
        <w:t>УТВЪРЖДАВАМ:</w:t>
      </w:r>
      <w:r w:rsidR="00C26CAA">
        <w:rPr>
          <w:b/>
          <w:sz w:val="24"/>
          <w:szCs w:val="24"/>
          <w:lang w:val="ru-RU" w:eastAsia="ar-SA"/>
        </w:rPr>
        <w:t xml:space="preserve"> </w:t>
      </w:r>
      <w:r w:rsidRPr="00A714FB">
        <w:rPr>
          <w:b/>
          <w:sz w:val="24"/>
          <w:szCs w:val="24"/>
          <w:lang w:val="ru-RU" w:eastAsia="ar-SA"/>
        </w:rPr>
        <w:t>...........................</w:t>
      </w:r>
    </w:p>
    <w:p w:rsidR="00D42B7C" w:rsidRPr="00A714FB" w:rsidRDefault="0022771A" w:rsidP="00C26CAA">
      <w:pPr>
        <w:ind w:firstLine="284"/>
        <w:jc w:val="both"/>
        <w:rPr>
          <w:b/>
          <w:i/>
          <w:sz w:val="24"/>
          <w:szCs w:val="24"/>
          <w:lang w:val="bg-BG" w:eastAsia="en-US"/>
        </w:rPr>
      </w:pPr>
      <w:r w:rsidRPr="0022771A">
        <w:rPr>
          <w:b/>
          <w:sz w:val="24"/>
          <w:szCs w:val="24"/>
          <w:lang w:val="bg-BG" w:eastAsia="ar-SA"/>
        </w:rPr>
        <w:t>ИВАЙЛО СТОЯНОВ КАМАДЖИЕВ</w:t>
      </w:r>
    </w:p>
    <w:p w:rsidR="00D42B7C" w:rsidRPr="00A714FB" w:rsidRDefault="00D42B7C" w:rsidP="00D42B7C">
      <w:pPr>
        <w:ind w:firstLine="567"/>
        <w:jc w:val="both"/>
        <w:rPr>
          <w:b/>
          <w:i/>
          <w:sz w:val="24"/>
          <w:szCs w:val="24"/>
          <w:lang w:val="bg-BG" w:eastAsia="en-US"/>
        </w:rPr>
      </w:pPr>
    </w:p>
    <w:p w:rsidR="00F225D8" w:rsidRPr="00A714FB" w:rsidRDefault="00632F86" w:rsidP="00F05C6B">
      <w:pPr>
        <w:tabs>
          <w:tab w:val="left" w:pos="3020"/>
        </w:tabs>
        <w:spacing w:afterLines="60"/>
        <w:ind w:right="57" w:firstLine="900"/>
        <w:jc w:val="both"/>
        <w:rPr>
          <w:b/>
          <w:sz w:val="24"/>
          <w:szCs w:val="24"/>
          <w:lang w:val="bg-BG"/>
        </w:rPr>
      </w:pPr>
      <w:r w:rsidRPr="00A714FB">
        <w:rPr>
          <w:b/>
          <w:sz w:val="24"/>
          <w:szCs w:val="24"/>
          <w:lang w:val="bg-BG"/>
        </w:rPr>
        <w:tab/>
      </w:r>
    </w:p>
    <w:p w:rsidR="00C02C2E" w:rsidRPr="00A714FB" w:rsidRDefault="00C02C2E" w:rsidP="00F05C6B">
      <w:pPr>
        <w:spacing w:afterLines="60"/>
        <w:ind w:right="57" w:firstLine="900"/>
        <w:jc w:val="both"/>
        <w:rPr>
          <w:b/>
          <w:sz w:val="24"/>
          <w:szCs w:val="24"/>
          <w:lang w:val="bg-BG"/>
        </w:rPr>
      </w:pPr>
    </w:p>
    <w:p w:rsidR="00F7521D" w:rsidRPr="00A714FB" w:rsidRDefault="00F7521D" w:rsidP="00F05C6B">
      <w:pPr>
        <w:spacing w:afterLines="60"/>
        <w:ind w:right="281"/>
        <w:jc w:val="both"/>
        <w:rPr>
          <w:b/>
          <w:sz w:val="24"/>
          <w:szCs w:val="24"/>
          <w:lang w:val="bg-BG"/>
        </w:rPr>
      </w:pPr>
    </w:p>
    <w:p w:rsidR="00F7521D" w:rsidRPr="00A714FB" w:rsidRDefault="00F7521D" w:rsidP="00F05C6B">
      <w:pPr>
        <w:spacing w:afterLines="60"/>
        <w:ind w:right="281"/>
        <w:jc w:val="center"/>
        <w:rPr>
          <w:b/>
          <w:sz w:val="24"/>
          <w:szCs w:val="24"/>
          <w:lang w:val="bg-BG"/>
        </w:rPr>
      </w:pPr>
    </w:p>
    <w:p w:rsidR="00B73F67" w:rsidRPr="00A714FB" w:rsidRDefault="00F225D8" w:rsidP="00F05C6B">
      <w:pPr>
        <w:spacing w:afterLines="60"/>
        <w:ind w:right="423"/>
        <w:jc w:val="center"/>
        <w:rPr>
          <w:b/>
          <w:sz w:val="72"/>
          <w:szCs w:val="72"/>
          <w:lang w:val="bg-BG"/>
        </w:rPr>
      </w:pPr>
      <w:r w:rsidRPr="00A714FB">
        <w:rPr>
          <w:b/>
          <w:sz w:val="72"/>
          <w:szCs w:val="72"/>
          <w:lang w:val="bg-BG"/>
        </w:rPr>
        <w:t>Д О К У М Е Н Т А Ц И Я</w:t>
      </w:r>
    </w:p>
    <w:p w:rsidR="00B73F67" w:rsidRPr="00A714FB" w:rsidRDefault="00B73F67" w:rsidP="00F05C6B">
      <w:pPr>
        <w:spacing w:afterLines="60"/>
        <w:ind w:right="423"/>
        <w:jc w:val="center"/>
        <w:rPr>
          <w:b/>
          <w:sz w:val="24"/>
          <w:szCs w:val="24"/>
          <w:lang w:val="bg-BG"/>
        </w:rPr>
      </w:pPr>
    </w:p>
    <w:p w:rsidR="00AC0E5E" w:rsidRPr="00A714FB" w:rsidRDefault="00AC0E5E" w:rsidP="00F05C6B">
      <w:pPr>
        <w:spacing w:afterLines="60"/>
        <w:ind w:right="423"/>
        <w:jc w:val="center"/>
        <w:rPr>
          <w:b/>
          <w:sz w:val="24"/>
          <w:szCs w:val="24"/>
          <w:lang w:val="bg-BG"/>
        </w:rPr>
      </w:pPr>
    </w:p>
    <w:p w:rsidR="00AC0E5E" w:rsidRPr="00A714FB" w:rsidRDefault="00AC0E5E" w:rsidP="00F05C6B">
      <w:pPr>
        <w:spacing w:afterLines="60"/>
        <w:ind w:right="423"/>
        <w:jc w:val="center"/>
        <w:rPr>
          <w:b/>
          <w:sz w:val="24"/>
          <w:szCs w:val="24"/>
          <w:lang w:val="bg-BG"/>
        </w:rPr>
      </w:pPr>
    </w:p>
    <w:p w:rsidR="00F225D8" w:rsidRPr="00A714FB" w:rsidRDefault="00F225D8" w:rsidP="00F05C6B">
      <w:pPr>
        <w:spacing w:afterLines="60"/>
        <w:ind w:right="423"/>
        <w:jc w:val="center"/>
        <w:rPr>
          <w:b/>
          <w:sz w:val="28"/>
          <w:szCs w:val="28"/>
          <w:lang w:val="bg-BG"/>
        </w:rPr>
      </w:pPr>
      <w:r w:rsidRPr="00A714FB">
        <w:rPr>
          <w:b/>
          <w:sz w:val="28"/>
          <w:szCs w:val="28"/>
          <w:lang w:val="bg-BG"/>
        </w:rPr>
        <w:t xml:space="preserve">   З А   У Ч А С Т И Е</w:t>
      </w:r>
    </w:p>
    <w:p w:rsidR="00F225D8" w:rsidRPr="00A714FB" w:rsidRDefault="00F225D8" w:rsidP="00F05C6B">
      <w:pPr>
        <w:spacing w:afterLines="60"/>
        <w:ind w:right="423"/>
        <w:jc w:val="center"/>
        <w:rPr>
          <w:b/>
          <w:sz w:val="28"/>
          <w:szCs w:val="28"/>
          <w:lang w:val="bg-BG"/>
        </w:rPr>
      </w:pPr>
      <w:r w:rsidRPr="00A714FB">
        <w:rPr>
          <w:b/>
          <w:sz w:val="28"/>
          <w:szCs w:val="28"/>
          <w:lang w:val="bg-BG"/>
        </w:rPr>
        <w:t>В</w:t>
      </w:r>
    </w:p>
    <w:p w:rsidR="00F225D8" w:rsidRPr="00A714FB" w:rsidRDefault="00F225D8" w:rsidP="00F05C6B">
      <w:pPr>
        <w:spacing w:afterLines="60"/>
        <w:ind w:right="423"/>
        <w:jc w:val="center"/>
        <w:rPr>
          <w:b/>
          <w:sz w:val="28"/>
          <w:szCs w:val="28"/>
          <w:lang w:val="bg-BG"/>
        </w:rPr>
      </w:pPr>
      <w:r w:rsidRPr="00A714FB">
        <w:rPr>
          <w:b/>
          <w:sz w:val="28"/>
          <w:szCs w:val="28"/>
          <w:lang w:val="bg-BG"/>
        </w:rPr>
        <w:t xml:space="preserve">О Т К Р И Т </w:t>
      </w:r>
      <w:r w:rsidR="00A0131A" w:rsidRPr="00A714FB">
        <w:rPr>
          <w:b/>
          <w:sz w:val="28"/>
          <w:szCs w:val="28"/>
          <w:lang w:val="bg-BG"/>
        </w:rPr>
        <w:t>А П Р О Ц Е Д У Р А</w:t>
      </w:r>
    </w:p>
    <w:p w:rsidR="00F225D8" w:rsidRPr="00A714FB" w:rsidRDefault="00F225D8" w:rsidP="00F05C6B">
      <w:pPr>
        <w:spacing w:afterLines="60"/>
        <w:ind w:right="423"/>
        <w:jc w:val="center"/>
        <w:rPr>
          <w:b/>
          <w:sz w:val="28"/>
          <w:szCs w:val="28"/>
          <w:lang w:val="bg-BG"/>
        </w:rPr>
      </w:pPr>
      <w:r w:rsidRPr="00A714FB">
        <w:rPr>
          <w:b/>
          <w:sz w:val="28"/>
          <w:szCs w:val="28"/>
          <w:lang w:val="bg-BG"/>
        </w:rPr>
        <w:t>З А</w:t>
      </w:r>
    </w:p>
    <w:p w:rsidR="004602E9" w:rsidRPr="00A714FB" w:rsidRDefault="00F225D8" w:rsidP="00F05C6B">
      <w:pPr>
        <w:spacing w:afterLines="60"/>
        <w:ind w:right="423"/>
        <w:jc w:val="center"/>
        <w:rPr>
          <w:b/>
          <w:sz w:val="28"/>
          <w:szCs w:val="28"/>
          <w:lang w:val="bg-BG"/>
        </w:rPr>
      </w:pPr>
      <w:r w:rsidRPr="00A714FB">
        <w:rPr>
          <w:b/>
          <w:sz w:val="28"/>
          <w:szCs w:val="28"/>
          <w:lang w:val="bg-BG"/>
        </w:rPr>
        <w:t>ВЪЗЛАГАНЕ НА ОБЩЕСТВЕНА ПОРЪЧКА С ПРЕДМЕТ:</w:t>
      </w:r>
    </w:p>
    <w:p w:rsidR="00F55DF2" w:rsidRPr="00A714FB" w:rsidRDefault="00F85309" w:rsidP="00F05C6B">
      <w:pPr>
        <w:spacing w:afterLines="60"/>
        <w:ind w:right="57"/>
        <w:jc w:val="both"/>
        <w:rPr>
          <w:b/>
          <w:sz w:val="24"/>
          <w:szCs w:val="24"/>
          <w:lang w:val="bg-BG"/>
        </w:rPr>
      </w:pPr>
      <w:r w:rsidRPr="00F85309">
        <w:rPr>
          <w:b/>
          <w:i/>
          <w:sz w:val="24"/>
          <w:szCs w:val="24"/>
          <w:u w:val="single"/>
          <w:lang w:val="en-GB" w:eastAsia="ar-SA"/>
        </w:rPr>
        <w:t>„Избор на изпълнител за Обследване за енергийна ефективност на сграда“*” съгл. НАРЕДБА № Е-РД-04-1 от 22 януари 2016 г. за обследване за енергийна ефективност, сертифициране и оценка на енергийните спестявания на сгради на територията на Община Нови пазар“</w:t>
      </w:r>
    </w:p>
    <w:p w:rsidR="00C02C2E" w:rsidRPr="00A714FB" w:rsidRDefault="00F225D8" w:rsidP="00F05C6B">
      <w:pPr>
        <w:spacing w:afterLines="60"/>
        <w:ind w:left="2832" w:right="57" w:firstLine="708"/>
        <w:rPr>
          <w:b/>
          <w:sz w:val="24"/>
          <w:szCs w:val="24"/>
          <w:lang w:val="bg-BG"/>
        </w:rPr>
      </w:pPr>
      <w:r w:rsidRPr="00A714FB">
        <w:rPr>
          <w:b/>
          <w:sz w:val="24"/>
          <w:szCs w:val="24"/>
          <w:lang w:val="bg-BG"/>
        </w:rPr>
        <w:t xml:space="preserve">гр. </w:t>
      </w:r>
      <w:r w:rsidR="0022771A">
        <w:rPr>
          <w:b/>
          <w:sz w:val="24"/>
          <w:szCs w:val="24"/>
          <w:lang w:val="bg-BG"/>
        </w:rPr>
        <w:t>Нови пазар</w:t>
      </w:r>
      <w:r w:rsidRPr="00A714FB">
        <w:rPr>
          <w:b/>
          <w:sz w:val="24"/>
          <w:szCs w:val="24"/>
          <w:lang w:val="bg-BG"/>
        </w:rPr>
        <w:t xml:space="preserve">, </w:t>
      </w:r>
      <w:r w:rsidR="001F3C07" w:rsidRPr="00A714FB">
        <w:rPr>
          <w:b/>
          <w:sz w:val="24"/>
          <w:szCs w:val="24"/>
          <w:lang w:val="bg-BG"/>
        </w:rPr>
        <w:t>201</w:t>
      </w:r>
      <w:r w:rsidR="0022771A">
        <w:rPr>
          <w:b/>
          <w:sz w:val="24"/>
          <w:szCs w:val="24"/>
          <w:lang w:val="bg-BG"/>
        </w:rPr>
        <w:t>6</w:t>
      </w:r>
      <w:r w:rsidR="00E821BE" w:rsidRPr="00A714FB">
        <w:rPr>
          <w:b/>
          <w:sz w:val="24"/>
          <w:szCs w:val="24"/>
          <w:lang w:val="bg-BG"/>
        </w:rPr>
        <w:t>г.</w:t>
      </w:r>
    </w:p>
    <w:p w:rsidR="008C09E6" w:rsidRPr="00A714FB" w:rsidRDefault="008C09E6">
      <w:pPr>
        <w:rPr>
          <w:b/>
          <w:sz w:val="24"/>
          <w:szCs w:val="24"/>
        </w:rPr>
      </w:pPr>
      <w:r w:rsidRPr="00A714FB">
        <w:rPr>
          <w:b/>
          <w:sz w:val="24"/>
          <w:szCs w:val="24"/>
        </w:rPr>
        <w:br w:type="page"/>
      </w:r>
      <w:bookmarkStart w:id="0" w:name="_GoBack"/>
      <w:bookmarkEnd w:id="0"/>
    </w:p>
    <w:p w:rsidR="00F67CE3" w:rsidRPr="00A714FB" w:rsidRDefault="00F67CE3" w:rsidP="00F05C6B">
      <w:pPr>
        <w:spacing w:afterLines="60"/>
        <w:jc w:val="center"/>
        <w:rPr>
          <w:b/>
          <w:sz w:val="24"/>
          <w:szCs w:val="24"/>
        </w:rPr>
      </w:pPr>
    </w:p>
    <w:p w:rsidR="00E210F0" w:rsidRPr="00A714FB" w:rsidRDefault="00E210F0" w:rsidP="00F05C6B">
      <w:pPr>
        <w:spacing w:afterLines="60"/>
        <w:jc w:val="center"/>
        <w:rPr>
          <w:b/>
          <w:sz w:val="24"/>
          <w:szCs w:val="24"/>
          <w:lang w:val="bg-BG"/>
        </w:rPr>
      </w:pPr>
      <w:r w:rsidRPr="00A714FB">
        <w:rPr>
          <w:b/>
          <w:sz w:val="24"/>
          <w:szCs w:val="24"/>
        </w:rPr>
        <w:t>С Ъ Д Ъ Р Ж А Н И Е</w:t>
      </w:r>
    </w:p>
    <w:p w:rsidR="00E821BE" w:rsidRPr="00A714FB" w:rsidRDefault="00E821BE" w:rsidP="008C09E6">
      <w:pPr>
        <w:jc w:val="center"/>
        <w:rPr>
          <w:b/>
          <w:sz w:val="24"/>
          <w:szCs w:val="24"/>
          <w:lang w:val="bg-BG"/>
        </w:rPr>
      </w:pPr>
    </w:p>
    <w:p w:rsidR="00E210F0" w:rsidRPr="00A714FB" w:rsidRDefault="00E210F0" w:rsidP="008C09E6">
      <w:pPr>
        <w:tabs>
          <w:tab w:val="left" w:pos="9072"/>
          <w:tab w:val="left" w:pos="9639"/>
        </w:tabs>
        <w:jc w:val="both"/>
        <w:rPr>
          <w:b/>
          <w:color w:val="000000"/>
          <w:sz w:val="24"/>
          <w:szCs w:val="24"/>
        </w:rPr>
      </w:pPr>
      <w:r w:rsidRPr="00A714FB">
        <w:rPr>
          <w:b/>
          <w:color w:val="000000"/>
          <w:sz w:val="24"/>
          <w:szCs w:val="24"/>
        </w:rPr>
        <w:t>РАЗДЕЛ І</w:t>
      </w:r>
    </w:p>
    <w:p w:rsidR="00E210F0" w:rsidRPr="00A714FB" w:rsidRDefault="008D7B59" w:rsidP="008C09E6">
      <w:pPr>
        <w:tabs>
          <w:tab w:val="left" w:pos="9072"/>
          <w:tab w:val="left" w:pos="9639"/>
        </w:tabs>
        <w:jc w:val="both"/>
        <w:rPr>
          <w:sz w:val="24"/>
          <w:szCs w:val="24"/>
        </w:rPr>
      </w:pPr>
      <w:r w:rsidRPr="00A714FB">
        <w:rPr>
          <w:sz w:val="24"/>
          <w:szCs w:val="24"/>
        </w:rPr>
        <w:t>РЕШЕНИЕ ЗА ОТКРИВАНЕ НА ПРОЦЕДУРАТА ЗА ВЪЗЛАГАНЕ НА ОБЩЕСТВЕНА ПОРЪЧКА. ОБЯВЛЕНИЕ ЗА ВЪЗЛАГАНЕ НА ОБЩЕСТВЕНАТА ПОРЪЧКА</w:t>
      </w:r>
    </w:p>
    <w:p w:rsidR="008D7B59" w:rsidRPr="00A714FB" w:rsidRDefault="008D7B59" w:rsidP="008C09E6">
      <w:pPr>
        <w:tabs>
          <w:tab w:val="left" w:pos="9072"/>
          <w:tab w:val="left" w:pos="9639"/>
        </w:tabs>
        <w:jc w:val="both"/>
        <w:rPr>
          <w:sz w:val="24"/>
          <w:szCs w:val="24"/>
        </w:rPr>
      </w:pPr>
    </w:p>
    <w:p w:rsidR="00E210F0" w:rsidRPr="00A714FB" w:rsidRDefault="00E210F0" w:rsidP="008C09E6">
      <w:pPr>
        <w:tabs>
          <w:tab w:val="left" w:pos="9072"/>
          <w:tab w:val="left" w:pos="9639"/>
        </w:tabs>
        <w:jc w:val="both"/>
        <w:rPr>
          <w:b/>
          <w:color w:val="000000"/>
          <w:sz w:val="24"/>
          <w:szCs w:val="24"/>
        </w:rPr>
      </w:pPr>
      <w:r w:rsidRPr="00A714FB">
        <w:rPr>
          <w:b/>
          <w:color w:val="000000"/>
          <w:sz w:val="24"/>
          <w:szCs w:val="24"/>
        </w:rPr>
        <w:t>РАЗДЕЛ ІІ</w:t>
      </w:r>
    </w:p>
    <w:p w:rsidR="00E210F0" w:rsidRPr="00A714FB" w:rsidRDefault="008D7B59" w:rsidP="008C09E6">
      <w:pPr>
        <w:tabs>
          <w:tab w:val="left" w:pos="9072"/>
          <w:tab w:val="left" w:pos="9639"/>
        </w:tabs>
        <w:jc w:val="both"/>
        <w:rPr>
          <w:sz w:val="24"/>
          <w:szCs w:val="24"/>
        </w:rPr>
      </w:pPr>
      <w:r w:rsidRPr="00A714FB">
        <w:rPr>
          <w:sz w:val="24"/>
          <w:szCs w:val="24"/>
        </w:rPr>
        <w:t>РАЗДЕЛ ІІ. ОПИСАНИЕ НА ПРОЕКТА И НА ПРЕДМЕТА НА ПОРЪЧКАТА</w:t>
      </w:r>
    </w:p>
    <w:p w:rsidR="008D7B59" w:rsidRPr="00A714FB" w:rsidRDefault="008D7B59" w:rsidP="008C09E6">
      <w:pPr>
        <w:tabs>
          <w:tab w:val="left" w:pos="9072"/>
          <w:tab w:val="left" w:pos="9639"/>
        </w:tabs>
        <w:jc w:val="both"/>
        <w:rPr>
          <w:color w:val="000000"/>
          <w:sz w:val="24"/>
          <w:szCs w:val="24"/>
        </w:rPr>
      </w:pPr>
    </w:p>
    <w:p w:rsidR="00E210F0" w:rsidRPr="00A714FB" w:rsidRDefault="00E210F0" w:rsidP="008C09E6">
      <w:pPr>
        <w:tabs>
          <w:tab w:val="left" w:pos="9072"/>
          <w:tab w:val="left" w:pos="9639"/>
        </w:tabs>
        <w:jc w:val="both"/>
        <w:rPr>
          <w:color w:val="000000"/>
          <w:sz w:val="24"/>
          <w:szCs w:val="24"/>
        </w:rPr>
      </w:pPr>
      <w:r w:rsidRPr="00A714FB">
        <w:rPr>
          <w:b/>
          <w:color w:val="000000"/>
          <w:sz w:val="24"/>
          <w:szCs w:val="24"/>
        </w:rPr>
        <w:t>РАЗДЕЛ ІІІ</w:t>
      </w:r>
    </w:p>
    <w:p w:rsidR="00E210F0" w:rsidRPr="00A714FB" w:rsidRDefault="008D7B59" w:rsidP="008C09E6">
      <w:pPr>
        <w:tabs>
          <w:tab w:val="left" w:pos="9072"/>
          <w:tab w:val="left" w:pos="9639"/>
        </w:tabs>
        <w:jc w:val="both"/>
        <w:rPr>
          <w:sz w:val="24"/>
          <w:szCs w:val="24"/>
        </w:rPr>
      </w:pPr>
      <w:r w:rsidRPr="00A714FB">
        <w:rPr>
          <w:sz w:val="24"/>
          <w:szCs w:val="24"/>
        </w:rPr>
        <w:t>ТЕХНИЧЕСКИ СПЕЦИФИКАЦИИ</w:t>
      </w:r>
    </w:p>
    <w:p w:rsidR="008D7B59" w:rsidRPr="00A714FB" w:rsidRDefault="008D7B59" w:rsidP="008C09E6">
      <w:pPr>
        <w:tabs>
          <w:tab w:val="left" w:pos="9072"/>
          <w:tab w:val="left" w:pos="9639"/>
        </w:tabs>
        <w:jc w:val="both"/>
        <w:rPr>
          <w:sz w:val="24"/>
          <w:szCs w:val="24"/>
        </w:rPr>
      </w:pPr>
    </w:p>
    <w:p w:rsidR="00E210F0" w:rsidRPr="00A714FB" w:rsidRDefault="00E210F0" w:rsidP="008C09E6">
      <w:pPr>
        <w:tabs>
          <w:tab w:val="left" w:pos="9072"/>
          <w:tab w:val="left" w:pos="9639"/>
        </w:tabs>
        <w:jc w:val="both"/>
        <w:rPr>
          <w:b/>
          <w:color w:val="000000"/>
          <w:sz w:val="24"/>
          <w:szCs w:val="24"/>
        </w:rPr>
      </w:pPr>
      <w:r w:rsidRPr="00A714FB">
        <w:rPr>
          <w:b/>
          <w:color w:val="000000"/>
          <w:sz w:val="24"/>
          <w:szCs w:val="24"/>
        </w:rPr>
        <w:t>РАЗДЕЛ IV</w:t>
      </w:r>
    </w:p>
    <w:p w:rsidR="00E210F0" w:rsidRPr="00A714FB" w:rsidRDefault="00E210F0" w:rsidP="008C09E6">
      <w:pPr>
        <w:tabs>
          <w:tab w:val="left" w:pos="9072"/>
          <w:tab w:val="left" w:pos="9639"/>
        </w:tabs>
        <w:jc w:val="both"/>
        <w:rPr>
          <w:sz w:val="24"/>
          <w:szCs w:val="24"/>
        </w:rPr>
      </w:pPr>
      <w:r w:rsidRPr="00A714FB">
        <w:rPr>
          <w:sz w:val="24"/>
          <w:szCs w:val="24"/>
        </w:rPr>
        <w:t>УСЛОВИЯ ЗА УЧАСТИЕ В ПРОЦЕДУРАТА</w:t>
      </w:r>
    </w:p>
    <w:p w:rsidR="00E210F0" w:rsidRPr="00A714FB" w:rsidRDefault="00E210F0" w:rsidP="008C09E6">
      <w:pPr>
        <w:tabs>
          <w:tab w:val="left" w:pos="9072"/>
          <w:tab w:val="left" w:pos="9639"/>
        </w:tabs>
        <w:jc w:val="both"/>
        <w:rPr>
          <w:sz w:val="24"/>
          <w:szCs w:val="24"/>
        </w:rPr>
      </w:pPr>
    </w:p>
    <w:p w:rsidR="00E210F0" w:rsidRPr="00A714FB" w:rsidRDefault="00E210F0" w:rsidP="008C09E6">
      <w:pPr>
        <w:tabs>
          <w:tab w:val="left" w:pos="9072"/>
          <w:tab w:val="left" w:pos="9639"/>
        </w:tabs>
        <w:jc w:val="both"/>
        <w:rPr>
          <w:b/>
          <w:color w:val="000000"/>
          <w:sz w:val="24"/>
          <w:szCs w:val="24"/>
        </w:rPr>
      </w:pPr>
      <w:r w:rsidRPr="00A714FB">
        <w:rPr>
          <w:b/>
          <w:color w:val="000000"/>
          <w:sz w:val="24"/>
          <w:szCs w:val="24"/>
        </w:rPr>
        <w:t>РАЗДЕЛ V</w:t>
      </w:r>
    </w:p>
    <w:p w:rsidR="00E210F0" w:rsidRPr="00A714FB" w:rsidRDefault="008D7B59" w:rsidP="008C09E6">
      <w:pPr>
        <w:tabs>
          <w:tab w:val="left" w:pos="9072"/>
          <w:tab w:val="left" w:pos="9639"/>
        </w:tabs>
        <w:jc w:val="both"/>
        <w:rPr>
          <w:sz w:val="24"/>
          <w:szCs w:val="24"/>
        </w:rPr>
      </w:pPr>
      <w:r w:rsidRPr="00A714FB">
        <w:rPr>
          <w:sz w:val="24"/>
          <w:szCs w:val="24"/>
        </w:rPr>
        <w:t>ГАРАНЦИЯ ЗА УЧАСТИЕ В ПРОЦЕДУРАТА И ГАРАНЦИЯ ЗА ИЗПЪЛНЕНИЕ НА ДОГОВОРА</w:t>
      </w:r>
    </w:p>
    <w:p w:rsidR="008D7B59" w:rsidRPr="00A714FB" w:rsidRDefault="008D7B59" w:rsidP="008C09E6">
      <w:pPr>
        <w:tabs>
          <w:tab w:val="left" w:pos="9072"/>
          <w:tab w:val="left" w:pos="9639"/>
        </w:tabs>
        <w:jc w:val="both"/>
        <w:rPr>
          <w:sz w:val="24"/>
          <w:szCs w:val="24"/>
        </w:rPr>
      </w:pPr>
    </w:p>
    <w:p w:rsidR="00E210F0" w:rsidRPr="00A714FB" w:rsidRDefault="00E210F0" w:rsidP="008C09E6">
      <w:pPr>
        <w:tabs>
          <w:tab w:val="left" w:pos="9072"/>
          <w:tab w:val="left" w:pos="9639"/>
        </w:tabs>
        <w:jc w:val="both"/>
        <w:rPr>
          <w:b/>
          <w:color w:val="000000"/>
          <w:sz w:val="24"/>
          <w:szCs w:val="24"/>
        </w:rPr>
      </w:pPr>
      <w:r w:rsidRPr="00A714FB">
        <w:rPr>
          <w:b/>
          <w:color w:val="000000"/>
          <w:sz w:val="24"/>
          <w:szCs w:val="24"/>
        </w:rPr>
        <w:t>РАЗДЕЛ VІ</w:t>
      </w:r>
    </w:p>
    <w:p w:rsidR="00E210F0" w:rsidRPr="00A714FB" w:rsidRDefault="00E210F0" w:rsidP="008C09E6">
      <w:pPr>
        <w:tabs>
          <w:tab w:val="left" w:pos="9072"/>
          <w:tab w:val="left" w:pos="9639"/>
        </w:tabs>
        <w:jc w:val="both"/>
        <w:rPr>
          <w:sz w:val="24"/>
          <w:szCs w:val="24"/>
        </w:rPr>
      </w:pPr>
      <w:r w:rsidRPr="00A714FB">
        <w:rPr>
          <w:sz w:val="24"/>
          <w:szCs w:val="24"/>
        </w:rPr>
        <w:t>ИЗИСКВАНИЯ И ДОКАЗАТЕЛСТВА ЗА ТЕХНИЧЕСКИТЕ ВЪЗМОЖНОСТИ И/ИЛИ КВАЛИФИКАЦИЯ НА УЧАСТНИЦИТЕ</w:t>
      </w:r>
    </w:p>
    <w:p w:rsidR="00E210F0" w:rsidRPr="00A714FB" w:rsidRDefault="00E210F0" w:rsidP="008C09E6">
      <w:pPr>
        <w:tabs>
          <w:tab w:val="left" w:pos="9072"/>
          <w:tab w:val="left" w:pos="9639"/>
        </w:tabs>
        <w:jc w:val="both"/>
        <w:rPr>
          <w:sz w:val="24"/>
          <w:szCs w:val="24"/>
        </w:rPr>
      </w:pPr>
    </w:p>
    <w:p w:rsidR="00E210F0" w:rsidRPr="00A714FB" w:rsidRDefault="00E210F0" w:rsidP="008C09E6">
      <w:pPr>
        <w:tabs>
          <w:tab w:val="left" w:pos="9072"/>
          <w:tab w:val="left" w:pos="9639"/>
        </w:tabs>
        <w:jc w:val="both"/>
        <w:rPr>
          <w:b/>
          <w:color w:val="000000"/>
          <w:sz w:val="24"/>
          <w:szCs w:val="24"/>
        </w:rPr>
      </w:pPr>
      <w:r w:rsidRPr="00A714FB">
        <w:rPr>
          <w:b/>
          <w:color w:val="000000"/>
          <w:sz w:val="24"/>
          <w:szCs w:val="24"/>
        </w:rPr>
        <w:t>РАЗДЕЛ VІІ</w:t>
      </w:r>
    </w:p>
    <w:p w:rsidR="00E210F0" w:rsidRPr="00A714FB" w:rsidRDefault="00E210F0" w:rsidP="008C09E6">
      <w:pPr>
        <w:jc w:val="both"/>
        <w:rPr>
          <w:sz w:val="24"/>
          <w:szCs w:val="24"/>
          <w:lang w:val="bg-BG"/>
        </w:rPr>
      </w:pPr>
      <w:r w:rsidRPr="00A714FB">
        <w:rPr>
          <w:caps/>
          <w:sz w:val="24"/>
          <w:szCs w:val="24"/>
        </w:rPr>
        <w:t>КРИТЕРИЙ ЗА ОЦЕНКА НА ОФЕРТИТЕ</w:t>
      </w:r>
    </w:p>
    <w:p w:rsidR="00E210F0" w:rsidRPr="00A714FB" w:rsidRDefault="00E210F0" w:rsidP="008C09E6">
      <w:pPr>
        <w:tabs>
          <w:tab w:val="left" w:pos="9072"/>
          <w:tab w:val="left" w:pos="9639"/>
        </w:tabs>
        <w:jc w:val="both"/>
        <w:rPr>
          <w:sz w:val="24"/>
          <w:szCs w:val="24"/>
        </w:rPr>
      </w:pPr>
    </w:p>
    <w:p w:rsidR="00E210F0" w:rsidRPr="00A714FB" w:rsidRDefault="00E210F0" w:rsidP="008C09E6">
      <w:pPr>
        <w:tabs>
          <w:tab w:val="left" w:pos="9072"/>
          <w:tab w:val="left" w:pos="9639"/>
        </w:tabs>
        <w:jc w:val="both"/>
        <w:rPr>
          <w:b/>
          <w:color w:val="000000"/>
          <w:sz w:val="24"/>
          <w:szCs w:val="24"/>
        </w:rPr>
      </w:pPr>
      <w:r w:rsidRPr="00A714FB">
        <w:rPr>
          <w:b/>
          <w:color w:val="000000"/>
          <w:sz w:val="24"/>
          <w:szCs w:val="24"/>
        </w:rPr>
        <w:t>РАЗДЕЛ VІІІ</w:t>
      </w:r>
    </w:p>
    <w:p w:rsidR="00E210F0" w:rsidRPr="00A714FB" w:rsidRDefault="00E210F0" w:rsidP="008C09E6">
      <w:pPr>
        <w:tabs>
          <w:tab w:val="left" w:pos="9072"/>
          <w:tab w:val="left" w:pos="9639"/>
        </w:tabs>
        <w:jc w:val="both"/>
        <w:rPr>
          <w:sz w:val="24"/>
          <w:szCs w:val="24"/>
        </w:rPr>
      </w:pPr>
      <w:r w:rsidRPr="00A714FB">
        <w:rPr>
          <w:sz w:val="24"/>
          <w:szCs w:val="24"/>
        </w:rPr>
        <w:t>ПРОМЕНИ В ОБЯВЛЕНИЕТО И/ИЛИ ДОКУМЕНТАЦИЯТА. ОБМЕН НА ИНФОРМАЦИЯ МЕЖДУ ВЪЗЛОЖИТЕЛЯ И ЗАИНТЕРЕСОВАНИТЕ ЛИЦА И УЧАСТНИЦИТЕ В ПРОЦЕДУРАТА</w:t>
      </w:r>
    </w:p>
    <w:p w:rsidR="00E210F0" w:rsidRPr="00A714FB" w:rsidRDefault="00E210F0" w:rsidP="008C09E6">
      <w:pPr>
        <w:tabs>
          <w:tab w:val="left" w:pos="9072"/>
          <w:tab w:val="left" w:pos="9639"/>
        </w:tabs>
        <w:jc w:val="both"/>
        <w:rPr>
          <w:sz w:val="24"/>
          <w:szCs w:val="24"/>
        </w:rPr>
      </w:pPr>
    </w:p>
    <w:p w:rsidR="00E210F0" w:rsidRPr="00A714FB" w:rsidRDefault="00E210F0" w:rsidP="008C09E6">
      <w:pPr>
        <w:tabs>
          <w:tab w:val="left" w:pos="9072"/>
          <w:tab w:val="left" w:pos="9639"/>
        </w:tabs>
        <w:jc w:val="both"/>
        <w:rPr>
          <w:b/>
          <w:color w:val="000000"/>
          <w:sz w:val="24"/>
          <w:szCs w:val="24"/>
        </w:rPr>
      </w:pPr>
      <w:r w:rsidRPr="00A714FB">
        <w:rPr>
          <w:b/>
          <w:color w:val="000000"/>
          <w:sz w:val="24"/>
          <w:szCs w:val="24"/>
        </w:rPr>
        <w:t>РАЗДЕЛ ІХ</w:t>
      </w:r>
    </w:p>
    <w:p w:rsidR="00E210F0" w:rsidRPr="00A714FB" w:rsidRDefault="00E210F0" w:rsidP="008C09E6">
      <w:pPr>
        <w:tabs>
          <w:tab w:val="left" w:pos="9072"/>
          <w:tab w:val="left" w:pos="9639"/>
        </w:tabs>
        <w:jc w:val="both"/>
        <w:rPr>
          <w:sz w:val="24"/>
          <w:szCs w:val="24"/>
        </w:rPr>
      </w:pPr>
      <w:r w:rsidRPr="00A714FB">
        <w:rPr>
          <w:sz w:val="24"/>
          <w:szCs w:val="24"/>
        </w:rPr>
        <w:t>ОБЩИ ИЗИСКВАНИЯ ПРИ ИЗГОТВЯНЕ И ПРЕДСТАВЯНЕ НА ОФЕРТАТА</w:t>
      </w:r>
    </w:p>
    <w:p w:rsidR="00E210F0" w:rsidRPr="00A714FB" w:rsidRDefault="00E210F0" w:rsidP="008C09E6">
      <w:pPr>
        <w:tabs>
          <w:tab w:val="left" w:pos="9072"/>
          <w:tab w:val="left" w:pos="9639"/>
        </w:tabs>
        <w:jc w:val="both"/>
        <w:rPr>
          <w:color w:val="000000"/>
          <w:sz w:val="24"/>
          <w:szCs w:val="24"/>
        </w:rPr>
      </w:pPr>
    </w:p>
    <w:p w:rsidR="00E210F0" w:rsidRPr="00A714FB" w:rsidRDefault="00E210F0" w:rsidP="008C09E6">
      <w:pPr>
        <w:tabs>
          <w:tab w:val="left" w:pos="9072"/>
          <w:tab w:val="left" w:pos="9639"/>
        </w:tabs>
        <w:jc w:val="both"/>
        <w:rPr>
          <w:b/>
          <w:color w:val="000000"/>
          <w:sz w:val="24"/>
          <w:szCs w:val="24"/>
        </w:rPr>
      </w:pPr>
      <w:r w:rsidRPr="00A714FB">
        <w:rPr>
          <w:b/>
          <w:color w:val="000000"/>
          <w:sz w:val="24"/>
          <w:szCs w:val="24"/>
        </w:rPr>
        <w:t>РАЗДЕЛ Х</w:t>
      </w:r>
    </w:p>
    <w:p w:rsidR="00E210F0" w:rsidRPr="00A714FB" w:rsidRDefault="00E210F0" w:rsidP="008C09E6">
      <w:pPr>
        <w:tabs>
          <w:tab w:val="left" w:pos="9072"/>
          <w:tab w:val="left" w:pos="9639"/>
        </w:tabs>
        <w:jc w:val="both"/>
        <w:rPr>
          <w:sz w:val="24"/>
          <w:szCs w:val="24"/>
        </w:rPr>
      </w:pPr>
      <w:r w:rsidRPr="00A714FB">
        <w:rPr>
          <w:sz w:val="24"/>
          <w:szCs w:val="24"/>
        </w:rPr>
        <w:t>СЪДЪРЖАНИЕ НА ОФЕРТАТА</w:t>
      </w:r>
    </w:p>
    <w:p w:rsidR="00E210F0" w:rsidRPr="00A714FB" w:rsidRDefault="00E210F0" w:rsidP="008C09E6">
      <w:pPr>
        <w:tabs>
          <w:tab w:val="left" w:pos="9072"/>
          <w:tab w:val="left" w:pos="9639"/>
        </w:tabs>
        <w:jc w:val="both"/>
        <w:rPr>
          <w:sz w:val="24"/>
          <w:szCs w:val="24"/>
        </w:rPr>
      </w:pPr>
    </w:p>
    <w:p w:rsidR="00E210F0" w:rsidRPr="00A714FB" w:rsidRDefault="00E210F0" w:rsidP="008C09E6">
      <w:pPr>
        <w:tabs>
          <w:tab w:val="left" w:pos="9072"/>
          <w:tab w:val="left" w:pos="9639"/>
        </w:tabs>
        <w:jc w:val="both"/>
        <w:rPr>
          <w:b/>
          <w:color w:val="000000"/>
          <w:sz w:val="24"/>
          <w:szCs w:val="24"/>
        </w:rPr>
      </w:pPr>
      <w:r w:rsidRPr="00A714FB">
        <w:rPr>
          <w:b/>
          <w:color w:val="000000"/>
          <w:sz w:val="24"/>
          <w:szCs w:val="24"/>
        </w:rPr>
        <w:t>РАЗДЕЛ ХІ</w:t>
      </w:r>
    </w:p>
    <w:p w:rsidR="00E210F0" w:rsidRPr="00A714FB" w:rsidRDefault="00E210F0" w:rsidP="008C09E6">
      <w:pPr>
        <w:tabs>
          <w:tab w:val="left" w:pos="9072"/>
          <w:tab w:val="left" w:pos="9639"/>
        </w:tabs>
        <w:jc w:val="both"/>
        <w:rPr>
          <w:sz w:val="24"/>
          <w:szCs w:val="24"/>
        </w:rPr>
      </w:pPr>
      <w:r w:rsidRPr="00A714FB">
        <w:rPr>
          <w:sz w:val="24"/>
          <w:szCs w:val="24"/>
        </w:rPr>
        <w:t>РАЗГЛЕЖДАНЕ, ОЦЕНКА И КЛАСИРАНЕ НА ОФЕРТИТЕ</w:t>
      </w:r>
    </w:p>
    <w:p w:rsidR="00E210F0" w:rsidRPr="00A714FB" w:rsidRDefault="00E210F0" w:rsidP="008C09E6">
      <w:pPr>
        <w:tabs>
          <w:tab w:val="left" w:pos="9072"/>
          <w:tab w:val="left" w:pos="9639"/>
        </w:tabs>
        <w:jc w:val="both"/>
        <w:rPr>
          <w:sz w:val="24"/>
          <w:szCs w:val="24"/>
        </w:rPr>
      </w:pPr>
    </w:p>
    <w:p w:rsidR="00E210F0" w:rsidRPr="00A714FB" w:rsidRDefault="00E210F0" w:rsidP="008C09E6">
      <w:pPr>
        <w:tabs>
          <w:tab w:val="left" w:pos="9072"/>
          <w:tab w:val="left" w:pos="9639"/>
        </w:tabs>
        <w:jc w:val="both"/>
        <w:rPr>
          <w:b/>
          <w:color w:val="000000"/>
          <w:sz w:val="24"/>
          <w:szCs w:val="24"/>
        </w:rPr>
      </w:pPr>
      <w:r w:rsidRPr="00A714FB">
        <w:rPr>
          <w:b/>
          <w:color w:val="000000"/>
          <w:sz w:val="24"/>
          <w:szCs w:val="24"/>
        </w:rPr>
        <w:t>РАЗДЕЛ ХІІ</w:t>
      </w:r>
    </w:p>
    <w:p w:rsidR="00E210F0" w:rsidRPr="00A714FB" w:rsidRDefault="00E210F0" w:rsidP="008C09E6">
      <w:pPr>
        <w:tabs>
          <w:tab w:val="left" w:pos="9072"/>
          <w:tab w:val="left" w:pos="9639"/>
        </w:tabs>
        <w:jc w:val="both"/>
        <w:rPr>
          <w:sz w:val="24"/>
          <w:szCs w:val="24"/>
        </w:rPr>
      </w:pPr>
      <w:r w:rsidRPr="00A714FB">
        <w:rPr>
          <w:sz w:val="24"/>
          <w:szCs w:val="24"/>
        </w:rPr>
        <w:t>ОПРЕДЕЛЯНЕ НА ИЗПЪЛНИТЕЛ. ОБЯВЯВАНЕ НА РЕШЕНИЕТО НА ВЪЗЛОЖИТЕЛЯ. ПРЕКРАТЯВАНЕ НА ПРОЦЕДУРАТА. СКЛЮЧВАНЕ НА ДОГОВОР</w:t>
      </w:r>
    </w:p>
    <w:p w:rsidR="00E210F0" w:rsidRPr="00A714FB" w:rsidRDefault="00E210F0" w:rsidP="008C09E6">
      <w:pPr>
        <w:tabs>
          <w:tab w:val="left" w:pos="9072"/>
          <w:tab w:val="left" w:pos="9639"/>
        </w:tabs>
        <w:rPr>
          <w:sz w:val="24"/>
          <w:szCs w:val="24"/>
        </w:rPr>
      </w:pPr>
    </w:p>
    <w:p w:rsidR="00E210F0" w:rsidRPr="00A714FB" w:rsidRDefault="00E210F0" w:rsidP="008C09E6">
      <w:pPr>
        <w:tabs>
          <w:tab w:val="left" w:pos="9072"/>
          <w:tab w:val="left" w:pos="9639"/>
        </w:tabs>
        <w:jc w:val="both"/>
        <w:rPr>
          <w:b/>
          <w:color w:val="000000"/>
          <w:sz w:val="24"/>
          <w:szCs w:val="24"/>
        </w:rPr>
      </w:pPr>
      <w:r w:rsidRPr="00A714FB">
        <w:rPr>
          <w:b/>
          <w:color w:val="000000"/>
          <w:sz w:val="24"/>
          <w:szCs w:val="24"/>
        </w:rPr>
        <w:t>РАЗДЕЛ ХІІІ</w:t>
      </w:r>
    </w:p>
    <w:p w:rsidR="00E210F0" w:rsidRPr="00A714FB" w:rsidRDefault="00E210F0" w:rsidP="008C09E6">
      <w:pPr>
        <w:tabs>
          <w:tab w:val="left" w:pos="9072"/>
          <w:tab w:val="left" w:pos="9639"/>
        </w:tabs>
        <w:jc w:val="both"/>
        <w:rPr>
          <w:sz w:val="24"/>
          <w:szCs w:val="24"/>
        </w:rPr>
      </w:pPr>
      <w:r w:rsidRPr="00A714FB">
        <w:rPr>
          <w:sz w:val="24"/>
          <w:szCs w:val="24"/>
        </w:rPr>
        <w:t>ДРУГИ УСЛОВИЯ</w:t>
      </w:r>
    </w:p>
    <w:p w:rsidR="00E210F0" w:rsidRPr="00A714FB" w:rsidRDefault="00E210F0" w:rsidP="008C09E6">
      <w:pPr>
        <w:tabs>
          <w:tab w:val="left" w:pos="9072"/>
          <w:tab w:val="left" w:pos="9639"/>
        </w:tabs>
        <w:jc w:val="both"/>
        <w:rPr>
          <w:sz w:val="24"/>
          <w:szCs w:val="24"/>
        </w:rPr>
      </w:pPr>
    </w:p>
    <w:p w:rsidR="00E210F0" w:rsidRPr="00A714FB" w:rsidRDefault="00E210F0" w:rsidP="008C09E6">
      <w:pPr>
        <w:tabs>
          <w:tab w:val="left" w:pos="9072"/>
          <w:tab w:val="left" w:pos="9639"/>
        </w:tabs>
        <w:jc w:val="both"/>
        <w:rPr>
          <w:b/>
          <w:color w:val="000000"/>
          <w:sz w:val="24"/>
          <w:szCs w:val="24"/>
        </w:rPr>
      </w:pPr>
      <w:r w:rsidRPr="00A714FB">
        <w:rPr>
          <w:b/>
          <w:color w:val="000000"/>
          <w:sz w:val="24"/>
          <w:szCs w:val="24"/>
        </w:rPr>
        <w:t>РАЗДЕЛ ХІV</w:t>
      </w:r>
    </w:p>
    <w:p w:rsidR="00E210F0" w:rsidRPr="00A714FB" w:rsidRDefault="00E210F0" w:rsidP="008C09E6">
      <w:pPr>
        <w:tabs>
          <w:tab w:val="left" w:pos="9072"/>
          <w:tab w:val="left" w:pos="9639"/>
        </w:tabs>
        <w:jc w:val="both"/>
        <w:rPr>
          <w:sz w:val="24"/>
          <w:szCs w:val="24"/>
          <w:lang w:val="bg-BG"/>
        </w:rPr>
      </w:pPr>
      <w:r w:rsidRPr="00A714FB">
        <w:rPr>
          <w:sz w:val="24"/>
          <w:szCs w:val="24"/>
        </w:rPr>
        <w:t>ПРИЛОЖЕНИЯ</w:t>
      </w:r>
    </w:p>
    <w:p w:rsidR="00D97432" w:rsidRPr="00A714FB" w:rsidRDefault="00D97432" w:rsidP="008C09E6">
      <w:pPr>
        <w:tabs>
          <w:tab w:val="left" w:pos="9072"/>
          <w:tab w:val="left" w:pos="9639"/>
        </w:tabs>
        <w:jc w:val="both"/>
        <w:rPr>
          <w:sz w:val="24"/>
          <w:szCs w:val="24"/>
          <w:lang w:val="bg-BG"/>
        </w:rPr>
      </w:pPr>
    </w:p>
    <w:p w:rsidR="00D97432" w:rsidRPr="00A714FB" w:rsidRDefault="00D97432" w:rsidP="008C09E6">
      <w:pPr>
        <w:tabs>
          <w:tab w:val="left" w:pos="9072"/>
          <w:tab w:val="left" w:pos="9639"/>
        </w:tabs>
        <w:jc w:val="both"/>
        <w:rPr>
          <w:sz w:val="24"/>
          <w:szCs w:val="24"/>
          <w:lang w:val="bg-BG"/>
        </w:rPr>
      </w:pPr>
    </w:p>
    <w:p w:rsidR="00E56B01" w:rsidRPr="00A714FB" w:rsidRDefault="00D97432" w:rsidP="00F05C6B">
      <w:pPr>
        <w:spacing w:afterLines="60"/>
        <w:ind w:firstLine="284"/>
        <w:jc w:val="both"/>
        <w:rPr>
          <w:sz w:val="24"/>
          <w:szCs w:val="24"/>
          <w:lang w:val="bg-BG"/>
        </w:rPr>
      </w:pPr>
      <w:r w:rsidRPr="00A714FB">
        <w:rPr>
          <w:sz w:val="24"/>
          <w:szCs w:val="24"/>
        </w:rPr>
        <w:lastRenderedPageBreak/>
        <w:t>Възложителят предоставя пълен достъп по електронен път до документацията за участие в процедурата на следния Интернет адрес:</w:t>
      </w:r>
      <w:r w:rsidR="00F85309" w:rsidRPr="00F85309">
        <w:rPr>
          <w:b/>
          <w:sz w:val="24"/>
          <w:szCs w:val="24"/>
        </w:rPr>
        <w:t>http://www.novipazar.acstre.com</w:t>
      </w:r>
    </w:p>
    <w:p w:rsidR="00D97432" w:rsidRPr="00A714FB" w:rsidRDefault="00D97432" w:rsidP="00F05C6B">
      <w:pPr>
        <w:spacing w:afterLines="60"/>
        <w:ind w:firstLine="284"/>
        <w:jc w:val="both"/>
        <w:rPr>
          <w:sz w:val="24"/>
          <w:szCs w:val="24"/>
          <w:lang w:val="bg-BG"/>
        </w:rPr>
      </w:pPr>
      <w:r w:rsidRPr="00A714FB">
        <w:rPr>
          <w:sz w:val="24"/>
          <w:szCs w:val="24"/>
        </w:rPr>
        <w:t xml:space="preserve">Всички разяснения по документация ще бъдат публикувани на същият интернет адрес. Изтеглянето на документацията от посочения интернет адрес е безплатно. </w:t>
      </w:r>
    </w:p>
    <w:p w:rsidR="003342C4" w:rsidRPr="00A714FB" w:rsidRDefault="003342C4" w:rsidP="00F05C6B">
      <w:pPr>
        <w:spacing w:afterLines="60"/>
        <w:ind w:firstLine="284"/>
        <w:jc w:val="both"/>
        <w:rPr>
          <w:sz w:val="24"/>
          <w:szCs w:val="24"/>
          <w:lang w:val="bg-BG"/>
        </w:rPr>
      </w:pPr>
      <w:r w:rsidRPr="00A714FB">
        <w:rPr>
          <w:sz w:val="24"/>
          <w:szCs w:val="24"/>
          <w:lang w:val="bg-BG"/>
        </w:rPr>
        <w:t>Възложителят предоставя документацията на всяко лице, поискало това, включително като му я изпрати за негова сметка. Същата е платима в размера, посочен в обявлението.</w:t>
      </w:r>
    </w:p>
    <w:p w:rsidR="00D97432" w:rsidRPr="00A714FB" w:rsidRDefault="006E14EC" w:rsidP="00F05C6B">
      <w:pPr>
        <w:spacing w:afterLines="60"/>
        <w:ind w:firstLine="284"/>
        <w:jc w:val="both"/>
        <w:rPr>
          <w:sz w:val="24"/>
          <w:szCs w:val="24"/>
          <w:lang w:val="bg-BG" w:eastAsia="ar-SA"/>
        </w:rPr>
      </w:pPr>
      <w:r w:rsidRPr="00A714FB">
        <w:rPr>
          <w:sz w:val="24"/>
          <w:szCs w:val="24"/>
          <w:lang w:val="bg-BG"/>
        </w:rPr>
        <w:t xml:space="preserve">Документацията за участие се публикува </w:t>
      </w:r>
      <w:r w:rsidR="0037157F" w:rsidRPr="00A714FB">
        <w:rPr>
          <w:sz w:val="24"/>
          <w:szCs w:val="24"/>
          <w:lang w:val="bg-BG"/>
        </w:rPr>
        <w:t xml:space="preserve">на следния интернет адрес: </w:t>
      </w:r>
      <w:r w:rsidR="00F85309" w:rsidRPr="00F85309">
        <w:rPr>
          <w:b/>
          <w:sz w:val="24"/>
          <w:szCs w:val="24"/>
          <w:lang w:val="en-GB" w:eastAsia="ar-SA"/>
        </w:rPr>
        <w:t>http://novipazar.nit.bg/</w:t>
      </w:r>
      <w:r w:rsidR="007873C8" w:rsidRPr="00A714FB">
        <w:rPr>
          <w:sz w:val="24"/>
          <w:szCs w:val="24"/>
          <w:lang w:val="bg-BG" w:eastAsia="ar-SA"/>
        </w:rPr>
        <w:t>.</w:t>
      </w:r>
    </w:p>
    <w:p w:rsidR="007873C8" w:rsidRPr="00A714FB" w:rsidRDefault="007873C8" w:rsidP="00F05C6B">
      <w:pPr>
        <w:spacing w:afterLines="60"/>
        <w:ind w:firstLine="284"/>
        <w:jc w:val="both"/>
        <w:rPr>
          <w:sz w:val="24"/>
          <w:szCs w:val="24"/>
          <w:lang w:val="bg-BG"/>
        </w:rPr>
      </w:pPr>
      <w:r w:rsidRPr="00A714FB">
        <w:rPr>
          <w:sz w:val="24"/>
          <w:szCs w:val="24"/>
          <w:lang w:val="bg-BG"/>
        </w:rPr>
        <w:t>Като от датата на публикуване на обявлението в електронен вид възложителят предоставя пълен достъп по електронен път до документацията за участие в процедурата, като в обявлението е посочен Интернет адрес, на който тя може да бъде намерена.</w:t>
      </w:r>
    </w:p>
    <w:p w:rsidR="0054560D" w:rsidRPr="00A714FB" w:rsidRDefault="00D97432" w:rsidP="00F05C6B">
      <w:pPr>
        <w:spacing w:afterLines="60"/>
        <w:ind w:firstLine="284"/>
        <w:jc w:val="both"/>
        <w:rPr>
          <w:sz w:val="24"/>
          <w:szCs w:val="24"/>
        </w:rPr>
      </w:pPr>
      <w:r w:rsidRPr="00A714FB">
        <w:rPr>
          <w:sz w:val="24"/>
          <w:szCs w:val="24"/>
        </w:rPr>
        <w:t xml:space="preserve">Участниците могат сами да изберат реда за заплащане на екземпляр на документацията за участие, на каса при възложителя или с платежно нареждане по сметка. Сметката на възложителя за заплащане </w:t>
      </w:r>
      <w:r w:rsidR="005F10CA" w:rsidRPr="00A714FB">
        <w:rPr>
          <w:sz w:val="24"/>
          <w:szCs w:val="24"/>
        </w:rPr>
        <w:t>на документацията за участие е:</w:t>
      </w:r>
      <w:r w:rsidR="005F10CA" w:rsidRPr="00A714FB">
        <w:rPr>
          <w:rFonts w:eastAsia="SimSun"/>
          <w:b/>
          <w:sz w:val="24"/>
          <w:szCs w:val="24"/>
        </w:rPr>
        <w:t xml:space="preserve">BIC: </w:t>
      </w:r>
      <w:r w:rsidR="00AF65A5">
        <w:rPr>
          <w:rFonts w:eastAsia="SimSun"/>
          <w:b/>
          <w:sz w:val="24"/>
          <w:szCs w:val="24"/>
        </w:rPr>
        <w:t>FINVBGSF</w:t>
      </w:r>
      <w:r w:rsidR="005F10CA" w:rsidRPr="00A714FB">
        <w:rPr>
          <w:rFonts w:eastAsia="SimSun"/>
          <w:b/>
          <w:sz w:val="24"/>
          <w:szCs w:val="24"/>
        </w:rPr>
        <w:t xml:space="preserve">, IBAN: </w:t>
      </w:r>
      <w:r w:rsidR="00AF65A5">
        <w:rPr>
          <w:rFonts w:eastAsia="SimSun"/>
          <w:b/>
          <w:sz w:val="24"/>
          <w:szCs w:val="24"/>
        </w:rPr>
        <w:t>BG 70 FINV91503315926503</w:t>
      </w:r>
      <w:r w:rsidR="005F10CA" w:rsidRPr="00A714FB">
        <w:rPr>
          <w:rFonts w:eastAsia="SimSun"/>
          <w:b/>
          <w:sz w:val="24"/>
          <w:szCs w:val="24"/>
        </w:rPr>
        <w:t xml:space="preserve"> , при </w:t>
      </w:r>
      <w:r w:rsidR="00AF65A5">
        <w:rPr>
          <w:rFonts w:eastAsia="SimSun"/>
          <w:b/>
          <w:sz w:val="24"/>
          <w:szCs w:val="24"/>
          <w:lang w:val="bg-BG"/>
        </w:rPr>
        <w:t>„Първа инвестиционна банка“</w:t>
      </w:r>
      <w:r w:rsidR="005F10CA" w:rsidRPr="00A714FB">
        <w:rPr>
          <w:rFonts w:eastAsia="SimSun"/>
          <w:b/>
          <w:sz w:val="24"/>
          <w:szCs w:val="24"/>
        </w:rPr>
        <w:t xml:space="preserve">, </w:t>
      </w:r>
      <w:r w:rsidR="00AF65A5">
        <w:rPr>
          <w:rFonts w:eastAsia="SimSun"/>
          <w:b/>
          <w:sz w:val="24"/>
          <w:szCs w:val="24"/>
          <w:lang w:val="bg-BG"/>
        </w:rPr>
        <w:t>гр. Нови пазар</w:t>
      </w:r>
      <w:r w:rsidR="0054560D" w:rsidRPr="00A714FB">
        <w:rPr>
          <w:sz w:val="24"/>
          <w:szCs w:val="24"/>
        </w:rPr>
        <w:br w:type="page"/>
      </w:r>
    </w:p>
    <w:p w:rsidR="00264342" w:rsidRPr="00A714FB" w:rsidRDefault="00264342" w:rsidP="00F05C6B">
      <w:pPr>
        <w:spacing w:afterLines="60"/>
        <w:ind w:firstLine="284"/>
        <w:jc w:val="center"/>
        <w:rPr>
          <w:b/>
          <w:color w:val="000000"/>
          <w:sz w:val="24"/>
          <w:szCs w:val="24"/>
        </w:rPr>
      </w:pPr>
      <w:r w:rsidRPr="00A714FB">
        <w:rPr>
          <w:b/>
          <w:color w:val="000000"/>
          <w:sz w:val="24"/>
          <w:szCs w:val="24"/>
        </w:rPr>
        <w:lastRenderedPageBreak/>
        <w:t>РАЗДЕЛ І</w:t>
      </w:r>
    </w:p>
    <w:p w:rsidR="00E210F0" w:rsidRPr="00A714FB" w:rsidRDefault="00264342" w:rsidP="00F05C6B">
      <w:pPr>
        <w:tabs>
          <w:tab w:val="left" w:pos="9072"/>
          <w:tab w:val="left" w:pos="9639"/>
        </w:tabs>
        <w:spacing w:afterLines="60"/>
        <w:ind w:firstLine="284"/>
        <w:jc w:val="center"/>
        <w:rPr>
          <w:b/>
          <w:sz w:val="24"/>
          <w:szCs w:val="24"/>
          <w:lang w:val="bg-BG"/>
        </w:rPr>
      </w:pPr>
      <w:r w:rsidRPr="00A714FB">
        <w:rPr>
          <w:b/>
          <w:sz w:val="24"/>
          <w:szCs w:val="24"/>
        </w:rPr>
        <w:t>РЕШЕНИЕ ЗА ОТКРИВАНЕ НА ПРОЦЕДУРАТА ЗА ВЪЗЛАГАНЕ НА ОБЩЕСТВЕНА ПОРЪЧКА. ОБЯВЛЕНИЕ ЗА ВЪЗЛАГАНЕ НА ОБЩЕСТВЕНАТА ПОРЪЧКА</w:t>
      </w:r>
    </w:p>
    <w:p w:rsidR="00264342" w:rsidRPr="00A714FB" w:rsidRDefault="00264342" w:rsidP="00F05C6B">
      <w:pPr>
        <w:spacing w:afterLines="60"/>
        <w:ind w:firstLine="284"/>
        <w:rPr>
          <w:sz w:val="24"/>
          <w:szCs w:val="24"/>
          <w:lang w:val="bg-BG"/>
        </w:rPr>
      </w:pPr>
      <w:r w:rsidRPr="00A714FB">
        <w:rPr>
          <w:sz w:val="24"/>
          <w:szCs w:val="24"/>
          <w:lang w:val="bg-BG"/>
        </w:rPr>
        <w:br w:type="page"/>
      </w:r>
    </w:p>
    <w:p w:rsidR="00CC6E6B" w:rsidRPr="00A714FB" w:rsidRDefault="008F1C9B" w:rsidP="00CC6E6B">
      <w:pPr>
        <w:pStyle w:val="a4"/>
        <w:tabs>
          <w:tab w:val="left" w:pos="1560"/>
        </w:tabs>
        <w:ind w:firstLine="567"/>
        <w:jc w:val="center"/>
        <w:rPr>
          <w:b/>
          <w:szCs w:val="24"/>
        </w:rPr>
      </w:pPr>
      <w:r w:rsidRPr="00A714FB">
        <w:rPr>
          <w:b/>
          <w:bCs/>
          <w:color w:val="000000"/>
          <w:szCs w:val="24"/>
        </w:rPr>
        <w:lastRenderedPageBreak/>
        <w:t xml:space="preserve">РАЗДЕЛ </w:t>
      </w:r>
      <w:r w:rsidR="00CC6E6B" w:rsidRPr="00A714FB">
        <w:rPr>
          <w:b/>
          <w:bCs/>
          <w:szCs w:val="24"/>
        </w:rPr>
        <w:t xml:space="preserve">ІІ. </w:t>
      </w:r>
      <w:r w:rsidR="00CC6E6B" w:rsidRPr="00A714FB">
        <w:rPr>
          <w:b/>
          <w:szCs w:val="24"/>
        </w:rPr>
        <w:t>ОПИСАНИЕ НА ПРОЕКТА И НА ПРЕДМЕТА НА ПОРЪЧКАТА</w:t>
      </w:r>
    </w:p>
    <w:p w:rsidR="00CC6E6B" w:rsidRPr="00A714FB" w:rsidRDefault="00CC6E6B" w:rsidP="00CC6E6B">
      <w:pPr>
        <w:ind w:firstLine="567"/>
        <w:jc w:val="both"/>
        <w:rPr>
          <w:sz w:val="24"/>
          <w:szCs w:val="24"/>
          <w:lang w:val="bg-BG" w:eastAsia="fr-FR"/>
        </w:rPr>
      </w:pPr>
    </w:p>
    <w:p w:rsidR="00CC6E6B" w:rsidRPr="00A714FB" w:rsidRDefault="00CC6E6B" w:rsidP="00CC6E6B">
      <w:pPr>
        <w:ind w:firstLine="567"/>
        <w:jc w:val="both"/>
        <w:rPr>
          <w:sz w:val="24"/>
          <w:szCs w:val="24"/>
          <w:lang w:val="bg-BG" w:eastAsia="fr-FR"/>
        </w:rPr>
      </w:pPr>
    </w:p>
    <w:p w:rsidR="00CC6E6B" w:rsidRPr="00A714FB" w:rsidRDefault="00CC6E6B" w:rsidP="00CC6E6B">
      <w:pPr>
        <w:ind w:firstLine="567"/>
        <w:jc w:val="center"/>
        <w:rPr>
          <w:b/>
          <w:sz w:val="24"/>
          <w:szCs w:val="24"/>
          <w:lang w:val="bg-BG" w:eastAsia="fr-FR"/>
        </w:rPr>
      </w:pPr>
      <w:r w:rsidRPr="00A714FB">
        <w:rPr>
          <w:b/>
          <w:sz w:val="24"/>
          <w:szCs w:val="24"/>
          <w:lang w:val="bg-BG" w:eastAsia="fr-FR"/>
        </w:rPr>
        <w:t xml:space="preserve">ІІ.І. КРАТКА ИНФОРМАЦИЯ ЗА </w:t>
      </w:r>
      <w:r w:rsidR="003A00F1" w:rsidRPr="00A714FB">
        <w:rPr>
          <w:b/>
          <w:sz w:val="24"/>
          <w:szCs w:val="24"/>
          <w:lang w:val="bg-BG" w:eastAsia="fr-FR"/>
        </w:rPr>
        <w:t>ПОРЪЧКАТА</w:t>
      </w:r>
    </w:p>
    <w:p w:rsidR="00CC6E6B" w:rsidRPr="00A714FB" w:rsidRDefault="00CC6E6B" w:rsidP="00CC6E6B">
      <w:pPr>
        <w:ind w:firstLine="567"/>
        <w:jc w:val="both"/>
        <w:rPr>
          <w:b/>
          <w:sz w:val="24"/>
          <w:szCs w:val="24"/>
          <w:lang w:val="bg-BG" w:eastAsia="fr-FR"/>
        </w:rPr>
      </w:pPr>
    </w:p>
    <w:p w:rsidR="00CC6E6B" w:rsidRPr="00A714FB" w:rsidRDefault="00CC6E6B" w:rsidP="00CC6E6B">
      <w:pPr>
        <w:ind w:firstLine="567"/>
        <w:jc w:val="both"/>
        <w:rPr>
          <w:b/>
          <w:sz w:val="24"/>
          <w:szCs w:val="24"/>
          <w:lang w:val="bg-BG" w:eastAsia="fr-FR"/>
        </w:rPr>
      </w:pPr>
      <w:r w:rsidRPr="00A714FB">
        <w:rPr>
          <w:b/>
          <w:sz w:val="24"/>
          <w:szCs w:val="24"/>
          <w:lang w:val="bg-BG" w:eastAsia="fr-FR"/>
        </w:rPr>
        <w:t>1. Обща информация:</w:t>
      </w:r>
    </w:p>
    <w:p w:rsidR="00CC6E6B" w:rsidRPr="004D7F55" w:rsidRDefault="004D7F55" w:rsidP="00CC6E6B">
      <w:pPr>
        <w:ind w:firstLine="567"/>
        <w:jc w:val="both"/>
        <w:rPr>
          <w:sz w:val="24"/>
          <w:szCs w:val="24"/>
          <w:lang w:val="bg-BG" w:eastAsia="fr-FR"/>
        </w:rPr>
      </w:pPr>
      <w:r>
        <w:rPr>
          <w:sz w:val="24"/>
          <w:szCs w:val="24"/>
          <w:lang w:val="bg-BG" w:eastAsia="fr-FR"/>
        </w:rPr>
        <w:t xml:space="preserve">Настоящата обществена поръчка, </w:t>
      </w:r>
      <w:r w:rsidR="004442AE">
        <w:rPr>
          <w:sz w:val="24"/>
          <w:szCs w:val="24"/>
          <w:lang w:val="bg-BG" w:eastAsia="fr-FR"/>
        </w:rPr>
        <w:t xml:space="preserve">ще се финансира чрез </w:t>
      </w:r>
      <w:r w:rsidR="004442AE" w:rsidRPr="004442AE">
        <w:rPr>
          <w:sz w:val="24"/>
          <w:szCs w:val="24"/>
        </w:rPr>
        <w:t>Мярка М07 „Основни услуги и обновяване на селата в селските райони”, подмярка 7.2 „Подкрепа за инвестиции в създаването, подобряването или разширяването на всички видове малка по мащаби инфраструктура, включително инвестиции в енергия от възобновяеми източници и спестяване на енергия” на ПРСР 2014 – 2020г. и/или други програми и проекти“,</w:t>
      </w:r>
      <w:r w:rsidR="004442AE">
        <w:rPr>
          <w:sz w:val="24"/>
          <w:szCs w:val="24"/>
          <w:lang w:val="bg-BG"/>
        </w:rPr>
        <w:t xml:space="preserve"> като цели да се извърши </w:t>
      </w:r>
      <w:r>
        <w:rPr>
          <w:sz w:val="24"/>
          <w:szCs w:val="24"/>
          <w:lang w:val="bg-BG"/>
        </w:rPr>
        <w:t>о</w:t>
      </w:r>
      <w:r w:rsidRPr="004D7F55">
        <w:rPr>
          <w:sz w:val="24"/>
          <w:szCs w:val="24"/>
        </w:rPr>
        <w:t>бследване за енергийна ефективност на сграда“*” съгл. НАРЕДБА № Е-РД-04-1 от 22 януари 2016 г. за обследване за енергийна ефективност, сертифициране и оценка на енергийните спестявания на сгради, на територията на Община</w:t>
      </w:r>
      <w:r>
        <w:rPr>
          <w:sz w:val="24"/>
          <w:szCs w:val="24"/>
          <w:lang w:val="bg-BG"/>
        </w:rPr>
        <w:t xml:space="preserve"> Нови пазар.</w:t>
      </w:r>
    </w:p>
    <w:p w:rsidR="00CC6E6B" w:rsidRPr="00A714FB" w:rsidRDefault="00CC6E6B" w:rsidP="00CC6E6B">
      <w:pPr>
        <w:ind w:firstLine="567"/>
        <w:jc w:val="both"/>
        <w:rPr>
          <w:b/>
          <w:sz w:val="24"/>
          <w:szCs w:val="24"/>
          <w:lang w:val="bg-BG" w:eastAsia="fr-FR"/>
        </w:rPr>
      </w:pPr>
    </w:p>
    <w:p w:rsidR="00CC6E6B" w:rsidRDefault="00CC6E6B" w:rsidP="004442AE">
      <w:pPr>
        <w:ind w:firstLine="720"/>
        <w:jc w:val="both"/>
        <w:rPr>
          <w:b/>
          <w:sz w:val="24"/>
          <w:szCs w:val="24"/>
          <w:lang w:val="bg-BG"/>
        </w:rPr>
      </w:pPr>
      <w:r w:rsidRPr="00A714FB">
        <w:rPr>
          <w:b/>
          <w:sz w:val="24"/>
          <w:szCs w:val="24"/>
          <w:lang w:val="bg-BG"/>
        </w:rPr>
        <w:t xml:space="preserve">1.1. </w:t>
      </w:r>
      <w:r w:rsidR="004442AE">
        <w:rPr>
          <w:b/>
          <w:sz w:val="24"/>
          <w:szCs w:val="24"/>
          <w:lang w:val="bg-BG"/>
        </w:rPr>
        <w:t>Информация относно Мярка М07 на ПРСР 2014-2020</w:t>
      </w:r>
    </w:p>
    <w:p w:rsidR="004442AE" w:rsidRPr="004442AE" w:rsidRDefault="004442AE" w:rsidP="004442AE">
      <w:pPr>
        <w:shd w:val="clear" w:color="auto" w:fill="FFFFFF"/>
        <w:jc w:val="both"/>
        <w:rPr>
          <w:sz w:val="24"/>
          <w:szCs w:val="24"/>
          <w:lang w:val="bg-BG"/>
        </w:rPr>
      </w:pPr>
      <w:r w:rsidRPr="004442AE">
        <w:rPr>
          <w:sz w:val="24"/>
          <w:szCs w:val="24"/>
        </w:rPr>
        <w:t>Мярка М07 „Основни услуги и обновяване на селата в селските райони”, подмярка 7.2 „Подкрепа за инвестиции в създаването, подобряването или разширяването на всички видове малка по мащаби инфраструктура, включително инвестиции в енергия от възобновяеми източници и спестяване на енергия” на ПРСР 2014 – 2020г. и/или други програми и проекти“,</w:t>
      </w:r>
    </w:p>
    <w:p w:rsidR="004442AE" w:rsidRPr="004442AE" w:rsidRDefault="004442AE" w:rsidP="004442AE">
      <w:pPr>
        <w:autoSpaceDE w:val="0"/>
        <w:autoSpaceDN w:val="0"/>
        <w:adjustRightInd w:val="0"/>
        <w:ind w:firstLine="708"/>
        <w:jc w:val="both"/>
        <w:rPr>
          <w:sz w:val="24"/>
          <w:szCs w:val="24"/>
          <w:lang w:val="bg-BG"/>
        </w:rPr>
      </w:pPr>
      <w:r w:rsidRPr="004442AE">
        <w:rPr>
          <w:sz w:val="24"/>
          <w:szCs w:val="24"/>
          <w:lang w:val="bg-BG"/>
        </w:rPr>
        <w:t xml:space="preserve">По </w:t>
      </w:r>
      <w:r w:rsidRPr="004442AE">
        <w:rPr>
          <w:sz w:val="24"/>
          <w:szCs w:val="24"/>
        </w:rPr>
        <w:t>Мярка М07, подмярка 7.2 „Подкрепа за инвестиции в създаването, подобряването или разширяването на всички видове малка по мащаби инфраструктура, включително инвестиции в енергия от възобновяеми източници и спестяване на енергия” на ПРСР 2014–2020г.</w:t>
      </w:r>
      <w:r w:rsidRPr="004442AE">
        <w:rPr>
          <w:sz w:val="24"/>
          <w:szCs w:val="24"/>
          <w:lang w:val="bg-BG"/>
        </w:rPr>
        <w:t xml:space="preserve">  са допустими следните разходи:</w:t>
      </w:r>
      <w:r w:rsidR="004D7F55">
        <w:rPr>
          <w:sz w:val="24"/>
          <w:szCs w:val="24"/>
          <w:lang w:val="bg-BG"/>
        </w:rPr>
        <w:tab/>
      </w:r>
      <w:r w:rsidRPr="004442AE">
        <w:rPr>
          <w:sz w:val="24"/>
          <w:szCs w:val="24"/>
          <w:lang w:val="bg-BG"/>
        </w:rPr>
        <w:br/>
      </w:r>
      <w:r w:rsidRPr="004442AE">
        <w:rPr>
          <w:sz w:val="24"/>
          <w:szCs w:val="24"/>
          <w:lang w:val="bg-BG"/>
        </w:rPr>
        <w:tab/>
        <w:t>1) Изграждането, придобиването, включително отпускането на лизинг, или подобренията на недвижимо имущество;</w:t>
      </w:r>
    </w:p>
    <w:p w:rsidR="004442AE" w:rsidRPr="004442AE" w:rsidRDefault="004442AE" w:rsidP="004442AE">
      <w:pPr>
        <w:autoSpaceDE w:val="0"/>
        <w:autoSpaceDN w:val="0"/>
        <w:adjustRightInd w:val="0"/>
        <w:ind w:firstLine="708"/>
        <w:jc w:val="both"/>
        <w:rPr>
          <w:sz w:val="24"/>
          <w:szCs w:val="24"/>
          <w:lang w:val="bg-BG"/>
        </w:rPr>
      </w:pPr>
      <w:r w:rsidRPr="004442AE">
        <w:rPr>
          <w:sz w:val="24"/>
          <w:szCs w:val="24"/>
          <w:lang w:val="bg-BG"/>
        </w:rPr>
        <w:t>2) Закупуването или вземането на лизинг на нови машини и оборудване, до пазарната цена на актива;</w:t>
      </w:r>
    </w:p>
    <w:p w:rsidR="004442AE" w:rsidRPr="004442AE" w:rsidRDefault="004442AE" w:rsidP="004442AE">
      <w:pPr>
        <w:autoSpaceDE w:val="0"/>
        <w:autoSpaceDN w:val="0"/>
        <w:adjustRightInd w:val="0"/>
        <w:ind w:firstLine="708"/>
        <w:jc w:val="both"/>
        <w:rPr>
          <w:sz w:val="24"/>
          <w:szCs w:val="24"/>
          <w:lang w:val="bg-BG"/>
        </w:rPr>
      </w:pPr>
      <w:r w:rsidRPr="004442AE">
        <w:rPr>
          <w:sz w:val="24"/>
          <w:szCs w:val="24"/>
          <w:lang w:val="bg-BG"/>
        </w:rPr>
        <w:t>3) Общи разходи, свързани с разходите по букви „а“ и „б“,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Проучванията за техническа осъществимост продължават да бъдат разход, който отговаря на условията дори когато на база на техните резултати не се правят разходи по букви „а“ и „б“;</w:t>
      </w:r>
    </w:p>
    <w:p w:rsidR="004442AE" w:rsidRPr="004442AE" w:rsidRDefault="004442AE" w:rsidP="004442AE">
      <w:pPr>
        <w:autoSpaceDE w:val="0"/>
        <w:autoSpaceDN w:val="0"/>
        <w:adjustRightInd w:val="0"/>
        <w:ind w:firstLine="708"/>
        <w:jc w:val="both"/>
        <w:rPr>
          <w:sz w:val="24"/>
          <w:szCs w:val="26"/>
          <w:lang w:val="bg-BG"/>
        </w:rPr>
      </w:pPr>
      <w:r w:rsidRPr="004442AE">
        <w:rPr>
          <w:sz w:val="24"/>
          <w:szCs w:val="24"/>
          <w:lang w:val="bg-BG"/>
        </w:rPr>
        <w:t>4) Следните нематериални инвестиции: придобиването или развитието на компютърен софтуер и придобиването на патенти, лицензи, авторски права, търговски марки.</w:t>
      </w:r>
    </w:p>
    <w:p w:rsidR="00CC6E6B" w:rsidRPr="00A714FB" w:rsidRDefault="00366A53" w:rsidP="00CC6E6B">
      <w:pPr>
        <w:suppressAutoHyphens/>
        <w:autoSpaceDE w:val="0"/>
        <w:autoSpaceDN w:val="0"/>
        <w:adjustRightInd w:val="0"/>
        <w:ind w:firstLine="360"/>
        <w:jc w:val="both"/>
        <w:rPr>
          <w:b/>
          <w:sz w:val="24"/>
          <w:szCs w:val="24"/>
          <w:lang w:val="ru-RU" w:eastAsia="en-US"/>
        </w:rPr>
      </w:pPr>
      <w:r w:rsidRPr="00A714FB">
        <w:rPr>
          <w:b/>
          <w:sz w:val="24"/>
          <w:szCs w:val="24"/>
          <w:lang w:val="ru-RU" w:eastAsia="en-US"/>
        </w:rPr>
        <w:t xml:space="preserve">1.2. </w:t>
      </w:r>
      <w:r w:rsidR="00CC6E6B" w:rsidRPr="00A714FB">
        <w:rPr>
          <w:b/>
          <w:sz w:val="24"/>
          <w:szCs w:val="24"/>
          <w:lang w:val="ru-RU" w:eastAsia="en-US"/>
        </w:rPr>
        <w:t>Схема на плащане:</w:t>
      </w:r>
    </w:p>
    <w:p w:rsidR="004D7F55" w:rsidRPr="004D7F55" w:rsidRDefault="004D7F55" w:rsidP="00F05C6B">
      <w:pPr>
        <w:tabs>
          <w:tab w:val="left" w:pos="1134"/>
        </w:tabs>
        <w:spacing w:afterLines="60"/>
        <w:ind w:firstLine="284"/>
        <w:contextualSpacing/>
        <w:jc w:val="both"/>
        <w:rPr>
          <w:rFonts w:eastAsia="SimSun"/>
          <w:color w:val="000000"/>
          <w:sz w:val="24"/>
          <w:szCs w:val="24"/>
          <w:shd w:val="clear" w:color="auto" w:fill="FFFFFF"/>
          <w:lang w:val="bg-BG" w:eastAsia="ar-SA"/>
        </w:rPr>
      </w:pPr>
      <w:r w:rsidRPr="004D7F55">
        <w:rPr>
          <w:rFonts w:eastAsia="Calibri"/>
          <w:color w:val="000000"/>
          <w:sz w:val="24"/>
          <w:szCs w:val="24"/>
          <w:lang w:val="bg-BG"/>
        </w:rPr>
        <w:t>Финансирането на обекта на обществената поръчка ще се осигури във основа на Договор/и за безвъзмездна финансова помощ по мярка 07 „ Основни услуги и обновяване на селата в селските райони”, Подмярка 7.2 „ Инвестиции в създаването, подобряването или разширяването на всички видове малка по мащаби инфраструктура, включително инвестиции в енергия от възобновяеми източници и спестяване на енергия” и / или други програми и проекти</w:t>
      </w:r>
      <w:r w:rsidRPr="004D7F55">
        <w:rPr>
          <w:rFonts w:eastAsia="Calibri"/>
          <w:color w:val="000000"/>
          <w:sz w:val="24"/>
          <w:szCs w:val="24"/>
          <w:lang w:val="en-US"/>
        </w:rPr>
        <w:t>.</w:t>
      </w:r>
      <w:r w:rsidRPr="004D7F55">
        <w:rPr>
          <w:rFonts w:eastAsia="SimSun"/>
          <w:color w:val="000000"/>
          <w:sz w:val="24"/>
          <w:szCs w:val="24"/>
          <w:shd w:val="clear" w:color="auto" w:fill="FFFFFF"/>
          <w:lang w:val="bg-BG" w:eastAsia="ar-SA"/>
        </w:rPr>
        <w:t>При невъзможност да се осигури финансиране по друга програма или проект Възложителя ще финансира конкретния обект със собствени средства в срок до 31.12.2017 г.</w:t>
      </w:r>
    </w:p>
    <w:p w:rsidR="004D7F55" w:rsidRPr="004D7F55" w:rsidRDefault="00CD53EA" w:rsidP="00F05C6B">
      <w:pPr>
        <w:tabs>
          <w:tab w:val="left" w:pos="1134"/>
        </w:tabs>
        <w:spacing w:afterLines="60"/>
        <w:ind w:firstLine="284"/>
        <w:contextualSpacing/>
        <w:jc w:val="both"/>
        <w:rPr>
          <w:rFonts w:eastAsia="SimSun"/>
          <w:color w:val="000000"/>
          <w:sz w:val="24"/>
          <w:szCs w:val="24"/>
          <w:shd w:val="clear" w:color="auto" w:fill="FFFFFF"/>
          <w:lang w:val="bg-BG" w:eastAsia="ar-SA"/>
        </w:rPr>
      </w:pPr>
      <w:r w:rsidRPr="00CD53EA">
        <w:rPr>
          <w:rFonts w:eastAsia="SimSun"/>
          <w:b/>
          <w:color w:val="000000"/>
          <w:sz w:val="24"/>
          <w:szCs w:val="24"/>
          <w:shd w:val="clear" w:color="auto" w:fill="FFFFFF"/>
          <w:lang w:val="bg-BG" w:eastAsia="ar-SA"/>
        </w:rPr>
        <w:t>1.3</w:t>
      </w:r>
      <w:r w:rsidR="004D7F55" w:rsidRPr="00CD53EA">
        <w:rPr>
          <w:rFonts w:eastAsia="SimSun"/>
          <w:b/>
          <w:color w:val="000000"/>
          <w:sz w:val="24"/>
          <w:szCs w:val="24"/>
          <w:shd w:val="clear" w:color="auto" w:fill="FFFFFF"/>
          <w:lang w:val="bg-BG" w:eastAsia="ar-SA"/>
        </w:rPr>
        <w:t xml:space="preserve">. </w:t>
      </w:r>
      <w:r w:rsidR="004D7F55" w:rsidRPr="004D7F55">
        <w:rPr>
          <w:rFonts w:eastAsia="SimSun"/>
          <w:color w:val="000000"/>
          <w:sz w:val="24"/>
          <w:szCs w:val="24"/>
          <w:shd w:val="clear" w:color="auto" w:fill="FFFFFF"/>
          <w:lang w:val="bg-BG" w:eastAsia="ar-SA"/>
        </w:rPr>
        <w:t>Плащанията се извършват по следния ред:</w:t>
      </w:r>
    </w:p>
    <w:p w:rsidR="004D7F55" w:rsidRPr="004D7F55" w:rsidRDefault="004D7F55" w:rsidP="004D7F55">
      <w:pPr>
        <w:widowControl w:val="0"/>
        <w:suppressAutoHyphens/>
        <w:spacing w:after="120"/>
        <w:ind w:firstLine="567"/>
        <w:jc w:val="both"/>
        <w:rPr>
          <w:rFonts w:ascii="Arial" w:hAnsi="Arial"/>
          <w:sz w:val="24"/>
          <w:szCs w:val="24"/>
          <w:lang w:val="en-GB" w:eastAsia="ar-SA"/>
        </w:rPr>
      </w:pPr>
      <w:r w:rsidRPr="004D7F55">
        <w:rPr>
          <w:rFonts w:eastAsia="SimSun"/>
          <w:color w:val="000000"/>
          <w:sz w:val="24"/>
          <w:szCs w:val="24"/>
          <w:shd w:val="clear" w:color="auto" w:fill="FFFFFF"/>
          <w:lang w:val="bg-BG" w:eastAsia="ar-SA"/>
        </w:rPr>
        <w:t xml:space="preserve">- </w:t>
      </w:r>
      <w:r w:rsidRPr="004D7F55">
        <w:rPr>
          <w:rFonts w:eastAsia="SimSun"/>
          <w:color w:val="000000"/>
          <w:sz w:val="24"/>
          <w:szCs w:val="24"/>
          <w:shd w:val="clear" w:color="auto" w:fill="FFFFFF"/>
          <w:lang w:val="en-GB" w:eastAsia="ar-SA"/>
        </w:rPr>
        <w:t xml:space="preserve">Първо плащане </w:t>
      </w:r>
      <w:r w:rsidRPr="008E278E">
        <w:rPr>
          <w:rFonts w:eastAsia="SimSun"/>
          <w:color w:val="000000"/>
          <w:sz w:val="24"/>
          <w:szCs w:val="24"/>
          <w:shd w:val="clear" w:color="auto" w:fill="FFFFFF"/>
          <w:lang w:val="en-GB" w:eastAsia="ar-SA"/>
        </w:rPr>
        <w:t xml:space="preserve">в размер на </w:t>
      </w:r>
      <w:r w:rsidR="00000249" w:rsidRPr="008E278E">
        <w:rPr>
          <w:rFonts w:eastAsia="SimSun"/>
          <w:color w:val="000000"/>
          <w:sz w:val="24"/>
          <w:szCs w:val="24"/>
          <w:shd w:val="clear" w:color="auto" w:fill="FFFFFF"/>
          <w:lang w:val="bg-BG" w:eastAsia="ar-SA"/>
        </w:rPr>
        <w:t>5000 лв /пет хиляди лева/</w:t>
      </w:r>
      <w:r w:rsidRPr="008E278E">
        <w:rPr>
          <w:rFonts w:eastAsia="SimSun"/>
          <w:color w:val="000000"/>
          <w:sz w:val="24"/>
          <w:szCs w:val="24"/>
          <w:shd w:val="clear" w:color="auto" w:fill="FFFFFF"/>
          <w:lang w:val="en-GB" w:eastAsia="ar-SA"/>
        </w:rPr>
        <w:t xml:space="preserve"> от</w:t>
      </w:r>
      <w:r w:rsidRPr="004D7F55">
        <w:rPr>
          <w:rFonts w:eastAsia="SimSun"/>
          <w:color w:val="000000"/>
          <w:sz w:val="24"/>
          <w:szCs w:val="24"/>
          <w:shd w:val="clear" w:color="auto" w:fill="FFFFFF"/>
          <w:lang w:val="en-GB" w:eastAsia="ar-SA"/>
        </w:rPr>
        <w:t xml:space="preserve"> общата цена на договора по чл. 2, ал. 1, след подписване на Протокол, чрез който се удостоверява приемането от </w:t>
      </w:r>
      <w:r w:rsidRPr="004D7F55">
        <w:rPr>
          <w:rFonts w:eastAsia="SimSun"/>
          <w:b/>
          <w:color w:val="000000"/>
          <w:sz w:val="24"/>
          <w:szCs w:val="24"/>
          <w:shd w:val="clear" w:color="auto" w:fill="FFFFFF"/>
          <w:lang w:val="en-GB" w:eastAsia="ar-SA"/>
        </w:rPr>
        <w:t>ВЪЗЛОЖИТЕЛЯ</w:t>
      </w:r>
      <w:r w:rsidRPr="004D7F55">
        <w:rPr>
          <w:rFonts w:eastAsia="SimSun"/>
          <w:color w:val="000000"/>
          <w:sz w:val="24"/>
          <w:szCs w:val="24"/>
          <w:shd w:val="clear" w:color="auto" w:fill="FFFFFF"/>
          <w:lang w:val="en-GB" w:eastAsia="ar-SA"/>
        </w:rPr>
        <w:t xml:space="preserve"> на изготвените от </w:t>
      </w:r>
      <w:r w:rsidRPr="004D7F55">
        <w:rPr>
          <w:rFonts w:eastAsia="SimSun"/>
          <w:b/>
          <w:color w:val="000000"/>
          <w:sz w:val="24"/>
          <w:szCs w:val="24"/>
          <w:shd w:val="clear" w:color="auto" w:fill="FFFFFF"/>
          <w:lang w:val="en-GB" w:eastAsia="ar-SA"/>
        </w:rPr>
        <w:t>ИЗПЪЛНИТЕЛЯ</w:t>
      </w:r>
      <w:r w:rsidRPr="004D7F55">
        <w:rPr>
          <w:rFonts w:eastAsia="SimSun"/>
          <w:color w:val="000000"/>
          <w:sz w:val="24"/>
          <w:szCs w:val="24"/>
          <w:shd w:val="clear" w:color="auto" w:fill="FFFFFF"/>
          <w:lang w:val="en-GB" w:eastAsia="ar-SA"/>
        </w:rPr>
        <w:t xml:space="preserve"> за всяка от сградите по чл. 1, ал. 1 – сертификат, доклад и резюме за отразяване на резултатите от обследването за енергийна ефективност на сградите. Плащането ще се извърши в срок до 15 (петнадесет) календарни дни, считано от датата на подписване на Протокола и издадена фактура от </w:t>
      </w:r>
      <w:r w:rsidRPr="004D7F55">
        <w:rPr>
          <w:rFonts w:eastAsia="SimSun"/>
          <w:b/>
          <w:color w:val="000000"/>
          <w:sz w:val="24"/>
          <w:szCs w:val="24"/>
          <w:shd w:val="clear" w:color="auto" w:fill="FFFFFF"/>
          <w:lang w:val="en-GB" w:eastAsia="ar-SA"/>
        </w:rPr>
        <w:t>ИЗПЪЛНИТЕЛЯ</w:t>
      </w:r>
      <w:r w:rsidRPr="004D7F55">
        <w:rPr>
          <w:rFonts w:ascii="Arial" w:hAnsi="Arial"/>
          <w:sz w:val="24"/>
          <w:szCs w:val="24"/>
          <w:lang w:val="en-GB" w:eastAsia="ar-SA"/>
        </w:rPr>
        <w:t>.</w:t>
      </w:r>
    </w:p>
    <w:p w:rsidR="004D7F55" w:rsidRPr="004D7F55" w:rsidRDefault="004D7F55" w:rsidP="00F05C6B">
      <w:pPr>
        <w:tabs>
          <w:tab w:val="left" w:pos="1134"/>
        </w:tabs>
        <w:spacing w:afterLines="60"/>
        <w:ind w:firstLine="284"/>
        <w:contextualSpacing/>
        <w:jc w:val="both"/>
        <w:rPr>
          <w:rFonts w:eastAsia="SimSun"/>
          <w:color w:val="000000"/>
          <w:sz w:val="24"/>
          <w:szCs w:val="24"/>
          <w:shd w:val="clear" w:color="auto" w:fill="FFFFFF"/>
          <w:lang w:val="bg-BG" w:eastAsia="ar-SA"/>
        </w:rPr>
      </w:pPr>
      <w:r w:rsidRPr="004D7F55">
        <w:rPr>
          <w:rFonts w:eastAsia="SimSun"/>
          <w:color w:val="000000"/>
          <w:sz w:val="24"/>
          <w:szCs w:val="24"/>
          <w:shd w:val="clear" w:color="auto" w:fill="FFFFFF"/>
          <w:lang w:val="bg-BG" w:eastAsia="ar-SA"/>
        </w:rPr>
        <w:t xml:space="preserve">-  Второ плащане – извършва се за всеки обект, за който </w:t>
      </w:r>
      <w:r w:rsidRPr="004D7F55">
        <w:rPr>
          <w:rFonts w:eastAsia="SimSun"/>
          <w:b/>
          <w:color w:val="000000"/>
          <w:sz w:val="24"/>
          <w:szCs w:val="24"/>
          <w:shd w:val="clear" w:color="auto" w:fill="FFFFFF"/>
          <w:lang w:val="bg-BG" w:eastAsia="ar-SA"/>
        </w:rPr>
        <w:t xml:space="preserve">община </w:t>
      </w:r>
      <w:r w:rsidR="00000249">
        <w:rPr>
          <w:rFonts w:eastAsia="SimSun"/>
          <w:b/>
          <w:color w:val="000000"/>
          <w:sz w:val="24"/>
          <w:szCs w:val="24"/>
          <w:shd w:val="clear" w:color="auto" w:fill="FFFFFF"/>
          <w:lang w:val="bg-BG" w:eastAsia="ar-SA"/>
        </w:rPr>
        <w:t>Нови пазар</w:t>
      </w:r>
      <w:r w:rsidRPr="004D7F55">
        <w:rPr>
          <w:rFonts w:eastAsia="SimSun"/>
          <w:color w:val="000000"/>
          <w:sz w:val="24"/>
          <w:szCs w:val="24"/>
          <w:shd w:val="clear" w:color="auto" w:fill="FFFFFF"/>
          <w:lang w:val="bg-BG" w:eastAsia="ar-SA"/>
        </w:rPr>
        <w:t xml:space="preserve"> е получила Авансово плащане от Държавен фонд „Земеделие”/респ. Управляващия орган на съответната програма, вследствие на одобрен проект и сключен договор с ДФЗ/респ. Управляващия орган за </w:t>
      </w:r>
      <w:r w:rsidRPr="004D7F55">
        <w:rPr>
          <w:rFonts w:eastAsia="SimSun"/>
          <w:color w:val="000000"/>
          <w:sz w:val="24"/>
          <w:szCs w:val="24"/>
          <w:shd w:val="clear" w:color="auto" w:fill="FFFFFF"/>
          <w:lang w:val="bg-BG" w:eastAsia="ar-SA"/>
        </w:rPr>
        <w:lastRenderedPageBreak/>
        <w:t xml:space="preserve">отпускане на финансова помощ по съответния проект.  Размерът на плащането се определя като от цената за конкретния обект, посочена в чл. 2, ал. 1 се приспадне  процента за първото плащане. Плащането е дължимо в срок до 15 (петнадесет) календарни дни от датата на получаване от община </w:t>
      </w:r>
      <w:r w:rsidR="00000249">
        <w:rPr>
          <w:rFonts w:eastAsia="SimSun"/>
          <w:color w:val="000000"/>
          <w:sz w:val="24"/>
          <w:szCs w:val="24"/>
          <w:shd w:val="clear" w:color="auto" w:fill="FFFFFF"/>
          <w:lang w:val="bg-BG" w:eastAsia="ar-SA"/>
        </w:rPr>
        <w:t>Нови пазар</w:t>
      </w:r>
      <w:r w:rsidRPr="004D7F55">
        <w:rPr>
          <w:rFonts w:eastAsia="SimSun"/>
          <w:color w:val="000000"/>
          <w:sz w:val="24"/>
          <w:szCs w:val="24"/>
          <w:shd w:val="clear" w:color="auto" w:fill="FFFFFF"/>
          <w:lang w:val="bg-BG" w:eastAsia="ar-SA"/>
        </w:rPr>
        <w:t xml:space="preserve"> на Авансовото плащане по договора за отпускане на финансова помощ и издадена фактура от </w:t>
      </w:r>
      <w:r w:rsidRPr="004D7F55">
        <w:rPr>
          <w:rFonts w:eastAsia="SimSun"/>
          <w:b/>
          <w:color w:val="000000"/>
          <w:sz w:val="24"/>
          <w:szCs w:val="24"/>
          <w:shd w:val="clear" w:color="auto" w:fill="FFFFFF"/>
          <w:lang w:val="bg-BG" w:eastAsia="ar-SA"/>
        </w:rPr>
        <w:t>ИЗПЪЛНИТЕЛЯ</w:t>
      </w:r>
      <w:r w:rsidRPr="004D7F55">
        <w:rPr>
          <w:rFonts w:eastAsia="SimSun"/>
          <w:color w:val="000000"/>
          <w:sz w:val="24"/>
          <w:szCs w:val="24"/>
          <w:shd w:val="clear" w:color="auto" w:fill="FFFFFF"/>
          <w:lang w:val="bg-BG" w:eastAsia="ar-SA"/>
        </w:rPr>
        <w:t>.</w:t>
      </w:r>
    </w:p>
    <w:p w:rsidR="004D7F55" w:rsidRPr="004D7F55" w:rsidRDefault="004D7F55" w:rsidP="004D7F55">
      <w:pPr>
        <w:tabs>
          <w:tab w:val="left" w:pos="567"/>
        </w:tabs>
        <w:suppressAutoHyphens/>
        <w:spacing w:after="120"/>
        <w:jc w:val="both"/>
        <w:rPr>
          <w:rFonts w:eastAsia="SimSun"/>
          <w:color w:val="000000"/>
          <w:sz w:val="24"/>
          <w:szCs w:val="24"/>
          <w:shd w:val="clear" w:color="auto" w:fill="FFFFFF"/>
          <w:lang w:val="en-GB" w:eastAsia="ar-SA"/>
        </w:rPr>
      </w:pPr>
      <w:r w:rsidRPr="004D7F55">
        <w:rPr>
          <w:rFonts w:ascii="Arial" w:eastAsia="SimSun" w:hAnsi="Arial"/>
          <w:color w:val="000000"/>
          <w:sz w:val="24"/>
          <w:szCs w:val="24"/>
          <w:shd w:val="clear" w:color="auto" w:fill="FFFFFF"/>
          <w:lang w:val="en-GB" w:eastAsia="ar-SA"/>
        </w:rPr>
        <w:t>!!!!</w:t>
      </w:r>
      <w:r w:rsidRPr="004D7F55">
        <w:rPr>
          <w:rFonts w:eastAsia="SimSun"/>
          <w:color w:val="000000"/>
          <w:sz w:val="24"/>
          <w:szCs w:val="24"/>
          <w:shd w:val="clear" w:color="auto" w:fill="FFFFFF"/>
          <w:lang w:val="en-GB" w:eastAsia="ar-SA"/>
        </w:rPr>
        <w:t xml:space="preserve"> В случай на получен отказ от ДФЗ за финансиране на дадено проектно предложение/проект, както и при невъзможност да се осигури финансиране по друга програма или проект, </w:t>
      </w:r>
      <w:r w:rsidRPr="004D7F55">
        <w:rPr>
          <w:rFonts w:eastAsia="SimSun"/>
          <w:b/>
          <w:color w:val="000000"/>
          <w:sz w:val="24"/>
          <w:szCs w:val="24"/>
          <w:shd w:val="clear" w:color="auto" w:fill="FFFFFF"/>
          <w:lang w:val="en-GB" w:eastAsia="ar-SA"/>
        </w:rPr>
        <w:t>ВЪЗЛОЖИТЕЛЯТ</w:t>
      </w:r>
      <w:r w:rsidRPr="004D7F55">
        <w:rPr>
          <w:rFonts w:eastAsia="SimSun"/>
          <w:color w:val="000000"/>
          <w:sz w:val="24"/>
          <w:szCs w:val="24"/>
          <w:shd w:val="clear" w:color="auto" w:fill="FFFFFF"/>
          <w:lang w:val="en-GB" w:eastAsia="ar-SA"/>
        </w:rPr>
        <w:t xml:space="preserve"> ще заплати на </w:t>
      </w:r>
      <w:r w:rsidRPr="004D7F55">
        <w:rPr>
          <w:rFonts w:eastAsia="SimSun"/>
          <w:b/>
          <w:color w:val="000000"/>
          <w:sz w:val="24"/>
          <w:szCs w:val="24"/>
          <w:shd w:val="clear" w:color="auto" w:fill="FFFFFF"/>
          <w:lang w:val="en-GB" w:eastAsia="ar-SA"/>
        </w:rPr>
        <w:t>ИЗПЪЛНИТЕЛЯ</w:t>
      </w:r>
      <w:r w:rsidRPr="004D7F55">
        <w:rPr>
          <w:rFonts w:eastAsia="SimSun"/>
          <w:color w:val="000000"/>
          <w:sz w:val="24"/>
          <w:szCs w:val="24"/>
          <w:shd w:val="clear" w:color="auto" w:fill="FFFFFF"/>
          <w:lang w:val="en-GB" w:eastAsia="ar-SA"/>
        </w:rPr>
        <w:t xml:space="preserve"> остатъка от цената за конкретния обект със собствени средства в срок до 31.12.2017г.</w:t>
      </w:r>
    </w:p>
    <w:p w:rsidR="004D7F55" w:rsidRPr="00000249" w:rsidRDefault="004D7F55" w:rsidP="00000249">
      <w:pPr>
        <w:jc w:val="both"/>
        <w:rPr>
          <w:b/>
          <w:bCs/>
          <w:color w:val="FF0000"/>
          <w:sz w:val="24"/>
          <w:szCs w:val="24"/>
          <w:lang w:val="bg-BG"/>
        </w:rPr>
      </w:pPr>
      <w:r w:rsidRPr="004D7F55">
        <w:rPr>
          <w:rFonts w:eastAsia="Calibri"/>
          <w:b/>
          <w:sz w:val="24"/>
          <w:szCs w:val="24"/>
          <w:lang w:val="bg-BG" w:eastAsia="en-US"/>
        </w:rPr>
        <w:t xml:space="preserve">Предвиденият максимален бюджет за изпълнението на поръчката е общо в размер </w:t>
      </w:r>
      <w:r w:rsidRPr="008E278E">
        <w:rPr>
          <w:rFonts w:eastAsia="Calibri"/>
          <w:b/>
          <w:sz w:val="24"/>
          <w:szCs w:val="24"/>
          <w:lang w:val="bg-BG" w:eastAsia="en-US"/>
        </w:rPr>
        <w:t xml:space="preserve">до </w:t>
      </w:r>
      <w:r w:rsidR="00000249" w:rsidRPr="008E278E">
        <w:rPr>
          <w:b/>
          <w:bCs/>
          <w:sz w:val="24"/>
          <w:szCs w:val="24"/>
          <w:lang w:val="bg-BG"/>
        </w:rPr>
        <w:t>64 820,00 л</w:t>
      </w:r>
      <w:r w:rsidRPr="008E278E">
        <w:rPr>
          <w:rFonts w:eastAsia="Calibri"/>
          <w:b/>
          <w:sz w:val="24"/>
          <w:szCs w:val="24"/>
          <w:lang w:val="bg-BG" w:eastAsia="en-US"/>
        </w:rPr>
        <w:t>ева</w:t>
      </w:r>
      <w:r w:rsidR="00F92CEA" w:rsidRPr="008E278E">
        <w:rPr>
          <w:rFonts w:eastAsia="Calibri"/>
          <w:b/>
          <w:sz w:val="24"/>
          <w:szCs w:val="24"/>
          <w:lang w:val="bg-BG" w:eastAsia="en-US"/>
        </w:rPr>
        <w:t xml:space="preserve"> без ДДС</w:t>
      </w:r>
      <w:r w:rsidRPr="008E278E">
        <w:rPr>
          <w:rFonts w:eastAsia="Calibri"/>
          <w:b/>
          <w:sz w:val="24"/>
          <w:szCs w:val="24"/>
          <w:lang w:val="bg-BG" w:eastAsia="en-US"/>
        </w:rPr>
        <w:t xml:space="preserve"> (</w:t>
      </w:r>
      <w:r w:rsidR="00F92CEA" w:rsidRPr="008E278E">
        <w:rPr>
          <w:rFonts w:eastAsia="Calibri"/>
          <w:b/>
          <w:sz w:val="24"/>
          <w:szCs w:val="24"/>
          <w:lang w:val="bg-BG" w:eastAsia="en-US"/>
        </w:rPr>
        <w:t>шестдесет и четири хиляди и осемстотин и двадесет лева без ДДС</w:t>
      </w:r>
      <w:r w:rsidRPr="008E278E">
        <w:rPr>
          <w:rFonts w:eastAsia="Calibri"/>
          <w:b/>
          <w:sz w:val="24"/>
          <w:szCs w:val="24"/>
          <w:lang w:val="bg-BG" w:eastAsia="en-US"/>
        </w:rPr>
        <w:t>.),</w:t>
      </w:r>
      <w:r w:rsidR="00C26CAA">
        <w:rPr>
          <w:rFonts w:eastAsia="Calibri"/>
          <w:b/>
          <w:sz w:val="24"/>
          <w:szCs w:val="24"/>
          <w:lang w:val="bg-BG" w:eastAsia="en-US"/>
        </w:rPr>
        <w:t xml:space="preserve"> </w:t>
      </w:r>
      <w:r w:rsidRPr="004D7F55">
        <w:rPr>
          <w:rFonts w:eastAsia="Calibri"/>
          <w:b/>
          <w:sz w:val="24"/>
          <w:szCs w:val="24"/>
          <w:lang w:val="bg-BG" w:eastAsia="en-US"/>
        </w:rPr>
        <w:t>разпределен съобразно максималните стойности по обекти както следва:</w:t>
      </w:r>
    </w:p>
    <w:p w:rsidR="004D7F55" w:rsidRDefault="004D7F55" w:rsidP="00F05C6B">
      <w:pPr>
        <w:tabs>
          <w:tab w:val="left" w:pos="1134"/>
        </w:tabs>
        <w:spacing w:afterLines="60"/>
        <w:ind w:firstLine="284"/>
        <w:contextualSpacing/>
        <w:jc w:val="both"/>
        <w:rPr>
          <w:rFonts w:eastAsia="Calibri"/>
          <w:b/>
          <w:sz w:val="24"/>
          <w:szCs w:val="24"/>
          <w:lang w:val="bg-B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4200"/>
        <w:gridCol w:w="3555"/>
        <w:gridCol w:w="1937"/>
      </w:tblGrid>
      <w:tr w:rsidR="00000249" w:rsidRPr="00977045" w:rsidTr="00C26CAA">
        <w:trPr>
          <w:trHeight w:val="1671"/>
        </w:trPr>
        <w:tc>
          <w:tcPr>
            <w:tcW w:w="286" w:type="pct"/>
          </w:tcPr>
          <w:p w:rsidR="00000249" w:rsidRPr="00FE53B4" w:rsidRDefault="00000249" w:rsidP="00CA05F6">
            <w:pPr>
              <w:jc w:val="both"/>
              <w:rPr>
                <w:b/>
              </w:rPr>
            </w:pPr>
            <w:r w:rsidRPr="00FE53B4">
              <w:rPr>
                <w:b/>
              </w:rPr>
              <w:t xml:space="preserve">№ </w:t>
            </w:r>
          </w:p>
        </w:tc>
        <w:tc>
          <w:tcPr>
            <w:tcW w:w="2043" w:type="pct"/>
          </w:tcPr>
          <w:p w:rsidR="00000249" w:rsidRPr="008E2E25" w:rsidRDefault="00000249" w:rsidP="008E2E25">
            <w:pPr>
              <w:jc w:val="both"/>
              <w:rPr>
                <w:b/>
                <w:sz w:val="22"/>
                <w:szCs w:val="22"/>
              </w:rPr>
            </w:pPr>
            <w:r w:rsidRPr="008E2E25">
              <w:rPr>
                <w:b/>
                <w:sz w:val="22"/>
                <w:szCs w:val="22"/>
              </w:rPr>
              <w:t>Обект /описание/</w:t>
            </w:r>
          </w:p>
        </w:tc>
        <w:tc>
          <w:tcPr>
            <w:tcW w:w="1729" w:type="pct"/>
          </w:tcPr>
          <w:p w:rsidR="00000249" w:rsidRPr="00FE53B4" w:rsidRDefault="00000249" w:rsidP="00CA05F6">
            <w:pPr>
              <w:rPr>
                <w:b/>
              </w:rPr>
            </w:pPr>
            <w:r>
              <w:rPr>
                <w:b/>
              </w:rPr>
              <w:t>Дейност:</w:t>
            </w:r>
            <w:r>
              <w:rPr>
                <w:b/>
              </w:rPr>
              <w:br/>
            </w:r>
            <w:r w:rsidRPr="0012261F">
              <w:t>Обследване за енергийна ефективност на сграда съгл. НАРЕДБА № Е-РД-04-1 от 22 януари 201</w:t>
            </w:r>
            <w:r>
              <w:t xml:space="preserve">6 г. за обследване за енергийна </w:t>
            </w:r>
            <w:r w:rsidRPr="0012261F">
              <w:t>ефективност, сертифициране и оценка на енергийните спестявания на сгради.</w:t>
            </w:r>
          </w:p>
        </w:tc>
        <w:tc>
          <w:tcPr>
            <w:tcW w:w="942" w:type="pct"/>
          </w:tcPr>
          <w:p w:rsidR="00000249" w:rsidRPr="00FE53B4" w:rsidRDefault="00000249" w:rsidP="00CA05F6">
            <w:pPr>
              <w:rPr>
                <w:b/>
              </w:rPr>
            </w:pPr>
            <w:r>
              <w:rPr>
                <w:b/>
              </w:rPr>
              <w:t>Цена</w:t>
            </w:r>
            <w:r w:rsidRPr="00FE53B4">
              <w:rPr>
                <w:b/>
              </w:rPr>
              <w:t xml:space="preserve"> за дейност в лева без ДДС</w:t>
            </w:r>
          </w:p>
        </w:tc>
      </w:tr>
      <w:tr w:rsidR="00000249" w:rsidRPr="00977045" w:rsidTr="00C26CAA">
        <w:trPr>
          <w:trHeight w:val="1539"/>
        </w:trPr>
        <w:tc>
          <w:tcPr>
            <w:tcW w:w="286" w:type="pct"/>
          </w:tcPr>
          <w:p w:rsidR="00000249" w:rsidRPr="00682610" w:rsidRDefault="00000249" w:rsidP="00000249">
            <w:pPr>
              <w:jc w:val="both"/>
              <w:rPr>
                <w:b/>
                <w:lang w:val="en-US"/>
              </w:rPr>
            </w:pPr>
            <w:r>
              <w:rPr>
                <w:b/>
                <w:lang w:val="en-US"/>
              </w:rPr>
              <w:t>1)</w:t>
            </w:r>
          </w:p>
        </w:tc>
        <w:tc>
          <w:tcPr>
            <w:tcW w:w="2043" w:type="pct"/>
          </w:tcPr>
          <w:p w:rsidR="00000249" w:rsidRPr="008E2E25" w:rsidRDefault="00CA05F6" w:rsidP="008E2E25">
            <w:pPr>
              <w:pStyle w:val="afc"/>
              <w:spacing w:after="240" w:line="240" w:lineRule="auto"/>
              <w:ind w:left="-108"/>
              <w:contextualSpacing/>
              <w:jc w:val="both"/>
              <w:rPr>
                <w:rFonts w:ascii="Times New Roman" w:hAnsi="Times New Roman"/>
                <w:b/>
                <w:i/>
                <w:lang w:eastAsia="bg-BG"/>
              </w:rPr>
            </w:pPr>
            <w:r w:rsidRPr="008E2E25">
              <w:rPr>
                <w:rFonts w:ascii="Times New Roman" w:hAnsi="Times New Roman"/>
                <w:b/>
              </w:rPr>
              <w:t>НЧ”Просвета-1919” в с. Памукчи, община Нови пазар, Читалищната сграда е разположена в УПИ (урегулиран поземлен имот) ХVІІІ кв.16 по подробния устройствен план на селото.</w:t>
            </w:r>
          </w:p>
        </w:tc>
        <w:tc>
          <w:tcPr>
            <w:tcW w:w="1729" w:type="pct"/>
          </w:tcPr>
          <w:p w:rsidR="00000249" w:rsidRPr="00FE53B4" w:rsidRDefault="00000249" w:rsidP="00000249">
            <w:r w:rsidRPr="00046C6B">
              <w:t>обследване за енергийна ефективност</w:t>
            </w:r>
          </w:p>
        </w:tc>
        <w:tc>
          <w:tcPr>
            <w:tcW w:w="942" w:type="pct"/>
            <w:vAlign w:val="center"/>
          </w:tcPr>
          <w:p w:rsidR="00000249" w:rsidRPr="00F92CEA" w:rsidRDefault="00000249" w:rsidP="00F92CEA">
            <w:pPr>
              <w:jc w:val="center"/>
              <w:rPr>
                <w:rFonts w:ascii="Calibri" w:hAnsi="Calibri"/>
                <w:b/>
                <w:bCs/>
                <w:sz w:val="22"/>
                <w:szCs w:val="22"/>
                <w:lang w:val="bg-BG"/>
              </w:rPr>
            </w:pPr>
            <w:r w:rsidRPr="00F92CEA">
              <w:rPr>
                <w:rFonts w:ascii="Calibri" w:hAnsi="Calibri"/>
                <w:b/>
                <w:bCs/>
                <w:sz w:val="22"/>
                <w:szCs w:val="22"/>
              </w:rPr>
              <w:t>6 980,00</w:t>
            </w:r>
            <w:r w:rsidR="00F92CEA">
              <w:rPr>
                <w:rFonts w:ascii="Calibri" w:hAnsi="Calibri"/>
                <w:b/>
                <w:bCs/>
                <w:sz w:val="22"/>
                <w:szCs w:val="22"/>
                <w:lang w:val="bg-BG"/>
              </w:rPr>
              <w:t xml:space="preserve"> лв.</w:t>
            </w:r>
          </w:p>
        </w:tc>
      </w:tr>
      <w:tr w:rsidR="00000249" w:rsidRPr="00977045" w:rsidTr="00F92CEA">
        <w:trPr>
          <w:trHeight w:val="650"/>
        </w:trPr>
        <w:tc>
          <w:tcPr>
            <w:tcW w:w="286" w:type="pct"/>
          </w:tcPr>
          <w:p w:rsidR="00000249" w:rsidRPr="00682610" w:rsidRDefault="00000249" w:rsidP="00000249">
            <w:pPr>
              <w:jc w:val="both"/>
              <w:rPr>
                <w:b/>
                <w:lang w:val="en-US"/>
              </w:rPr>
            </w:pPr>
            <w:r>
              <w:rPr>
                <w:b/>
                <w:lang w:val="en-US"/>
              </w:rPr>
              <w:t>2)</w:t>
            </w:r>
          </w:p>
        </w:tc>
        <w:tc>
          <w:tcPr>
            <w:tcW w:w="2043" w:type="pct"/>
          </w:tcPr>
          <w:p w:rsidR="00000249" w:rsidRPr="008E2E25" w:rsidRDefault="00CA05F6" w:rsidP="008E2E25">
            <w:pPr>
              <w:pStyle w:val="afc"/>
              <w:spacing w:after="240" w:line="240" w:lineRule="auto"/>
              <w:ind w:left="-108"/>
              <w:contextualSpacing/>
              <w:jc w:val="both"/>
              <w:rPr>
                <w:rFonts w:ascii="Times New Roman" w:hAnsi="Times New Roman"/>
                <w:b/>
              </w:rPr>
            </w:pPr>
            <w:r w:rsidRPr="008E2E25">
              <w:rPr>
                <w:rFonts w:ascii="Times New Roman" w:hAnsi="Times New Roman"/>
                <w:b/>
              </w:rPr>
              <w:t>НЧ”Пробуда-1921” в с. Правенци се намира в УПИ ІV в квартал 28 по подробния устройствен план на селото, отреден за „Читалище”</w:t>
            </w:r>
          </w:p>
        </w:tc>
        <w:tc>
          <w:tcPr>
            <w:tcW w:w="1729" w:type="pct"/>
          </w:tcPr>
          <w:p w:rsidR="00000249" w:rsidRPr="00FE53B4" w:rsidRDefault="00000249" w:rsidP="00000249">
            <w:r w:rsidRPr="00046C6B">
              <w:t>обследване за енергийна ефективност</w:t>
            </w:r>
          </w:p>
        </w:tc>
        <w:tc>
          <w:tcPr>
            <w:tcW w:w="942" w:type="pct"/>
            <w:vAlign w:val="center"/>
          </w:tcPr>
          <w:p w:rsidR="00000249" w:rsidRPr="00F92CEA" w:rsidRDefault="00000249" w:rsidP="00F92CEA">
            <w:pPr>
              <w:jc w:val="center"/>
              <w:rPr>
                <w:rFonts w:ascii="Calibri" w:hAnsi="Calibri"/>
                <w:b/>
                <w:bCs/>
                <w:sz w:val="22"/>
                <w:szCs w:val="22"/>
                <w:lang w:val="bg-BG"/>
              </w:rPr>
            </w:pPr>
            <w:r w:rsidRPr="00F92CEA">
              <w:rPr>
                <w:rFonts w:ascii="Calibri" w:hAnsi="Calibri"/>
                <w:b/>
                <w:bCs/>
                <w:sz w:val="22"/>
                <w:szCs w:val="22"/>
              </w:rPr>
              <w:t>2 000,00</w:t>
            </w:r>
            <w:r w:rsidR="00F92CEA">
              <w:rPr>
                <w:rFonts w:ascii="Calibri" w:hAnsi="Calibri"/>
                <w:b/>
                <w:bCs/>
                <w:sz w:val="22"/>
                <w:szCs w:val="22"/>
                <w:lang w:val="bg-BG"/>
              </w:rPr>
              <w:t xml:space="preserve"> лв.</w:t>
            </w:r>
          </w:p>
        </w:tc>
      </w:tr>
      <w:tr w:rsidR="00000249" w:rsidRPr="00977045" w:rsidTr="00F92CEA">
        <w:tc>
          <w:tcPr>
            <w:tcW w:w="286" w:type="pct"/>
          </w:tcPr>
          <w:p w:rsidR="00000249" w:rsidRPr="00682610" w:rsidRDefault="00000249" w:rsidP="00000249">
            <w:pPr>
              <w:jc w:val="both"/>
              <w:rPr>
                <w:b/>
                <w:lang w:val="en-US"/>
              </w:rPr>
            </w:pPr>
            <w:r>
              <w:rPr>
                <w:b/>
                <w:lang w:val="en-US"/>
              </w:rPr>
              <w:t>3)</w:t>
            </w:r>
          </w:p>
        </w:tc>
        <w:tc>
          <w:tcPr>
            <w:tcW w:w="2043" w:type="pct"/>
          </w:tcPr>
          <w:p w:rsidR="00000249" w:rsidRPr="008E2E25" w:rsidRDefault="00CA05F6" w:rsidP="008E2E25">
            <w:pPr>
              <w:pStyle w:val="afc"/>
              <w:spacing w:after="240" w:line="240" w:lineRule="auto"/>
              <w:ind w:left="-108"/>
              <w:contextualSpacing/>
              <w:jc w:val="both"/>
              <w:rPr>
                <w:rFonts w:ascii="Times New Roman" w:hAnsi="Times New Roman"/>
                <w:b/>
              </w:rPr>
            </w:pPr>
            <w:r w:rsidRPr="008E2E25">
              <w:rPr>
                <w:rFonts w:ascii="Times New Roman" w:hAnsi="Times New Roman"/>
                <w:b/>
              </w:rPr>
              <w:t>НЧ ”Отец Паисий-1928” в с. Избул се намира в УПИ V в квартал 4 по подробния устройствен план на селото</w:t>
            </w:r>
          </w:p>
        </w:tc>
        <w:tc>
          <w:tcPr>
            <w:tcW w:w="1729" w:type="pct"/>
          </w:tcPr>
          <w:p w:rsidR="00000249" w:rsidRPr="00FE53B4" w:rsidRDefault="00000249" w:rsidP="00000249">
            <w:r w:rsidRPr="00046C6B">
              <w:t>обследване за енергийна ефективност</w:t>
            </w:r>
          </w:p>
        </w:tc>
        <w:tc>
          <w:tcPr>
            <w:tcW w:w="942" w:type="pct"/>
            <w:vAlign w:val="center"/>
          </w:tcPr>
          <w:p w:rsidR="00000249" w:rsidRPr="00F92CEA" w:rsidRDefault="00000249" w:rsidP="00F92CEA">
            <w:pPr>
              <w:jc w:val="center"/>
              <w:rPr>
                <w:rFonts w:ascii="Calibri" w:hAnsi="Calibri"/>
                <w:b/>
                <w:bCs/>
                <w:sz w:val="22"/>
                <w:szCs w:val="22"/>
                <w:lang w:val="bg-BG"/>
              </w:rPr>
            </w:pPr>
            <w:r w:rsidRPr="00F92CEA">
              <w:rPr>
                <w:rFonts w:ascii="Calibri" w:hAnsi="Calibri"/>
                <w:b/>
                <w:bCs/>
                <w:sz w:val="22"/>
                <w:szCs w:val="22"/>
              </w:rPr>
              <w:t>6 980,00</w:t>
            </w:r>
            <w:r w:rsidR="00F92CEA">
              <w:rPr>
                <w:rFonts w:ascii="Calibri" w:hAnsi="Calibri"/>
                <w:b/>
                <w:bCs/>
                <w:sz w:val="22"/>
                <w:szCs w:val="22"/>
                <w:lang w:val="bg-BG"/>
              </w:rPr>
              <w:t xml:space="preserve"> лв. </w:t>
            </w:r>
          </w:p>
        </w:tc>
      </w:tr>
      <w:tr w:rsidR="00000249" w:rsidRPr="00977045" w:rsidTr="00F92CEA">
        <w:tc>
          <w:tcPr>
            <w:tcW w:w="286" w:type="pct"/>
          </w:tcPr>
          <w:p w:rsidR="00000249" w:rsidRPr="00682610" w:rsidRDefault="00000249" w:rsidP="00000249">
            <w:pPr>
              <w:jc w:val="both"/>
              <w:rPr>
                <w:b/>
                <w:lang w:val="en-US"/>
              </w:rPr>
            </w:pPr>
            <w:r>
              <w:rPr>
                <w:b/>
                <w:lang w:val="en-US"/>
              </w:rPr>
              <w:t>4)</w:t>
            </w:r>
          </w:p>
        </w:tc>
        <w:tc>
          <w:tcPr>
            <w:tcW w:w="2043" w:type="pct"/>
          </w:tcPr>
          <w:p w:rsidR="00000249" w:rsidRPr="008E2E25" w:rsidRDefault="00CA05F6" w:rsidP="008E2E25">
            <w:pPr>
              <w:pStyle w:val="afc"/>
              <w:spacing w:after="240" w:line="240" w:lineRule="auto"/>
              <w:ind w:left="-108"/>
              <w:contextualSpacing/>
              <w:jc w:val="both"/>
              <w:rPr>
                <w:rFonts w:ascii="Times New Roman" w:hAnsi="Times New Roman"/>
                <w:b/>
              </w:rPr>
            </w:pPr>
            <w:r w:rsidRPr="008E2E25">
              <w:rPr>
                <w:rFonts w:ascii="Times New Roman" w:hAnsi="Times New Roman"/>
                <w:b/>
              </w:rPr>
              <w:t>НЧ ”Васил Левски-1895” в с. Енево се намира в ПИ (поземлен имот) №27471.50.131 по кадастралната карта на селото с предназначение „За обект комплекс за култура и изкуство”</w:t>
            </w:r>
          </w:p>
        </w:tc>
        <w:tc>
          <w:tcPr>
            <w:tcW w:w="1729" w:type="pct"/>
          </w:tcPr>
          <w:p w:rsidR="00000249" w:rsidRPr="00FE53B4" w:rsidRDefault="00000249" w:rsidP="00000249">
            <w:r w:rsidRPr="00046C6B">
              <w:t>обследване за енергийна ефективност</w:t>
            </w:r>
          </w:p>
        </w:tc>
        <w:tc>
          <w:tcPr>
            <w:tcW w:w="942" w:type="pct"/>
            <w:vAlign w:val="center"/>
          </w:tcPr>
          <w:p w:rsidR="00000249" w:rsidRPr="00F92CEA" w:rsidRDefault="00000249" w:rsidP="00F92CEA">
            <w:pPr>
              <w:jc w:val="center"/>
              <w:rPr>
                <w:rFonts w:ascii="Calibri" w:hAnsi="Calibri"/>
                <w:b/>
                <w:bCs/>
                <w:sz w:val="22"/>
                <w:szCs w:val="22"/>
                <w:lang w:val="bg-BG"/>
              </w:rPr>
            </w:pPr>
            <w:r w:rsidRPr="00F92CEA">
              <w:rPr>
                <w:rFonts w:ascii="Calibri" w:hAnsi="Calibri"/>
                <w:b/>
                <w:bCs/>
                <w:sz w:val="22"/>
                <w:szCs w:val="22"/>
              </w:rPr>
              <w:t>6 980,00</w:t>
            </w:r>
            <w:r w:rsidR="00F92CEA">
              <w:rPr>
                <w:rFonts w:ascii="Calibri" w:hAnsi="Calibri"/>
                <w:b/>
                <w:bCs/>
                <w:sz w:val="22"/>
                <w:szCs w:val="22"/>
                <w:lang w:val="bg-BG"/>
              </w:rPr>
              <w:t xml:space="preserve"> лв.</w:t>
            </w:r>
          </w:p>
        </w:tc>
      </w:tr>
      <w:tr w:rsidR="00000249" w:rsidRPr="00977045" w:rsidTr="00F92CEA">
        <w:trPr>
          <w:trHeight w:val="513"/>
        </w:trPr>
        <w:tc>
          <w:tcPr>
            <w:tcW w:w="286" w:type="pct"/>
          </w:tcPr>
          <w:p w:rsidR="00000249" w:rsidRPr="00682610" w:rsidRDefault="00000249" w:rsidP="00000249">
            <w:pPr>
              <w:jc w:val="both"/>
              <w:rPr>
                <w:b/>
                <w:lang w:val="en-US"/>
              </w:rPr>
            </w:pPr>
            <w:r>
              <w:rPr>
                <w:b/>
                <w:lang w:val="en-US"/>
              </w:rPr>
              <w:t>5)</w:t>
            </w:r>
          </w:p>
        </w:tc>
        <w:tc>
          <w:tcPr>
            <w:tcW w:w="2043" w:type="pct"/>
          </w:tcPr>
          <w:p w:rsidR="00000249" w:rsidRPr="008E2E25" w:rsidRDefault="00CA05F6" w:rsidP="008E2E25">
            <w:pPr>
              <w:pStyle w:val="afc"/>
              <w:spacing w:after="240" w:line="240" w:lineRule="auto"/>
              <w:ind w:left="-108"/>
              <w:contextualSpacing/>
              <w:jc w:val="both"/>
              <w:rPr>
                <w:rFonts w:ascii="Times New Roman" w:hAnsi="Times New Roman"/>
                <w:b/>
              </w:rPr>
            </w:pPr>
            <w:r w:rsidRPr="008E2E25">
              <w:rPr>
                <w:rFonts w:ascii="Times New Roman" w:hAnsi="Times New Roman"/>
                <w:b/>
              </w:rPr>
              <w:t xml:space="preserve">НЧ ”Просвета” в с. Стан се намира в УПИ V в квартал 16 по подробния устройствен план на селото отреден за „Читалище, дневен детски дом” </w:t>
            </w:r>
          </w:p>
        </w:tc>
        <w:tc>
          <w:tcPr>
            <w:tcW w:w="1729" w:type="pct"/>
          </w:tcPr>
          <w:p w:rsidR="00000249" w:rsidRPr="00FE53B4" w:rsidRDefault="00000249" w:rsidP="00000249">
            <w:r w:rsidRPr="00046C6B">
              <w:t>обследване за енергийна ефективност</w:t>
            </w:r>
          </w:p>
        </w:tc>
        <w:tc>
          <w:tcPr>
            <w:tcW w:w="942" w:type="pct"/>
            <w:vAlign w:val="center"/>
          </w:tcPr>
          <w:p w:rsidR="00000249" w:rsidRPr="00F92CEA" w:rsidRDefault="00000249" w:rsidP="00F92CEA">
            <w:pPr>
              <w:jc w:val="center"/>
              <w:rPr>
                <w:rFonts w:ascii="Calibri" w:hAnsi="Calibri"/>
                <w:b/>
                <w:bCs/>
                <w:sz w:val="22"/>
                <w:szCs w:val="22"/>
                <w:lang w:val="bg-BG"/>
              </w:rPr>
            </w:pPr>
            <w:r w:rsidRPr="00F92CEA">
              <w:rPr>
                <w:rFonts w:ascii="Calibri" w:hAnsi="Calibri"/>
                <w:b/>
                <w:bCs/>
                <w:sz w:val="22"/>
                <w:szCs w:val="22"/>
              </w:rPr>
              <w:t>6 980,00</w:t>
            </w:r>
            <w:r w:rsidR="00F92CEA">
              <w:rPr>
                <w:rFonts w:ascii="Calibri" w:hAnsi="Calibri"/>
                <w:b/>
                <w:bCs/>
                <w:sz w:val="22"/>
                <w:szCs w:val="22"/>
                <w:lang w:val="bg-BG"/>
              </w:rPr>
              <w:t xml:space="preserve"> лв.</w:t>
            </w:r>
          </w:p>
        </w:tc>
      </w:tr>
      <w:tr w:rsidR="00000249" w:rsidRPr="00977045" w:rsidTr="00F92CEA">
        <w:trPr>
          <w:trHeight w:val="609"/>
        </w:trPr>
        <w:tc>
          <w:tcPr>
            <w:tcW w:w="286" w:type="pct"/>
          </w:tcPr>
          <w:p w:rsidR="00000249" w:rsidRPr="00682610" w:rsidRDefault="00000249" w:rsidP="00CA05F6">
            <w:pPr>
              <w:jc w:val="both"/>
              <w:rPr>
                <w:b/>
                <w:lang w:val="en-US"/>
              </w:rPr>
            </w:pPr>
            <w:r>
              <w:rPr>
                <w:b/>
                <w:lang w:val="en-US"/>
              </w:rPr>
              <w:t>6)</w:t>
            </w:r>
          </w:p>
        </w:tc>
        <w:tc>
          <w:tcPr>
            <w:tcW w:w="2043" w:type="pct"/>
          </w:tcPr>
          <w:p w:rsidR="00000249" w:rsidRPr="008E2E25" w:rsidRDefault="00CA05F6" w:rsidP="008E2E25">
            <w:pPr>
              <w:pStyle w:val="afc"/>
              <w:spacing w:after="240" w:line="240" w:lineRule="auto"/>
              <w:ind w:left="-108"/>
              <w:contextualSpacing/>
              <w:jc w:val="both"/>
              <w:rPr>
                <w:rFonts w:ascii="Times New Roman" w:hAnsi="Times New Roman"/>
                <w:b/>
              </w:rPr>
            </w:pPr>
            <w:r w:rsidRPr="008E2E25">
              <w:rPr>
                <w:rFonts w:ascii="Times New Roman" w:hAnsi="Times New Roman"/>
                <w:b/>
              </w:rPr>
              <w:t>СОУ "Васил Левски", гр. Нови пазар, община Нови пазар, кв.73/парцел I „Училище, спортна зала и озеленяване, зона втора.</w:t>
            </w:r>
          </w:p>
        </w:tc>
        <w:tc>
          <w:tcPr>
            <w:tcW w:w="1729" w:type="pct"/>
          </w:tcPr>
          <w:p w:rsidR="00000249" w:rsidRPr="00FE53B4" w:rsidRDefault="00000249" w:rsidP="00CA05F6">
            <w:r w:rsidRPr="00046C6B">
              <w:t>обследване за енергийна ефективност</w:t>
            </w:r>
          </w:p>
        </w:tc>
        <w:tc>
          <w:tcPr>
            <w:tcW w:w="942" w:type="pct"/>
            <w:vAlign w:val="center"/>
          </w:tcPr>
          <w:p w:rsidR="00000249" w:rsidRPr="00F92CEA" w:rsidRDefault="00000249" w:rsidP="00F92CEA">
            <w:pPr>
              <w:jc w:val="center"/>
              <w:rPr>
                <w:rFonts w:ascii="Calibri" w:hAnsi="Calibri"/>
                <w:b/>
                <w:bCs/>
                <w:sz w:val="22"/>
                <w:szCs w:val="22"/>
                <w:lang w:val="bg-BG"/>
              </w:rPr>
            </w:pPr>
            <w:r w:rsidRPr="00F92CEA">
              <w:rPr>
                <w:rFonts w:ascii="Calibri" w:hAnsi="Calibri"/>
                <w:b/>
                <w:bCs/>
                <w:sz w:val="22"/>
                <w:szCs w:val="22"/>
              </w:rPr>
              <w:t>34 900,00</w:t>
            </w:r>
            <w:r w:rsidR="00F92CEA">
              <w:rPr>
                <w:rFonts w:ascii="Calibri" w:hAnsi="Calibri"/>
                <w:b/>
                <w:bCs/>
                <w:sz w:val="22"/>
                <w:szCs w:val="22"/>
                <w:lang w:val="bg-BG"/>
              </w:rPr>
              <w:t xml:space="preserve"> лв.</w:t>
            </w:r>
          </w:p>
          <w:p w:rsidR="00000249" w:rsidRPr="00F92CEA" w:rsidRDefault="00000249" w:rsidP="00F92CEA">
            <w:pPr>
              <w:jc w:val="center"/>
              <w:rPr>
                <w:b/>
              </w:rPr>
            </w:pPr>
          </w:p>
        </w:tc>
      </w:tr>
    </w:tbl>
    <w:p w:rsidR="00FA3771" w:rsidRDefault="00FA3771" w:rsidP="007873C8">
      <w:pPr>
        <w:ind w:firstLine="567"/>
        <w:jc w:val="both"/>
        <w:rPr>
          <w:b/>
          <w:i/>
          <w:sz w:val="24"/>
          <w:szCs w:val="24"/>
          <w:lang w:val="bg-BG"/>
        </w:rPr>
      </w:pPr>
    </w:p>
    <w:p w:rsidR="007873C8" w:rsidRPr="00A714FB" w:rsidRDefault="007873C8" w:rsidP="007873C8">
      <w:pPr>
        <w:ind w:firstLine="567"/>
        <w:jc w:val="both"/>
        <w:rPr>
          <w:b/>
          <w:i/>
          <w:sz w:val="24"/>
          <w:szCs w:val="24"/>
          <w:lang w:val="bg-BG"/>
        </w:rPr>
      </w:pPr>
      <w:r w:rsidRPr="00A714FB">
        <w:rPr>
          <w:b/>
          <w:i/>
          <w:sz w:val="24"/>
          <w:szCs w:val="24"/>
          <w:lang w:val="bg-BG"/>
        </w:rPr>
        <w:t xml:space="preserve">В случай, че участник подал оферта по настоящата обществена поръчка предложи цена за изпълнение, която надхвърля определеният от възложителя пределен финансов </w:t>
      </w:r>
      <w:r w:rsidRPr="00A714FB">
        <w:rPr>
          <w:b/>
          <w:i/>
          <w:sz w:val="24"/>
          <w:szCs w:val="24"/>
          <w:lang w:val="bg-BG"/>
        </w:rPr>
        <w:lastRenderedPageBreak/>
        <w:t>ресурс общо за поръчката</w:t>
      </w:r>
      <w:r w:rsidR="00F92CEA">
        <w:rPr>
          <w:b/>
          <w:i/>
          <w:sz w:val="24"/>
          <w:szCs w:val="24"/>
          <w:lang w:val="bg-BG"/>
        </w:rPr>
        <w:t xml:space="preserve"> или за конкретен обект</w:t>
      </w:r>
      <w:r w:rsidRPr="00A714FB">
        <w:rPr>
          <w:b/>
          <w:i/>
          <w:sz w:val="24"/>
          <w:szCs w:val="24"/>
          <w:lang w:val="bg-BG"/>
        </w:rPr>
        <w:t>, офертата му ще бъде отстранена от участие в процедурата.</w:t>
      </w:r>
    </w:p>
    <w:p w:rsidR="007873C8" w:rsidRPr="00A714FB" w:rsidRDefault="007873C8" w:rsidP="007873C8">
      <w:pPr>
        <w:ind w:firstLine="567"/>
        <w:jc w:val="both"/>
        <w:rPr>
          <w:i/>
          <w:sz w:val="24"/>
          <w:szCs w:val="24"/>
          <w:lang w:val="bg-BG"/>
        </w:rPr>
      </w:pPr>
      <w:r w:rsidRPr="00A714FB">
        <w:rPr>
          <w:i/>
          <w:sz w:val="24"/>
          <w:szCs w:val="24"/>
          <w:lang w:val="bg-BG"/>
        </w:rPr>
        <w:t>Цените трябва да бъдат посочени в български лева без ДДС, с точност до втория знак след десетичната запетая и изписани с цифри и с думи.</w:t>
      </w:r>
    </w:p>
    <w:p w:rsidR="007873C8" w:rsidRPr="00A714FB" w:rsidRDefault="007873C8" w:rsidP="007873C8">
      <w:pPr>
        <w:ind w:firstLine="567"/>
        <w:jc w:val="both"/>
        <w:rPr>
          <w:i/>
          <w:sz w:val="24"/>
          <w:szCs w:val="24"/>
          <w:lang w:val="bg-BG"/>
        </w:rPr>
      </w:pPr>
      <w:r w:rsidRPr="00A714FB">
        <w:rPr>
          <w:i/>
          <w:sz w:val="22"/>
          <w:szCs w:val="24"/>
          <w:lang w:val="bg-BG"/>
        </w:rPr>
        <w:t>П</w:t>
      </w:r>
      <w:r w:rsidRPr="00A714FB">
        <w:rPr>
          <w:i/>
          <w:sz w:val="24"/>
          <w:szCs w:val="24"/>
          <w:lang w:val="bg-BG"/>
        </w:rPr>
        <w:t xml:space="preserve">ри разминаване в изписаното с цифри и с думи за достоверно ще се приема изписаното с думи. </w:t>
      </w:r>
    </w:p>
    <w:p w:rsidR="007873C8" w:rsidRPr="00A714FB" w:rsidRDefault="007873C8" w:rsidP="007873C8">
      <w:pPr>
        <w:ind w:firstLine="567"/>
        <w:jc w:val="both"/>
        <w:rPr>
          <w:sz w:val="24"/>
          <w:szCs w:val="24"/>
          <w:lang w:val="bg-BG"/>
        </w:rPr>
      </w:pPr>
      <w:r w:rsidRPr="00A714FB">
        <w:rPr>
          <w:b/>
          <w:i/>
          <w:sz w:val="24"/>
          <w:szCs w:val="24"/>
          <w:lang w:val="bg-BG"/>
        </w:rPr>
        <w:t>ВАЖНО:</w:t>
      </w:r>
      <w:r w:rsidRPr="00A714FB">
        <w:rPr>
          <w:i/>
          <w:sz w:val="24"/>
          <w:szCs w:val="24"/>
          <w:lang w:val="bg-BG"/>
        </w:rPr>
        <w:t xml:space="preserve"> Участниците задължително изработват предложенията си при съобразяване с максималната стойност на осигурения </w:t>
      </w:r>
      <w:r w:rsidR="007A2E79">
        <w:rPr>
          <w:i/>
          <w:sz w:val="24"/>
          <w:szCs w:val="24"/>
          <w:lang w:val="bg-BG"/>
        </w:rPr>
        <w:t>от възложителя бюджет</w:t>
      </w:r>
      <w:r w:rsidRPr="00A714FB">
        <w:rPr>
          <w:i/>
          <w:sz w:val="24"/>
          <w:szCs w:val="24"/>
          <w:lang w:val="bg-BG"/>
        </w:rPr>
        <w:t>.</w:t>
      </w:r>
    </w:p>
    <w:p w:rsidR="007873C8" w:rsidRPr="00A714FB" w:rsidRDefault="007873C8" w:rsidP="00CC6E6B">
      <w:pPr>
        <w:ind w:firstLine="720"/>
        <w:jc w:val="both"/>
        <w:rPr>
          <w:b/>
          <w:sz w:val="24"/>
          <w:szCs w:val="24"/>
          <w:lang w:val="bg-BG"/>
        </w:rPr>
      </w:pPr>
    </w:p>
    <w:p w:rsidR="00E55805" w:rsidRPr="00A714FB" w:rsidRDefault="00CC6E6B" w:rsidP="00D84C20">
      <w:pPr>
        <w:ind w:firstLine="720"/>
        <w:jc w:val="both"/>
        <w:rPr>
          <w:rFonts w:eastAsia="Calibri"/>
          <w:bCs/>
          <w:iCs/>
          <w:sz w:val="24"/>
          <w:szCs w:val="24"/>
          <w:lang w:val="bg-BG" w:eastAsia="en-US"/>
        </w:rPr>
      </w:pPr>
      <w:r w:rsidRPr="00A714FB">
        <w:rPr>
          <w:b/>
          <w:sz w:val="24"/>
          <w:szCs w:val="24"/>
          <w:lang w:val="bg-BG"/>
        </w:rPr>
        <w:t>2. Описание на предмета на поръчката.</w:t>
      </w:r>
    </w:p>
    <w:p w:rsidR="00CC6E6B" w:rsidRPr="00A714FB" w:rsidRDefault="00CC6E6B" w:rsidP="00C26CAA">
      <w:pPr>
        <w:spacing w:afterLines="60"/>
        <w:ind w:right="57" w:firstLine="708"/>
        <w:jc w:val="both"/>
        <w:rPr>
          <w:rFonts w:eastAsia="Calibri"/>
          <w:b/>
          <w:sz w:val="24"/>
          <w:szCs w:val="24"/>
          <w:lang w:val="bg-BG" w:eastAsia="en-US"/>
        </w:rPr>
      </w:pPr>
      <w:r w:rsidRPr="00A714FB">
        <w:rPr>
          <w:b/>
          <w:sz w:val="24"/>
          <w:szCs w:val="24"/>
          <w:lang w:val="bg-BG"/>
        </w:rPr>
        <w:t>2.1.</w:t>
      </w:r>
      <w:r w:rsidRPr="00A714FB">
        <w:rPr>
          <w:sz w:val="24"/>
          <w:szCs w:val="24"/>
          <w:lang w:val="bg-BG"/>
        </w:rPr>
        <w:t xml:space="preserve"> Предмет на настоящата поръчка е</w:t>
      </w:r>
      <w:r w:rsidR="0099659D">
        <w:rPr>
          <w:sz w:val="24"/>
          <w:szCs w:val="24"/>
          <w:lang w:val="bg-BG"/>
        </w:rPr>
        <w:t>избор</w:t>
      </w:r>
      <w:r w:rsidR="0099659D" w:rsidRPr="0099659D">
        <w:rPr>
          <w:sz w:val="24"/>
          <w:szCs w:val="24"/>
          <w:lang w:val="bg-BG"/>
        </w:rPr>
        <w:t xml:space="preserve"> на изпълнител за Обследване за енергийна ефективност на сграда“*” съгл. НАРЕДБА № Е-РД-04-1 от 22 януари 2016 г. за обследване за енергийна ефективност, сертифициране и оценка на енергийните спестявания на сгради на територията на Община Нови пазар</w:t>
      </w:r>
      <w:r w:rsidR="0099659D">
        <w:rPr>
          <w:sz w:val="24"/>
          <w:szCs w:val="24"/>
          <w:lang w:val="bg-BG"/>
        </w:rPr>
        <w:t>.</w:t>
      </w:r>
    </w:p>
    <w:p w:rsidR="00CC6E6B" w:rsidRPr="00A714FB" w:rsidRDefault="00CC6E6B" w:rsidP="00CC6E6B">
      <w:pPr>
        <w:ind w:firstLine="720"/>
        <w:jc w:val="both"/>
        <w:rPr>
          <w:rFonts w:eastAsia="Calibri"/>
          <w:b/>
          <w:sz w:val="24"/>
          <w:szCs w:val="24"/>
          <w:lang w:val="bg-BG" w:eastAsia="en-US"/>
        </w:rPr>
      </w:pPr>
      <w:r w:rsidRPr="00A714FB">
        <w:rPr>
          <w:rFonts w:eastAsia="Calibri"/>
          <w:b/>
          <w:sz w:val="24"/>
          <w:szCs w:val="24"/>
          <w:lang w:val="bg-BG" w:eastAsia="en-US"/>
        </w:rPr>
        <w:t>2.2. Поръчката включва следните дейности:</w:t>
      </w:r>
    </w:p>
    <w:p w:rsidR="00CC6E6B" w:rsidRPr="00A714FB" w:rsidRDefault="00CC6E6B" w:rsidP="00CC6E6B">
      <w:pPr>
        <w:jc w:val="both"/>
        <w:rPr>
          <w:sz w:val="24"/>
          <w:szCs w:val="24"/>
          <w:lang w:val="bg-BG"/>
        </w:rPr>
      </w:pPr>
      <w:r w:rsidRPr="00A714FB">
        <w:rPr>
          <w:sz w:val="36"/>
          <w:szCs w:val="36"/>
          <w:lang w:val="bg-BG"/>
        </w:rPr>
        <w:tab/>
      </w:r>
      <w:r w:rsidRPr="00A714FB">
        <w:rPr>
          <w:sz w:val="24"/>
          <w:szCs w:val="24"/>
          <w:lang w:val="bg-BG"/>
        </w:rPr>
        <w:t>Пълно описание на предмета на поръчката се съдържа в приложената към настоящите указания Техническа спецификация.</w:t>
      </w:r>
    </w:p>
    <w:p w:rsidR="007873C8" w:rsidRPr="00A714FB" w:rsidRDefault="00C26CAA" w:rsidP="007873C8">
      <w:pPr>
        <w:suppressAutoHyphens/>
        <w:autoSpaceDE w:val="0"/>
        <w:autoSpaceDN w:val="0"/>
        <w:adjustRightInd w:val="0"/>
        <w:ind w:firstLine="567"/>
        <w:jc w:val="both"/>
        <w:rPr>
          <w:b/>
          <w:sz w:val="24"/>
          <w:szCs w:val="24"/>
          <w:lang w:val="ru-RU" w:eastAsia="ar-SA"/>
        </w:rPr>
      </w:pPr>
      <w:r>
        <w:rPr>
          <w:b/>
          <w:sz w:val="24"/>
          <w:szCs w:val="24"/>
          <w:lang w:val="ru-RU" w:eastAsia="ar-SA"/>
        </w:rPr>
        <w:t xml:space="preserve">  </w:t>
      </w:r>
      <w:r w:rsidR="007873C8" w:rsidRPr="00A714FB">
        <w:rPr>
          <w:b/>
          <w:sz w:val="24"/>
          <w:szCs w:val="24"/>
          <w:lang w:val="ru-RU" w:eastAsia="ar-SA"/>
        </w:rPr>
        <w:t xml:space="preserve">3. Място и срок на изпълнение на поръчката </w:t>
      </w:r>
    </w:p>
    <w:p w:rsidR="007873C8" w:rsidRPr="00A714FB" w:rsidRDefault="00C26CAA" w:rsidP="007873C8">
      <w:pPr>
        <w:suppressAutoHyphens/>
        <w:autoSpaceDE w:val="0"/>
        <w:autoSpaceDN w:val="0"/>
        <w:adjustRightInd w:val="0"/>
        <w:ind w:firstLine="567"/>
        <w:jc w:val="both"/>
        <w:rPr>
          <w:sz w:val="24"/>
          <w:szCs w:val="24"/>
          <w:lang w:val="bg-BG" w:eastAsia="ar-SA"/>
        </w:rPr>
      </w:pPr>
      <w:r>
        <w:rPr>
          <w:sz w:val="24"/>
          <w:szCs w:val="24"/>
          <w:lang w:val="bg-BG" w:eastAsia="ar-SA"/>
        </w:rPr>
        <w:t xml:space="preserve">  </w:t>
      </w:r>
      <w:r w:rsidR="007873C8" w:rsidRPr="00A714FB">
        <w:rPr>
          <w:sz w:val="24"/>
          <w:szCs w:val="24"/>
          <w:lang w:val="bg-BG" w:eastAsia="ar-SA"/>
        </w:rPr>
        <w:t xml:space="preserve">Мястото за изпълнение на поръчката е </w:t>
      </w:r>
      <w:r w:rsidR="0099659D">
        <w:rPr>
          <w:sz w:val="24"/>
          <w:szCs w:val="24"/>
          <w:lang w:val="bg-BG" w:eastAsia="ar-SA"/>
        </w:rPr>
        <w:t xml:space="preserve"> общинаНови пазар</w:t>
      </w:r>
      <w:r w:rsidR="007873C8" w:rsidRPr="00A714FB">
        <w:rPr>
          <w:sz w:val="24"/>
          <w:szCs w:val="24"/>
          <w:lang w:val="bg-BG" w:eastAsia="ar-SA"/>
        </w:rPr>
        <w:t>.</w:t>
      </w:r>
    </w:p>
    <w:p w:rsidR="007873C8" w:rsidRPr="00A714FB" w:rsidRDefault="007873C8" w:rsidP="0099659D">
      <w:pPr>
        <w:widowControl w:val="0"/>
        <w:autoSpaceDE w:val="0"/>
        <w:autoSpaceDN w:val="0"/>
        <w:adjustRightInd w:val="0"/>
        <w:ind w:firstLine="567"/>
        <w:jc w:val="both"/>
        <w:rPr>
          <w:bCs/>
          <w:sz w:val="24"/>
          <w:szCs w:val="24"/>
          <w:lang w:val="bg-BG" w:eastAsia="ar-SA"/>
        </w:rPr>
      </w:pPr>
    </w:p>
    <w:p w:rsidR="007873C8" w:rsidRDefault="007873C8" w:rsidP="007873C8">
      <w:pPr>
        <w:widowControl w:val="0"/>
        <w:autoSpaceDE w:val="0"/>
        <w:autoSpaceDN w:val="0"/>
        <w:adjustRightInd w:val="0"/>
        <w:spacing w:after="200" w:line="276" w:lineRule="auto"/>
        <w:ind w:firstLine="567"/>
        <w:contextualSpacing/>
        <w:jc w:val="both"/>
        <w:rPr>
          <w:bCs/>
          <w:sz w:val="24"/>
          <w:szCs w:val="24"/>
          <w:lang w:val="bg-BG" w:eastAsia="ar-SA"/>
        </w:rPr>
      </w:pPr>
      <w:r w:rsidRPr="009676E0">
        <w:rPr>
          <w:b/>
          <w:sz w:val="24"/>
          <w:szCs w:val="24"/>
          <w:lang w:val="ru-RU" w:eastAsia="ar-SA"/>
        </w:rPr>
        <w:t xml:space="preserve">СРОК ЗА ИЗПЪЛНЕНИЕ - </w:t>
      </w:r>
      <w:r w:rsidRPr="009676E0">
        <w:rPr>
          <w:bCs/>
          <w:sz w:val="24"/>
          <w:szCs w:val="24"/>
          <w:lang w:val="bg-BG" w:eastAsia="ar-SA"/>
        </w:rPr>
        <w:t>определеното време в календарни дни за изпълнение на всички отделни дейности</w:t>
      </w:r>
      <w:r w:rsidR="007B44B0" w:rsidRPr="001030A2">
        <w:rPr>
          <w:bCs/>
          <w:sz w:val="24"/>
          <w:szCs w:val="24"/>
          <w:lang w:val="bg-BG" w:eastAsia="ar-SA"/>
        </w:rPr>
        <w:t xml:space="preserve">за </w:t>
      </w:r>
      <w:r w:rsidR="00D23B6E">
        <w:rPr>
          <w:bCs/>
          <w:sz w:val="24"/>
          <w:szCs w:val="24"/>
          <w:lang w:val="bg-BG" w:eastAsia="ar-SA"/>
        </w:rPr>
        <w:t>обектите</w:t>
      </w:r>
      <w:r w:rsidR="007B44B0" w:rsidRPr="001030A2">
        <w:rPr>
          <w:bCs/>
          <w:sz w:val="24"/>
          <w:szCs w:val="24"/>
          <w:lang w:val="bg-BG" w:eastAsia="ar-SA"/>
        </w:rPr>
        <w:t xml:space="preserve">, </w:t>
      </w:r>
      <w:r w:rsidR="00D3202E">
        <w:rPr>
          <w:bCs/>
          <w:sz w:val="24"/>
          <w:szCs w:val="24"/>
          <w:lang w:val="bg-BG" w:eastAsia="ar-SA"/>
        </w:rPr>
        <w:t>включен</w:t>
      </w:r>
      <w:r w:rsidR="00D23B6E">
        <w:rPr>
          <w:bCs/>
          <w:sz w:val="24"/>
          <w:szCs w:val="24"/>
          <w:lang w:val="bg-BG" w:eastAsia="ar-SA"/>
        </w:rPr>
        <w:t>и</w:t>
      </w:r>
      <w:r w:rsidRPr="009676E0">
        <w:rPr>
          <w:bCs/>
          <w:sz w:val="24"/>
          <w:szCs w:val="24"/>
          <w:lang w:val="bg-BG" w:eastAsia="ar-SA"/>
        </w:rPr>
        <w:t xml:space="preserve"> в настоящата поръчка, при което се допуска</w:t>
      </w:r>
      <w:r w:rsidR="00864870" w:rsidRPr="009676E0">
        <w:rPr>
          <w:bCs/>
          <w:sz w:val="24"/>
          <w:szCs w:val="24"/>
          <w:lang w:val="bg-BG" w:eastAsia="ar-SA"/>
        </w:rPr>
        <w:t>,</w:t>
      </w:r>
      <w:r w:rsidRPr="009676E0">
        <w:rPr>
          <w:bCs/>
          <w:sz w:val="24"/>
          <w:szCs w:val="24"/>
          <w:lang w:val="bg-BG" w:eastAsia="ar-SA"/>
        </w:rPr>
        <w:t xml:space="preserve"> при технологична възможност</w:t>
      </w:r>
      <w:r w:rsidR="00864870" w:rsidRPr="009676E0">
        <w:rPr>
          <w:bCs/>
          <w:sz w:val="24"/>
          <w:szCs w:val="24"/>
          <w:lang w:val="bg-BG" w:eastAsia="ar-SA"/>
        </w:rPr>
        <w:t>,</w:t>
      </w:r>
      <w:r w:rsidRPr="009676E0">
        <w:rPr>
          <w:bCs/>
          <w:sz w:val="24"/>
          <w:szCs w:val="24"/>
          <w:lang w:val="bg-BG" w:eastAsia="ar-SA"/>
        </w:rPr>
        <w:t xml:space="preserve"> отделни дейности да бъдат застъпвани по време, което следва да бъде защитено в представената концепция;</w:t>
      </w:r>
    </w:p>
    <w:p w:rsidR="00BD5A51" w:rsidRPr="00F21281" w:rsidRDefault="00BD5A51" w:rsidP="00BD5A51">
      <w:pPr>
        <w:shd w:val="clear" w:color="auto" w:fill="FFFFFF"/>
        <w:ind w:firstLine="567"/>
        <w:jc w:val="both"/>
        <w:rPr>
          <w:b/>
          <w:i/>
          <w:sz w:val="24"/>
          <w:szCs w:val="24"/>
          <w:u w:val="single"/>
          <w:lang w:val="bg-BG"/>
        </w:rPr>
      </w:pPr>
      <w:r w:rsidRPr="008E278E">
        <w:rPr>
          <w:b/>
          <w:i/>
          <w:sz w:val="24"/>
          <w:szCs w:val="24"/>
        </w:rPr>
        <w:t>ВАЖНО! С оглед обема и сложността на поръчката и нейното технологично правилно и качествено изпълнение, Възложителят определя</w:t>
      </w:r>
      <w:r w:rsidRPr="008E278E">
        <w:rPr>
          <w:b/>
          <w:i/>
          <w:sz w:val="24"/>
          <w:szCs w:val="24"/>
          <w:lang w:val="bg-BG"/>
        </w:rPr>
        <w:t xml:space="preserve">максимален срок за изпълнението </w:t>
      </w:r>
      <w:r w:rsidR="008E2E25" w:rsidRPr="008E278E">
        <w:rPr>
          <w:b/>
          <w:i/>
          <w:sz w:val="24"/>
          <w:szCs w:val="24"/>
          <w:lang w:val="bg-BG"/>
        </w:rPr>
        <w:t xml:space="preserve">ѝ </w:t>
      </w:r>
      <w:r w:rsidR="008E2E25" w:rsidRPr="008E278E">
        <w:rPr>
          <w:rFonts w:eastAsia="Calibri"/>
          <w:b/>
          <w:i/>
          <w:sz w:val="24"/>
          <w:szCs w:val="24"/>
          <w:lang w:val="bg-BG" w:eastAsia="en-US"/>
        </w:rPr>
        <w:t>60</w:t>
      </w:r>
      <w:r w:rsidRPr="008E278E">
        <w:rPr>
          <w:rFonts w:eastAsia="Calibri"/>
          <w:b/>
          <w:i/>
          <w:sz w:val="24"/>
          <w:szCs w:val="24"/>
          <w:lang w:val="bg-BG" w:eastAsia="en-US"/>
        </w:rPr>
        <w:t xml:space="preserve"> (</w:t>
      </w:r>
      <w:r w:rsidR="008E2E25" w:rsidRPr="008E278E">
        <w:rPr>
          <w:rFonts w:eastAsia="Calibri"/>
          <w:b/>
          <w:i/>
          <w:sz w:val="24"/>
          <w:szCs w:val="24"/>
          <w:lang w:val="bg-BG" w:eastAsia="en-US"/>
        </w:rPr>
        <w:t>шестдесет</w:t>
      </w:r>
      <w:r w:rsidRPr="008E278E">
        <w:rPr>
          <w:rFonts w:eastAsia="Calibri"/>
          <w:b/>
          <w:i/>
          <w:sz w:val="24"/>
          <w:szCs w:val="24"/>
          <w:lang w:val="bg-BG" w:eastAsia="en-US"/>
        </w:rPr>
        <w:t>) календарни дни</w:t>
      </w:r>
      <w:r w:rsidRPr="008E278E">
        <w:rPr>
          <w:b/>
          <w:i/>
          <w:sz w:val="24"/>
          <w:szCs w:val="24"/>
          <w:lang w:val="bg-BG"/>
        </w:rPr>
        <w:t xml:space="preserve">. </w:t>
      </w:r>
      <w:r w:rsidRPr="008E278E">
        <w:rPr>
          <w:b/>
          <w:i/>
          <w:sz w:val="24"/>
          <w:szCs w:val="24"/>
        </w:rPr>
        <w:t xml:space="preserve">При изготвяне на своите предложения участниците следва задължително да се съобразят с така </w:t>
      </w:r>
      <w:r w:rsidR="008E278E" w:rsidRPr="008E278E">
        <w:rPr>
          <w:b/>
          <w:i/>
          <w:sz w:val="24"/>
          <w:szCs w:val="24"/>
          <w:lang w:val="bg-BG"/>
        </w:rPr>
        <w:t>посоченият максимален</w:t>
      </w:r>
      <w:r w:rsidRPr="008E278E">
        <w:rPr>
          <w:b/>
          <w:i/>
          <w:sz w:val="24"/>
          <w:szCs w:val="24"/>
        </w:rPr>
        <w:t xml:space="preserve"> срок за изпълнение на поръчкат</w:t>
      </w:r>
      <w:r w:rsidRPr="008E278E">
        <w:rPr>
          <w:b/>
          <w:i/>
          <w:sz w:val="24"/>
          <w:szCs w:val="24"/>
          <w:lang w:val="bg-BG"/>
        </w:rPr>
        <w:t>а.</w:t>
      </w:r>
    </w:p>
    <w:p w:rsidR="00D874C5" w:rsidRPr="00A714FB" w:rsidRDefault="00D874C5" w:rsidP="00F05C6B">
      <w:pPr>
        <w:pStyle w:val="aa0"/>
        <w:spacing w:afterLines="60"/>
        <w:rPr>
          <w:lang w:val="en-US"/>
        </w:rPr>
      </w:pPr>
    </w:p>
    <w:p w:rsidR="005B1CC9" w:rsidRPr="00A714FB" w:rsidRDefault="008F1C9B" w:rsidP="00F05C6B">
      <w:pPr>
        <w:pStyle w:val="a"/>
        <w:numPr>
          <w:ilvl w:val="0"/>
          <w:numId w:val="0"/>
        </w:numPr>
        <w:tabs>
          <w:tab w:val="clear" w:pos="540"/>
          <w:tab w:val="left" w:pos="0"/>
          <w:tab w:val="left" w:pos="567"/>
        </w:tabs>
        <w:spacing w:afterLines="60"/>
        <w:ind w:firstLine="284"/>
        <w:jc w:val="center"/>
        <w:rPr>
          <w:b/>
          <w:lang w:val="en-US"/>
        </w:rPr>
      </w:pPr>
      <w:r w:rsidRPr="00A714FB">
        <w:rPr>
          <w:b/>
        </w:rPr>
        <w:t xml:space="preserve">РАЗДЕЛ </w:t>
      </w:r>
      <w:r w:rsidR="00AB7E29" w:rsidRPr="00A714FB">
        <w:rPr>
          <w:b/>
          <w:lang w:val="en-US"/>
        </w:rPr>
        <w:t>III</w:t>
      </w:r>
    </w:p>
    <w:p w:rsidR="003D748D" w:rsidRPr="00A714FB" w:rsidRDefault="003D748D" w:rsidP="00A70C8D">
      <w:pPr>
        <w:keepNext/>
        <w:spacing w:before="240" w:after="60" w:line="276" w:lineRule="auto"/>
        <w:jc w:val="center"/>
        <w:outlineLvl w:val="0"/>
        <w:rPr>
          <w:b/>
          <w:bCs/>
          <w:kern w:val="32"/>
          <w:sz w:val="24"/>
          <w:szCs w:val="24"/>
          <w:lang w:val="bg-BG" w:eastAsia="en-US"/>
        </w:rPr>
      </w:pPr>
      <w:r w:rsidRPr="00A714FB">
        <w:rPr>
          <w:b/>
          <w:bCs/>
          <w:kern w:val="32"/>
          <w:sz w:val="24"/>
          <w:szCs w:val="24"/>
          <w:lang w:eastAsia="en-US"/>
        </w:rPr>
        <w:t>ТЕХНИЧЕСКИ СПЕЦИФИКАЦИИ</w:t>
      </w:r>
    </w:p>
    <w:p w:rsidR="00FB2F2D" w:rsidRPr="00A714FB" w:rsidRDefault="00FB2F2D" w:rsidP="00F05C6B">
      <w:pPr>
        <w:suppressAutoHyphens/>
        <w:autoSpaceDE w:val="0"/>
        <w:autoSpaceDN w:val="0"/>
        <w:adjustRightInd w:val="0"/>
        <w:spacing w:afterLines="60"/>
        <w:ind w:firstLine="284"/>
        <w:jc w:val="both"/>
        <w:rPr>
          <w:b/>
          <w:sz w:val="24"/>
          <w:szCs w:val="24"/>
          <w:lang w:val="bg-BG" w:eastAsia="ar-SA"/>
        </w:rPr>
      </w:pPr>
      <w:r w:rsidRPr="00A714FB">
        <w:rPr>
          <w:b/>
          <w:sz w:val="24"/>
          <w:szCs w:val="24"/>
          <w:lang w:val="bg-BG" w:eastAsia="ar-SA"/>
        </w:rPr>
        <w:t xml:space="preserve">1.1. ПЪЛНО ОПИСАНИЕ НА ПОРЪЧКАТА/ТЕХНИЧЕСКА СПЕЦИФИКАЦИЯ </w:t>
      </w:r>
    </w:p>
    <w:p w:rsidR="00D23B6E" w:rsidRPr="00B74691" w:rsidRDefault="00D23B6E" w:rsidP="00D23B6E">
      <w:pPr>
        <w:suppressAutoHyphens/>
        <w:spacing w:after="240"/>
        <w:ind w:firstLine="284"/>
        <w:jc w:val="center"/>
        <w:rPr>
          <w:b/>
          <w:sz w:val="24"/>
          <w:szCs w:val="24"/>
          <w:lang w:eastAsia="ar-SA"/>
        </w:rPr>
      </w:pPr>
      <w:r w:rsidRPr="00B74691">
        <w:rPr>
          <w:b/>
          <w:sz w:val="24"/>
          <w:szCs w:val="24"/>
          <w:lang w:eastAsia="ar-SA"/>
        </w:rPr>
        <w:t>ТЕХНИЧЕСКА СПЕЦИФИКАЦИЯ</w:t>
      </w:r>
    </w:p>
    <w:p w:rsidR="00D23B6E" w:rsidRDefault="00D23B6E" w:rsidP="00D23B6E">
      <w:pPr>
        <w:suppressAutoHyphens/>
        <w:spacing w:after="240"/>
        <w:ind w:firstLine="284"/>
        <w:jc w:val="both"/>
        <w:rPr>
          <w:sz w:val="24"/>
          <w:szCs w:val="24"/>
          <w:lang w:eastAsia="ar-SA"/>
        </w:rPr>
      </w:pPr>
      <w:r w:rsidRPr="003D76DF">
        <w:rPr>
          <w:sz w:val="24"/>
          <w:szCs w:val="24"/>
          <w:lang w:eastAsia="ar-SA"/>
        </w:rPr>
        <w:t xml:space="preserve">Предметът на обществената поръчка е: </w:t>
      </w:r>
      <w:r>
        <w:rPr>
          <w:sz w:val="24"/>
          <w:szCs w:val="24"/>
          <w:lang w:eastAsia="ar-SA"/>
        </w:rPr>
        <w:t xml:space="preserve">„Избор на изпълнител за </w:t>
      </w:r>
      <w:r w:rsidRPr="003D76DF">
        <w:rPr>
          <w:sz w:val="24"/>
          <w:szCs w:val="24"/>
          <w:lang w:eastAsia="ar-SA"/>
        </w:rPr>
        <w:t xml:space="preserve">Обследване за енергийна ефективност на сграда“*” съгл. </w:t>
      </w:r>
      <w:r w:rsidRPr="00050A7B">
        <w:rPr>
          <w:sz w:val="24"/>
          <w:szCs w:val="24"/>
          <w:lang w:eastAsia="ar-SA"/>
        </w:rPr>
        <w:t>НАРЕДБА № Е-РД-04-1 от 22 януари 2016 г. за обследване за енергийна ефективност, сертифициране и оценка на енергийните спестявания на сгради</w:t>
      </w:r>
      <w:r>
        <w:rPr>
          <w:sz w:val="24"/>
          <w:szCs w:val="24"/>
          <w:lang w:eastAsia="ar-SA"/>
        </w:rPr>
        <w:t xml:space="preserve"> на територията на Община Нови пазар“</w:t>
      </w:r>
      <w:r w:rsidRPr="003D76DF">
        <w:rPr>
          <w:sz w:val="24"/>
          <w:szCs w:val="24"/>
          <w:lang w:eastAsia="ar-SA"/>
        </w:rPr>
        <w:t xml:space="preserve">, на </w:t>
      </w:r>
      <w:r>
        <w:rPr>
          <w:sz w:val="24"/>
          <w:szCs w:val="24"/>
          <w:lang w:eastAsia="ar-SA"/>
        </w:rPr>
        <w:t xml:space="preserve">следните </w:t>
      </w:r>
      <w:r w:rsidRPr="003D76DF">
        <w:rPr>
          <w:sz w:val="24"/>
          <w:szCs w:val="24"/>
          <w:lang w:eastAsia="ar-SA"/>
        </w:rPr>
        <w:t>обект</w:t>
      </w:r>
      <w:r>
        <w:rPr>
          <w:sz w:val="24"/>
          <w:szCs w:val="24"/>
          <w:lang w:eastAsia="ar-SA"/>
        </w:rPr>
        <w:t>и:</w:t>
      </w:r>
    </w:p>
    <w:p w:rsidR="00D23B6E" w:rsidRPr="001F16D6" w:rsidRDefault="00D23B6E" w:rsidP="00C26CAA">
      <w:pPr>
        <w:pStyle w:val="afc"/>
        <w:numPr>
          <w:ilvl w:val="0"/>
          <w:numId w:val="28"/>
        </w:numPr>
        <w:suppressAutoHyphens/>
        <w:spacing w:after="0" w:line="240" w:lineRule="auto"/>
        <w:contextualSpacing/>
        <w:jc w:val="both"/>
        <w:rPr>
          <w:rFonts w:ascii="Times New Roman" w:hAnsi="Times New Roman"/>
          <w:b/>
          <w:sz w:val="24"/>
          <w:szCs w:val="24"/>
          <w:lang w:eastAsia="ar-SA"/>
        </w:rPr>
      </w:pPr>
      <w:r w:rsidRPr="007D32D5">
        <w:rPr>
          <w:rFonts w:ascii="Times New Roman" w:hAnsi="Times New Roman"/>
          <w:b/>
          <w:sz w:val="24"/>
          <w:szCs w:val="24"/>
          <w:lang w:eastAsia="ar-SA"/>
        </w:rPr>
        <w:t>НЧ”Просвета-1919” в с.Памукчи, община Нови пазар”</w:t>
      </w:r>
    </w:p>
    <w:p w:rsidR="00D23B6E" w:rsidRPr="001F16D6" w:rsidRDefault="00D23B6E" w:rsidP="00D23B6E">
      <w:pPr>
        <w:suppressAutoHyphens/>
        <w:ind w:left="284"/>
        <w:jc w:val="both"/>
        <w:rPr>
          <w:sz w:val="24"/>
          <w:szCs w:val="24"/>
          <w:lang w:eastAsia="ar-SA"/>
        </w:rPr>
      </w:pPr>
      <w:r w:rsidRPr="00774E37">
        <w:rPr>
          <w:sz w:val="24"/>
          <w:szCs w:val="24"/>
          <w:lang w:eastAsia="ar-SA"/>
        </w:rPr>
        <w:t>НЧ”Просвета-1919” в с.Памукчи, община Нови пазар представлява масивна двуетажна сграда със застроена площ 355 кв.м. и разгъната застроена площ 710 кв.м. Читалищната сграда е разположена в УПИ (урегулиран поземлен имот) ХVІІІ кв.16 по подробния устройствен план на селото. За читалището има Акт за общинска собственост № 262 от 30.11.1998 г.</w:t>
      </w:r>
    </w:p>
    <w:p w:rsidR="00D23B6E" w:rsidRDefault="00D23B6E" w:rsidP="00C26CAA">
      <w:pPr>
        <w:pStyle w:val="afc"/>
        <w:numPr>
          <w:ilvl w:val="0"/>
          <w:numId w:val="28"/>
        </w:numPr>
        <w:suppressAutoHyphens/>
        <w:spacing w:after="0" w:line="240" w:lineRule="auto"/>
        <w:contextualSpacing/>
        <w:jc w:val="both"/>
        <w:rPr>
          <w:rFonts w:ascii="Times New Roman" w:hAnsi="Times New Roman"/>
          <w:b/>
          <w:sz w:val="24"/>
          <w:szCs w:val="24"/>
          <w:lang w:eastAsia="ar-SA"/>
        </w:rPr>
      </w:pPr>
      <w:r w:rsidRPr="007D32D5">
        <w:rPr>
          <w:rFonts w:ascii="Times New Roman" w:hAnsi="Times New Roman"/>
          <w:b/>
          <w:sz w:val="24"/>
          <w:szCs w:val="24"/>
          <w:lang w:eastAsia="ar-SA"/>
        </w:rPr>
        <w:t>НЧ”Пробуда-1921” в с.Правенци, община Нови пазар”</w:t>
      </w:r>
    </w:p>
    <w:p w:rsidR="00D23B6E" w:rsidRPr="001F16D6" w:rsidRDefault="00D23B6E" w:rsidP="00D23B6E">
      <w:pPr>
        <w:suppressAutoHyphens/>
        <w:spacing w:after="240"/>
        <w:ind w:left="284"/>
        <w:jc w:val="both"/>
        <w:rPr>
          <w:b/>
          <w:sz w:val="24"/>
          <w:szCs w:val="24"/>
          <w:lang w:eastAsia="ar-SA"/>
        </w:rPr>
      </w:pPr>
      <w:r w:rsidRPr="00774E37">
        <w:rPr>
          <w:sz w:val="24"/>
          <w:szCs w:val="24"/>
          <w:lang w:eastAsia="ar-SA"/>
        </w:rPr>
        <w:t>НЧ”Пробуда-1921” в с.Правенци се намира в УПИ ІV в квартал 28 по подробния устройствен план на селото, отреден за „Читалище”  и представлява масивна едноетажна сграда със застроена площ от 102,85 кв.м. За читалището има Акт за общинска собственост № 489 от 21.04.2003 г.</w:t>
      </w:r>
    </w:p>
    <w:p w:rsidR="00D23B6E" w:rsidRPr="0040537B" w:rsidRDefault="00D23B6E" w:rsidP="00C26CAA">
      <w:pPr>
        <w:pStyle w:val="afc"/>
        <w:numPr>
          <w:ilvl w:val="0"/>
          <w:numId w:val="28"/>
        </w:numPr>
        <w:suppressAutoHyphens/>
        <w:spacing w:after="0" w:line="240" w:lineRule="auto"/>
        <w:contextualSpacing/>
        <w:jc w:val="both"/>
        <w:rPr>
          <w:rFonts w:ascii="Times New Roman" w:hAnsi="Times New Roman"/>
          <w:b/>
          <w:sz w:val="24"/>
          <w:szCs w:val="24"/>
          <w:lang w:eastAsia="ar-SA"/>
        </w:rPr>
      </w:pPr>
      <w:r w:rsidRPr="007D32D5">
        <w:rPr>
          <w:rFonts w:ascii="Times New Roman" w:hAnsi="Times New Roman"/>
          <w:b/>
          <w:sz w:val="24"/>
          <w:szCs w:val="24"/>
          <w:lang w:eastAsia="ar-SA"/>
        </w:rPr>
        <w:lastRenderedPageBreak/>
        <w:t>НЧ”Отец Паисий-1928” в с.Избул, община Нови пазар”</w:t>
      </w:r>
    </w:p>
    <w:p w:rsidR="00D23B6E" w:rsidRPr="0040537B" w:rsidRDefault="00D23B6E" w:rsidP="00D23B6E">
      <w:pPr>
        <w:suppressAutoHyphens/>
        <w:ind w:left="284"/>
        <w:jc w:val="both"/>
        <w:rPr>
          <w:sz w:val="24"/>
          <w:szCs w:val="24"/>
          <w:lang w:eastAsia="ar-SA"/>
        </w:rPr>
      </w:pPr>
      <w:r w:rsidRPr="00774E37">
        <w:rPr>
          <w:sz w:val="24"/>
          <w:szCs w:val="24"/>
          <w:lang w:eastAsia="ar-SA"/>
        </w:rPr>
        <w:t>НЧ”Отец Паисий-1928” в с.Избул се намира в УПИ V в квартал 4 по подробния устройствен план на селото  и представлява масивна двуетажна сграда със сутерен, застроена площ от 461 кв.м. и разгъната застроена площ 1072 кв.м. със следните помещения: в сутерена – зала за сватби, младежки кафе-клуб; І-ви етаж – кафе аперитив, зрителна зала и допълнителни помещения; ІІ-ри етаж – библиотека, читалня, кино кабина. За читалището има Акт за общинска собственост № 489 от 21.04.2003 г.</w:t>
      </w:r>
    </w:p>
    <w:p w:rsidR="00D23B6E" w:rsidRPr="0040537B" w:rsidRDefault="00D23B6E" w:rsidP="00C26CAA">
      <w:pPr>
        <w:pStyle w:val="afc"/>
        <w:numPr>
          <w:ilvl w:val="0"/>
          <w:numId w:val="28"/>
        </w:numPr>
        <w:suppressAutoHyphens/>
        <w:spacing w:after="0" w:line="240" w:lineRule="auto"/>
        <w:contextualSpacing/>
        <w:jc w:val="both"/>
        <w:rPr>
          <w:rFonts w:ascii="Times New Roman" w:hAnsi="Times New Roman"/>
          <w:b/>
          <w:sz w:val="24"/>
          <w:szCs w:val="24"/>
          <w:lang w:eastAsia="ar-SA"/>
        </w:rPr>
      </w:pPr>
      <w:r w:rsidRPr="007D32D5">
        <w:rPr>
          <w:rFonts w:ascii="Times New Roman" w:hAnsi="Times New Roman"/>
          <w:b/>
          <w:sz w:val="24"/>
          <w:szCs w:val="24"/>
          <w:lang w:eastAsia="ar-SA"/>
        </w:rPr>
        <w:t>НЧ”Васил Левски-1895” в с.Енево, община Нови пазар”</w:t>
      </w:r>
    </w:p>
    <w:p w:rsidR="00D23B6E" w:rsidRPr="0040537B" w:rsidRDefault="00D23B6E" w:rsidP="00D23B6E">
      <w:pPr>
        <w:suppressAutoHyphens/>
        <w:ind w:left="284"/>
        <w:jc w:val="both"/>
        <w:rPr>
          <w:sz w:val="24"/>
          <w:szCs w:val="24"/>
          <w:lang w:eastAsia="ar-SA"/>
        </w:rPr>
      </w:pPr>
      <w:r w:rsidRPr="00774E37">
        <w:rPr>
          <w:sz w:val="24"/>
          <w:szCs w:val="24"/>
          <w:lang w:eastAsia="ar-SA"/>
        </w:rPr>
        <w:t>НЧ”Васил Левски-1895” в с.Енево се намира в ПИ (поземлен имот) №27471.50.131 по кадастралната карта на селото с предназначение „За обект комплекс за култура и изкуство” и представлява масивна двуетажна сграда със застроена площ от 302 кв.м. и разгъната застроена площ 604 кв.м. За читалището има Акт за общинска собственост № 1343 от 26.08.2009 г.</w:t>
      </w:r>
    </w:p>
    <w:p w:rsidR="00D23B6E" w:rsidRDefault="00D23B6E" w:rsidP="00C26CAA">
      <w:pPr>
        <w:pStyle w:val="afc"/>
        <w:numPr>
          <w:ilvl w:val="0"/>
          <w:numId w:val="28"/>
        </w:numPr>
        <w:suppressAutoHyphens/>
        <w:spacing w:after="0" w:line="240" w:lineRule="auto"/>
        <w:contextualSpacing/>
        <w:jc w:val="both"/>
        <w:rPr>
          <w:rFonts w:ascii="Times New Roman" w:hAnsi="Times New Roman"/>
          <w:b/>
          <w:sz w:val="24"/>
          <w:szCs w:val="24"/>
          <w:lang w:eastAsia="ar-SA"/>
        </w:rPr>
      </w:pPr>
      <w:r w:rsidRPr="007D32D5">
        <w:rPr>
          <w:rFonts w:ascii="Times New Roman" w:hAnsi="Times New Roman"/>
          <w:b/>
          <w:sz w:val="24"/>
          <w:szCs w:val="24"/>
          <w:lang w:eastAsia="ar-SA"/>
        </w:rPr>
        <w:t>НЧ”Просвета” в с.Стан, община Нови пазар”</w:t>
      </w:r>
    </w:p>
    <w:p w:rsidR="00D23B6E" w:rsidRPr="0040537B" w:rsidRDefault="00D23B6E" w:rsidP="00D23B6E">
      <w:pPr>
        <w:suppressAutoHyphens/>
        <w:ind w:left="284"/>
        <w:jc w:val="both"/>
        <w:rPr>
          <w:sz w:val="24"/>
          <w:szCs w:val="24"/>
          <w:lang w:eastAsia="ar-SA"/>
        </w:rPr>
      </w:pPr>
      <w:r w:rsidRPr="00CF30AD">
        <w:rPr>
          <w:sz w:val="24"/>
          <w:szCs w:val="24"/>
          <w:lang w:eastAsia="ar-SA"/>
        </w:rPr>
        <w:t>НЧ ”Просвета” в с. Стан се намира в УПИ V в квартал 16 по подробния устройствен план на селото отреден за „Читалище, дневен детски дом”  и представлява масивна двуетажна сграда със застроена площ от 424 кв.м. и разгъната застроена площ 702 кв.м. със следните помещения: зрителна зала със сцена, две гримьорни, библиотека, камерна зала, репетиционна зала, музей, коридори и кабина. За читалището има Акт за общинска собственост № 1396 от 19.05.2010 г.</w:t>
      </w:r>
    </w:p>
    <w:p w:rsidR="00D23B6E" w:rsidRPr="00CF30AD" w:rsidRDefault="00D23B6E" w:rsidP="00C26CAA">
      <w:pPr>
        <w:pStyle w:val="afc"/>
        <w:numPr>
          <w:ilvl w:val="0"/>
          <w:numId w:val="28"/>
        </w:numPr>
        <w:suppressAutoHyphens/>
        <w:spacing w:after="0" w:line="240" w:lineRule="auto"/>
        <w:contextualSpacing/>
        <w:jc w:val="both"/>
        <w:rPr>
          <w:rFonts w:ascii="Times New Roman" w:hAnsi="Times New Roman"/>
          <w:b/>
          <w:sz w:val="24"/>
          <w:szCs w:val="24"/>
          <w:lang w:eastAsia="ar-SA"/>
        </w:rPr>
      </w:pPr>
      <w:r w:rsidRPr="00CF30AD">
        <w:rPr>
          <w:rFonts w:ascii="Times New Roman" w:hAnsi="Times New Roman"/>
          <w:b/>
          <w:sz w:val="24"/>
          <w:szCs w:val="24"/>
          <w:lang w:eastAsia="ar-SA"/>
        </w:rPr>
        <w:t>СОУ "Васил Левски", гр. Нови пазар, община Нови пазар</w:t>
      </w:r>
    </w:p>
    <w:p w:rsidR="00D23B6E" w:rsidRPr="0040537B" w:rsidRDefault="00D23B6E" w:rsidP="00D23B6E">
      <w:pPr>
        <w:suppressAutoHyphens/>
        <w:ind w:left="284"/>
        <w:jc w:val="both"/>
        <w:rPr>
          <w:sz w:val="24"/>
          <w:szCs w:val="24"/>
          <w:lang w:eastAsia="ar-SA"/>
        </w:rPr>
      </w:pPr>
      <w:r>
        <w:rPr>
          <w:sz w:val="24"/>
          <w:szCs w:val="24"/>
          <w:lang w:eastAsia="ar-SA"/>
        </w:rPr>
        <w:t xml:space="preserve">Масивна триетажна сграда </w:t>
      </w:r>
      <w:r w:rsidRPr="00CF30AD">
        <w:rPr>
          <w:sz w:val="24"/>
          <w:szCs w:val="24"/>
          <w:lang w:eastAsia="ar-SA"/>
        </w:rPr>
        <w:t>СОУ "Васил Левски", гр. Нови пазар</w:t>
      </w:r>
      <w:r>
        <w:rPr>
          <w:sz w:val="24"/>
          <w:szCs w:val="24"/>
          <w:lang w:eastAsia="ar-SA"/>
        </w:rPr>
        <w:t xml:space="preserve"> е с РЗП 3 600 кв.м., с местоположение гр. Нови пазар, кв.73/парцел </w:t>
      </w:r>
      <w:r>
        <w:rPr>
          <w:sz w:val="24"/>
          <w:szCs w:val="24"/>
          <w:lang w:val="en-US" w:eastAsia="ar-SA"/>
        </w:rPr>
        <w:t>I</w:t>
      </w:r>
      <w:r>
        <w:rPr>
          <w:sz w:val="24"/>
          <w:szCs w:val="24"/>
          <w:lang w:eastAsia="ar-SA"/>
        </w:rPr>
        <w:t xml:space="preserve"> „Училище, спортна зала и озеленяване, зона втора. </w:t>
      </w:r>
    </w:p>
    <w:p w:rsidR="00D23B6E" w:rsidRPr="00050A7B" w:rsidRDefault="00D23B6E" w:rsidP="00D23B6E">
      <w:pPr>
        <w:suppressAutoHyphens/>
        <w:ind w:firstLine="284"/>
        <w:jc w:val="both"/>
        <w:rPr>
          <w:sz w:val="24"/>
          <w:szCs w:val="24"/>
          <w:lang w:eastAsia="ar-SA"/>
        </w:rPr>
      </w:pPr>
      <w:r>
        <w:rPr>
          <w:b/>
          <w:sz w:val="24"/>
          <w:szCs w:val="24"/>
          <w:lang w:eastAsia="ar-SA"/>
        </w:rPr>
        <w:t>Описание на дейностите:</w:t>
      </w:r>
    </w:p>
    <w:p w:rsidR="00D23B6E" w:rsidRPr="00050A7B" w:rsidRDefault="00D23B6E" w:rsidP="00D23B6E">
      <w:pPr>
        <w:suppressAutoHyphens/>
        <w:ind w:firstLine="284"/>
        <w:jc w:val="both"/>
        <w:rPr>
          <w:sz w:val="24"/>
          <w:szCs w:val="24"/>
          <w:lang w:eastAsia="ar-SA"/>
        </w:rPr>
      </w:pPr>
      <w:r w:rsidRPr="00050A7B">
        <w:rPr>
          <w:b/>
          <w:sz w:val="24"/>
          <w:szCs w:val="24"/>
          <w:lang w:eastAsia="ar-SA"/>
        </w:rPr>
        <w:t>Обследване за енергийна ефективност на сградата</w:t>
      </w:r>
    </w:p>
    <w:p w:rsidR="00D23B6E" w:rsidRPr="00050A7B" w:rsidRDefault="00D23B6E" w:rsidP="00D23B6E">
      <w:pPr>
        <w:suppressAutoHyphens/>
        <w:ind w:firstLine="284"/>
        <w:jc w:val="both"/>
        <w:rPr>
          <w:sz w:val="24"/>
          <w:szCs w:val="24"/>
          <w:lang w:eastAsia="ar-SA"/>
        </w:rPr>
      </w:pPr>
      <w:r w:rsidRPr="00050A7B">
        <w:rPr>
          <w:sz w:val="24"/>
          <w:szCs w:val="24"/>
          <w:lang w:eastAsia="ar-SA"/>
        </w:rPr>
        <w:t>Обследването за енергийна ефективност предписва необходимите енергоспестяващи мерки за постигане на съответствие с изискванията за енергийна ефективност съгласно разпоредбите на раздел II „Обследване за енергийна ефективност и сертифициране на сгради” от ЗЕЕ и при условията и по реда, определен от НАРЕДБА № Е-РД-04-1 от 22 януари 2016 г. за обследване за енергийна ефективност, сертифициране и оценка на енергийните спестявания на сгради. В съответствие с изискванията на тази наредба докладът за енергийното обследване трябва да представи формирани пакети от мерки със съответстваща технико-икономическа и екологична оценка.</w:t>
      </w:r>
    </w:p>
    <w:p w:rsidR="00D23B6E" w:rsidRPr="00050A7B" w:rsidRDefault="00D23B6E" w:rsidP="00C26CAA">
      <w:pPr>
        <w:suppressAutoHyphens/>
        <w:spacing w:after="240"/>
        <w:ind w:firstLine="284"/>
        <w:jc w:val="both"/>
        <w:rPr>
          <w:sz w:val="24"/>
          <w:szCs w:val="24"/>
          <w:lang w:eastAsia="ar-SA"/>
        </w:rPr>
      </w:pPr>
      <w:r w:rsidRPr="00050A7B">
        <w:rPr>
          <w:sz w:val="24"/>
          <w:szCs w:val="24"/>
          <w:lang w:eastAsia="ar-SA"/>
        </w:rPr>
        <w:t>Обследването за енергийна ефективност включва следните основ</w:t>
      </w:r>
      <w:r>
        <w:rPr>
          <w:sz w:val="24"/>
          <w:szCs w:val="24"/>
          <w:lang w:eastAsia="ar-SA"/>
        </w:rPr>
        <w:t>ни етапи и дейности, съгл. чл.12</w:t>
      </w:r>
      <w:r w:rsidRPr="00050A7B">
        <w:rPr>
          <w:sz w:val="24"/>
          <w:szCs w:val="24"/>
          <w:lang w:eastAsia="ar-SA"/>
        </w:rPr>
        <w:t xml:space="preserve"> от НАРЕДБА № Е-РД-04-1 от 22 януари 2016 г. за обследване за енергийна ефективност, сертифициране и оценка на енергийните спестявания на сгради:</w:t>
      </w:r>
    </w:p>
    <w:p w:rsidR="00D23B6E" w:rsidRPr="00050A7B" w:rsidRDefault="00D23B6E" w:rsidP="00C26CAA">
      <w:pPr>
        <w:suppressAutoHyphens/>
        <w:ind w:firstLine="284"/>
        <w:jc w:val="both"/>
        <w:rPr>
          <w:b/>
          <w:sz w:val="24"/>
          <w:szCs w:val="24"/>
          <w:lang w:eastAsia="ar-SA"/>
        </w:rPr>
      </w:pPr>
      <w:r w:rsidRPr="00050A7B">
        <w:rPr>
          <w:b/>
          <w:sz w:val="24"/>
          <w:szCs w:val="24"/>
          <w:lang w:eastAsia="ar-SA"/>
        </w:rPr>
        <w:t>Подготвителен етап, който включва следните дейности</w:t>
      </w:r>
    </w:p>
    <w:p w:rsidR="00D23B6E" w:rsidRPr="00C21C32" w:rsidRDefault="00D23B6E" w:rsidP="00C26CAA">
      <w:pPr>
        <w:numPr>
          <w:ilvl w:val="0"/>
          <w:numId w:val="22"/>
        </w:numPr>
        <w:suppressAutoHyphens/>
        <w:contextualSpacing/>
        <w:jc w:val="both"/>
        <w:rPr>
          <w:rFonts w:eastAsia="Calibri"/>
          <w:sz w:val="24"/>
          <w:szCs w:val="24"/>
        </w:rPr>
      </w:pPr>
      <w:r w:rsidRPr="00C21C32">
        <w:rPr>
          <w:rFonts w:eastAsia="Calibri"/>
          <w:sz w:val="24"/>
          <w:szCs w:val="24"/>
        </w:rPr>
        <w:t>оглед на сградата;</w:t>
      </w:r>
    </w:p>
    <w:p w:rsidR="00D23B6E" w:rsidRDefault="00D23B6E" w:rsidP="00C26CAA">
      <w:pPr>
        <w:numPr>
          <w:ilvl w:val="0"/>
          <w:numId w:val="22"/>
        </w:numPr>
        <w:suppressAutoHyphens/>
        <w:contextualSpacing/>
        <w:jc w:val="both"/>
        <w:rPr>
          <w:rFonts w:eastAsia="Calibri"/>
          <w:sz w:val="24"/>
          <w:szCs w:val="24"/>
        </w:rPr>
      </w:pPr>
      <w:r w:rsidRPr="00C21C32">
        <w:rPr>
          <w:rFonts w:eastAsia="Calibri"/>
          <w:sz w:val="24"/>
          <w:szCs w:val="24"/>
        </w:rPr>
        <w:t>събиране и обработка на първична информация за сградата и за разход на енергия по видове горива и енергии и финансови разходи за енергия за представителен предходен период от време, но не по-малко от три календарни години, предхождащи обследването</w:t>
      </w:r>
      <w:r w:rsidRPr="00050A7B">
        <w:rPr>
          <w:rFonts w:eastAsia="Calibri"/>
          <w:sz w:val="24"/>
          <w:szCs w:val="24"/>
        </w:rPr>
        <w:t>;</w:t>
      </w:r>
    </w:p>
    <w:p w:rsidR="00D23B6E" w:rsidRPr="00050A7B" w:rsidRDefault="00D23B6E" w:rsidP="00C26CAA">
      <w:pPr>
        <w:suppressAutoHyphens/>
        <w:spacing w:after="240"/>
        <w:ind w:firstLine="284"/>
        <w:jc w:val="both"/>
        <w:rPr>
          <w:b/>
          <w:sz w:val="24"/>
          <w:szCs w:val="24"/>
          <w:lang w:eastAsia="ar-SA"/>
        </w:rPr>
      </w:pPr>
      <w:r w:rsidRPr="00050A7B">
        <w:rPr>
          <w:b/>
          <w:sz w:val="24"/>
          <w:szCs w:val="24"/>
          <w:lang w:eastAsia="ar-SA"/>
        </w:rPr>
        <w:t>Етап на установяване на енергийните характеристики на сградата, който включва следните дейности:</w:t>
      </w:r>
    </w:p>
    <w:p w:rsidR="00D23B6E" w:rsidRPr="00C21C32" w:rsidRDefault="00D23B6E" w:rsidP="00C26CAA">
      <w:pPr>
        <w:numPr>
          <w:ilvl w:val="0"/>
          <w:numId w:val="22"/>
        </w:numPr>
        <w:suppressAutoHyphens/>
        <w:spacing w:after="200"/>
        <w:contextualSpacing/>
        <w:jc w:val="both"/>
        <w:rPr>
          <w:rFonts w:eastAsia="Calibri"/>
          <w:sz w:val="24"/>
          <w:szCs w:val="24"/>
        </w:rPr>
      </w:pPr>
      <w:r w:rsidRPr="00C21C32">
        <w:rPr>
          <w:rFonts w:eastAsia="Calibri"/>
          <w:sz w:val="24"/>
          <w:szCs w:val="24"/>
        </w:rPr>
        <w:t>анализ на съществуващото състояние и енергопотреблението;</w:t>
      </w:r>
    </w:p>
    <w:p w:rsidR="00D23B6E" w:rsidRPr="00C21C32" w:rsidRDefault="00D23B6E" w:rsidP="00C26CAA">
      <w:pPr>
        <w:numPr>
          <w:ilvl w:val="0"/>
          <w:numId w:val="22"/>
        </w:numPr>
        <w:suppressAutoHyphens/>
        <w:spacing w:after="200"/>
        <w:contextualSpacing/>
        <w:jc w:val="both"/>
        <w:rPr>
          <w:rFonts w:eastAsia="Calibri"/>
          <w:sz w:val="24"/>
          <w:szCs w:val="24"/>
        </w:rPr>
      </w:pPr>
      <w:r w:rsidRPr="00C21C32">
        <w:rPr>
          <w:rFonts w:eastAsia="Calibri"/>
          <w:sz w:val="24"/>
          <w:szCs w:val="24"/>
        </w:rPr>
        <w:t>изготвяне на енергийни баланси, определяне на базовото енергопотребление, анализ на текущото и базовото енергийно потребление, определяне на видовете измервания, които е необходимо да се направят в сградата, за да се установят характеристиките по основното й предназначение към момента на обследването, както и експлоатационните параметри на техническите системи, потребяващи енергия;</w:t>
      </w:r>
    </w:p>
    <w:p w:rsidR="00D23B6E" w:rsidRPr="00C21C32" w:rsidRDefault="00D23B6E" w:rsidP="00D23B6E">
      <w:pPr>
        <w:suppressAutoHyphens/>
        <w:spacing w:after="200" w:line="276" w:lineRule="auto"/>
        <w:contextualSpacing/>
        <w:jc w:val="both"/>
        <w:rPr>
          <w:rFonts w:eastAsia="Calibri"/>
          <w:sz w:val="24"/>
          <w:szCs w:val="24"/>
        </w:rPr>
      </w:pPr>
    </w:p>
    <w:p w:rsidR="00D23B6E" w:rsidRPr="00C21C32" w:rsidRDefault="00D23B6E" w:rsidP="00C26CAA">
      <w:pPr>
        <w:numPr>
          <w:ilvl w:val="0"/>
          <w:numId w:val="22"/>
        </w:numPr>
        <w:suppressAutoHyphens/>
        <w:spacing w:after="200"/>
        <w:contextualSpacing/>
        <w:jc w:val="both"/>
        <w:rPr>
          <w:rFonts w:eastAsia="Calibri"/>
          <w:sz w:val="24"/>
          <w:szCs w:val="24"/>
        </w:rPr>
      </w:pPr>
      <w:r w:rsidRPr="00C21C32">
        <w:rPr>
          <w:rFonts w:eastAsia="Calibri"/>
          <w:sz w:val="24"/>
          <w:szCs w:val="24"/>
        </w:rPr>
        <w:lastRenderedPageBreak/>
        <w:t>измервания за събиране на данни и подробна информация, необходима за инженерни изчисления на енергийните характеристики на ограждащите конструкции и елементи на сградата и за енергопреобразуващите процеси и системи;</w:t>
      </w:r>
    </w:p>
    <w:p w:rsidR="00D23B6E" w:rsidRPr="00C21C32" w:rsidRDefault="00D23B6E" w:rsidP="00C26CAA">
      <w:pPr>
        <w:numPr>
          <w:ilvl w:val="0"/>
          <w:numId w:val="22"/>
        </w:numPr>
        <w:suppressAutoHyphens/>
        <w:spacing w:after="200"/>
        <w:contextualSpacing/>
        <w:jc w:val="both"/>
        <w:rPr>
          <w:rFonts w:eastAsia="Calibri"/>
          <w:sz w:val="24"/>
          <w:szCs w:val="24"/>
        </w:rPr>
      </w:pPr>
      <w:r w:rsidRPr="00C21C32">
        <w:rPr>
          <w:rFonts w:eastAsia="Calibri"/>
          <w:sz w:val="24"/>
          <w:szCs w:val="24"/>
        </w:rPr>
        <w:t>обработване и детайлизиран анализ на данните, събрани от измерванията в сградата, и систематизирането им по начин, позволяващ изчисляване на енергийните й характеристики в съответствие с методиката от приложение № 3 в наредбата по чл. 31, ал. 4 ЗЕЕ;</w:t>
      </w:r>
    </w:p>
    <w:p w:rsidR="00D23B6E" w:rsidRPr="00C21C32" w:rsidRDefault="00D23B6E" w:rsidP="00C26CAA">
      <w:pPr>
        <w:numPr>
          <w:ilvl w:val="0"/>
          <w:numId w:val="22"/>
        </w:numPr>
        <w:suppressAutoHyphens/>
        <w:spacing w:after="200"/>
        <w:contextualSpacing/>
        <w:jc w:val="both"/>
        <w:rPr>
          <w:rFonts w:eastAsia="Calibri"/>
          <w:sz w:val="24"/>
          <w:szCs w:val="24"/>
        </w:rPr>
      </w:pPr>
      <w:r w:rsidRPr="00C21C32">
        <w:rPr>
          <w:rFonts w:eastAsia="Calibri"/>
          <w:sz w:val="24"/>
          <w:szCs w:val="24"/>
        </w:rPr>
        <w:t>анализ на съществуващата система за управление на енергопотреблението;</w:t>
      </w:r>
    </w:p>
    <w:p w:rsidR="00D23B6E" w:rsidRPr="00C21C32" w:rsidRDefault="00D23B6E" w:rsidP="00C26CAA">
      <w:pPr>
        <w:numPr>
          <w:ilvl w:val="0"/>
          <w:numId w:val="22"/>
        </w:numPr>
        <w:suppressAutoHyphens/>
        <w:spacing w:after="200"/>
        <w:contextualSpacing/>
        <w:jc w:val="both"/>
        <w:rPr>
          <w:rFonts w:eastAsia="Calibri"/>
          <w:sz w:val="24"/>
          <w:szCs w:val="24"/>
        </w:rPr>
      </w:pPr>
      <w:r w:rsidRPr="00C21C32">
        <w:rPr>
          <w:rFonts w:eastAsia="Calibri"/>
          <w:sz w:val="24"/>
          <w:szCs w:val="24"/>
        </w:rPr>
        <w:t>изчисляване на енергийните характеристики на сградата и определяне на потенциала за тяхното подобряване;</w:t>
      </w:r>
    </w:p>
    <w:p w:rsidR="00D23B6E" w:rsidRDefault="00D23B6E" w:rsidP="00C26CAA">
      <w:pPr>
        <w:numPr>
          <w:ilvl w:val="0"/>
          <w:numId w:val="22"/>
        </w:numPr>
        <w:suppressAutoHyphens/>
        <w:spacing w:after="200"/>
        <w:contextualSpacing/>
        <w:jc w:val="both"/>
        <w:rPr>
          <w:rFonts w:eastAsia="Calibri"/>
          <w:sz w:val="24"/>
          <w:szCs w:val="24"/>
        </w:rPr>
      </w:pPr>
      <w:r w:rsidRPr="00C21C32">
        <w:rPr>
          <w:rFonts w:eastAsia="Calibri"/>
          <w:sz w:val="24"/>
          <w:szCs w:val="24"/>
        </w:rPr>
        <w:t>анализ на възможностите за оползотворяване на енергията от възобновяеми източници и определяне на дела на възобновяемата енергия в общия енергиен баланс на сградата;</w:t>
      </w:r>
    </w:p>
    <w:p w:rsidR="00C26CAA" w:rsidRDefault="00C26CAA" w:rsidP="00D23B6E">
      <w:pPr>
        <w:suppressAutoHyphens/>
        <w:spacing w:after="240"/>
        <w:ind w:firstLine="284"/>
        <w:jc w:val="both"/>
        <w:rPr>
          <w:b/>
          <w:sz w:val="24"/>
          <w:szCs w:val="24"/>
          <w:lang w:val="bg-BG" w:eastAsia="ar-SA"/>
        </w:rPr>
      </w:pPr>
    </w:p>
    <w:p w:rsidR="00D23B6E" w:rsidRPr="00050A7B" w:rsidRDefault="00D23B6E" w:rsidP="00C26CAA">
      <w:pPr>
        <w:suppressAutoHyphens/>
        <w:spacing w:after="240"/>
        <w:ind w:firstLine="284"/>
        <w:jc w:val="both"/>
        <w:rPr>
          <w:b/>
          <w:sz w:val="24"/>
          <w:szCs w:val="24"/>
          <w:lang w:eastAsia="ar-SA"/>
        </w:rPr>
      </w:pPr>
      <w:r w:rsidRPr="00050A7B">
        <w:rPr>
          <w:b/>
          <w:sz w:val="24"/>
          <w:szCs w:val="24"/>
          <w:lang w:eastAsia="ar-SA"/>
        </w:rPr>
        <w:t>Етап, в който се включват дейности, свързани с  разработване на мерки за повишаване на енергийната ефективност:</w:t>
      </w:r>
    </w:p>
    <w:p w:rsidR="00D23B6E" w:rsidRPr="00267A67" w:rsidRDefault="00D23B6E" w:rsidP="00C26CAA">
      <w:pPr>
        <w:numPr>
          <w:ilvl w:val="0"/>
          <w:numId w:val="22"/>
        </w:numPr>
        <w:suppressAutoHyphens/>
        <w:spacing w:after="200"/>
        <w:contextualSpacing/>
        <w:jc w:val="both"/>
        <w:rPr>
          <w:rFonts w:eastAsia="Calibri"/>
          <w:sz w:val="24"/>
          <w:szCs w:val="24"/>
        </w:rPr>
      </w:pPr>
      <w:r w:rsidRPr="00267A67">
        <w:rPr>
          <w:rFonts w:eastAsia="Calibri"/>
          <w:sz w:val="24"/>
          <w:szCs w:val="24"/>
        </w:rPr>
        <w:t>изготвяне на списък от мерки с оценен енергоспестяващ ефект за повишаване на енергийната ефективност;</w:t>
      </w:r>
    </w:p>
    <w:p w:rsidR="00D23B6E" w:rsidRPr="00267A67" w:rsidRDefault="00D23B6E" w:rsidP="00C26CAA">
      <w:pPr>
        <w:numPr>
          <w:ilvl w:val="0"/>
          <w:numId w:val="22"/>
        </w:numPr>
        <w:suppressAutoHyphens/>
        <w:spacing w:after="200"/>
        <w:contextualSpacing/>
        <w:jc w:val="both"/>
        <w:rPr>
          <w:rFonts w:eastAsia="Calibri"/>
          <w:sz w:val="24"/>
          <w:szCs w:val="24"/>
        </w:rPr>
      </w:pPr>
      <w:r w:rsidRPr="00267A67">
        <w:rPr>
          <w:rFonts w:eastAsia="Calibri"/>
          <w:sz w:val="24"/>
          <w:szCs w:val="24"/>
        </w:rPr>
        <w:t>определяне на годишния размер на енергоспестяването за всяка мярка, остойностяване на единични мерки, подреждане на мерките по показател „срок на откупуване“;</w:t>
      </w:r>
    </w:p>
    <w:p w:rsidR="00D23B6E" w:rsidRPr="00267A67" w:rsidRDefault="00D23B6E" w:rsidP="00C26CAA">
      <w:pPr>
        <w:numPr>
          <w:ilvl w:val="0"/>
          <w:numId w:val="22"/>
        </w:numPr>
        <w:suppressAutoHyphens/>
        <w:spacing w:after="200"/>
        <w:contextualSpacing/>
        <w:jc w:val="both"/>
        <w:rPr>
          <w:rFonts w:eastAsia="Calibri"/>
          <w:sz w:val="24"/>
          <w:szCs w:val="24"/>
        </w:rPr>
      </w:pPr>
      <w:r w:rsidRPr="00267A67">
        <w:rPr>
          <w:rFonts w:eastAsia="Calibri"/>
          <w:sz w:val="24"/>
          <w:szCs w:val="24"/>
        </w:rPr>
        <w:t xml:space="preserve">формиране на енергоспестяващи мерки, определяне на годишния размер на енергоспестяването на отделните мерки, технико-икономическа оценка на всяка от мерките, определяне на класа на енергопотребление, съответстващ на изпълнението на мерките, в т.ч. на инвестициите за тяхното изпълнение; </w:t>
      </w:r>
    </w:p>
    <w:p w:rsidR="00D23B6E" w:rsidRPr="00267A67" w:rsidRDefault="00D23B6E" w:rsidP="00C26CAA">
      <w:pPr>
        <w:numPr>
          <w:ilvl w:val="0"/>
          <w:numId w:val="22"/>
        </w:numPr>
        <w:suppressAutoHyphens/>
        <w:spacing w:after="200"/>
        <w:contextualSpacing/>
        <w:jc w:val="both"/>
        <w:rPr>
          <w:rFonts w:eastAsia="Calibri"/>
          <w:sz w:val="24"/>
          <w:szCs w:val="24"/>
        </w:rPr>
      </w:pPr>
      <w:r w:rsidRPr="00267A67">
        <w:rPr>
          <w:rFonts w:eastAsia="Calibri"/>
          <w:sz w:val="24"/>
          <w:szCs w:val="24"/>
        </w:rPr>
        <w:t xml:space="preserve"> избор на енергоспестяващи мерки, съгласувани с възложителя, въз основа на които ще бъде издаден сертификатът за енергийни характеристики на сградата; </w:t>
      </w:r>
    </w:p>
    <w:p w:rsidR="00D23B6E" w:rsidRDefault="00D23B6E" w:rsidP="00C26CAA">
      <w:pPr>
        <w:numPr>
          <w:ilvl w:val="0"/>
          <w:numId w:val="22"/>
        </w:numPr>
        <w:suppressAutoHyphens/>
        <w:spacing w:after="200"/>
        <w:contextualSpacing/>
        <w:jc w:val="both"/>
        <w:rPr>
          <w:rFonts w:eastAsia="Calibri"/>
          <w:sz w:val="24"/>
          <w:szCs w:val="24"/>
        </w:rPr>
      </w:pPr>
      <w:r w:rsidRPr="00267A67">
        <w:rPr>
          <w:rFonts w:eastAsia="Calibri"/>
          <w:sz w:val="24"/>
          <w:szCs w:val="24"/>
        </w:rPr>
        <w:t>анализ и оценка на количеството спестени емисии CO2 в резултат на разработените мерки за повишаване на енергийната ефективност – оценката се извършва по потребна енергия;</w:t>
      </w:r>
    </w:p>
    <w:p w:rsidR="00D23B6E" w:rsidRPr="00050A7B" w:rsidRDefault="00C26CAA" w:rsidP="00C26CAA">
      <w:pPr>
        <w:tabs>
          <w:tab w:val="left" w:pos="3435"/>
        </w:tabs>
        <w:suppressAutoHyphens/>
        <w:spacing w:after="200"/>
        <w:ind w:left="720"/>
        <w:contextualSpacing/>
        <w:jc w:val="both"/>
        <w:rPr>
          <w:rFonts w:eastAsia="Calibri"/>
          <w:sz w:val="24"/>
          <w:szCs w:val="24"/>
        </w:rPr>
      </w:pPr>
      <w:r>
        <w:rPr>
          <w:rFonts w:eastAsia="Calibri"/>
          <w:sz w:val="24"/>
          <w:szCs w:val="24"/>
        </w:rPr>
        <w:tab/>
      </w:r>
    </w:p>
    <w:p w:rsidR="00D23B6E" w:rsidRPr="00050A7B" w:rsidRDefault="00D23B6E" w:rsidP="00C26CAA">
      <w:pPr>
        <w:suppressAutoHyphens/>
        <w:spacing w:after="240"/>
        <w:ind w:firstLine="284"/>
        <w:jc w:val="both"/>
        <w:rPr>
          <w:b/>
          <w:sz w:val="24"/>
          <w:szCs w:val="24"/>
          <w:lang w:eastAsia="ar-SA"/>
        </w:rPr>
      </w:pPr>
      <w:r w:rsidRPr="00050A7B">
        <w:rPr>
          <w:b/>
          <w:sz w:val="24"/>
          <w:szCs w:val="24"/>
          <w:lang w:eastAsia="ar-SA"/>
        </w:rPr>
        <w:t>Заключителен етап, който включва следните дейности:</w:t>
      </w:r>
    </w:p>
    <w:p w:rsidR="00D23B6E" w:rsidRPr="00267A67" w:rsidRDefault="00D23B6E" w:rsidP="00C26CAA">
      <w:pPr>
        <w:numPr>
          <w:ilvl w:val="0"/>
          <w:numId w:val="22"/>
        </w:numPr>
        <w:suppressAutoHyphens/>
        <w:spacing w:after="200"/>
        <w:contextualSpacing/>
        <w:jc w:val="both"/>
        <w:rPr>
          <w:rFonts w:eastAsia="Calibri"/>
          <w:sz w:val="24"/>
          <w:szCs w:val="24"/>
        </w:rPr>
      </w:pPr>
      <w:r w:rsidRPr="00267A67">
        <w:rPr>
          <w:rFonts w:eastAsia="Calibri"/>
          <w:sz w:val="24"/>
          <w:szCs w:val="24"/>
        </w:rPr>
        <w:t>изготвяне на доклад и резюме за отразяване на резултатите от обследването;</w:t>
      </w:r>
    </w:p>
    <w:p w:rsidR="00D23B6E" w:rsidRDefault="00D23B6E" w:rsidP="00C26CAA">
      <w:pPr>
        <w:numPr>
          <w:ilvl w:val="0"/>
          <w:numId w:val="22"/>
        </w:numPr>
        <w:suppressAutoHyphens/>
        <w:spacing w:after="200"/>
        <w:contextualSpacing/>
        <w:jc w:val="both"/>
        <w:rPr>
          <w:rFonts w:eastAsia="Calibri"/>
          <w:sz w:val="24"/>
          <w:szCs w:val="24"/>
        </w:rPr>
      </w:pPr>
      <w:r w:rsidRPr="00267A67">
        <w:rPr>
          <w:rFonts w:eastAsia="Calibri"/>
          <w:sz w:val="24"/>
          <w:szCs w:val="24"/>
        </w:rPr>
        <w:t>представяне на доклада и резюмето на собственика на сградата.</w:t>
      </w:r>
    </w:p>
    <w:p w:rsidR="00D23B6E" w:rsidRPr="00267A67" w:rsidRDefault="00D23B6E" w:rsidP="00C26CAA">
      <w:pPr>
        <w:suppressAutoHyphens/>
        <w:spacing w:after="200"/>
        <w:contextualSpacing/>
        <w:jc w:val="both"/>
        <w:rPr>
          <w:rFonts w:eastAsia="Calibri"/>
          <w:sz w:val="24"/>
          <w:szCs w:val="24"/>
        </w:rPr>
      </w:pPr>
    </w:p>
    <w:p w:rsidR="00D23B6E" w:rsidRPr="00D23B6E" w:rsidRDefault="00D23B6E" w:rsidP="00C26CAA">
      <w:pPr>
        <w:spacing w:after="200"/>
        <w:ind w:firstLine="720"/>
        <w:contextualSpacing/>
        <w:jc w:val="both"/>
        <w:rPr>
          <w:rFonts w:eastAsia="Calibri"/>
          <w:b/>
          <w:sz w:val="24"/>
          <w:szCs w:val="24"/>
          <w:lang w:val="bg-BG" w:eastAsia="en-US"/>
        </w:rPr>
      </w:pPr>
      <w:r>
        <w:rPr>
          <w:rFonts w:eastAsia="Calibri"/>
          <w:b/>
          <w:sz w:val="24"/>
          <w:szCs w:val="24"/>
          <w:lang w:val="bg-BG" w:eastAsia="en-US"/>
        </w:rPr>
        <w:t xml:space="preserve">!!! </w:t>
      </w:r>
      <w:r w:rsidRPr="00D23B6E">
        <w:rPr>
          <w:rFonts w:eastAsia="Calibri"/>
          <w:b/>
          <w:sz w:val="24"/>
          <w:szCs w:val="24"/>
          <w:lang w:val="bg-BG" w:eastAsia="en-US"/>
        </w:rPr>
        <w:t>ЗА ОБЕКТИТЕ НЕ Е НАЛИЧНА ПЪРВИЧНА ТЕХНИЧЕСКА ДОКУМЕНТАЦИЯ</w:t>
      </w:r>
    </w:p>
    <w:p w:rsidR="009D12E8" w:rsidRPr="00A714FB" w:rsidRDefault="009D12E8" w:rsidP="00FB2F2D">
      <w:pPr>
        <w:spacing w:after="200" w:line="276" w:lineRule="auto"/>
        <w:ind w:firstLine="720"/>
        <w:contextualSpacing/>
        <w:jc w:val="both"/>
        <w:rPr>
          <w:rFonts w:eastAsia="Calibri"/>
          <w:sz w:val="24"/>
          <w:szCs w:val="24"/>
          <w:lang w:val="bg-BG" w:eastAsia="en-US"/>
        </w:rPr>
      </w:pPr>
    </w:p>
    <w:p w:rsidR="00EA7EC3" w:rsidRPr="00A714FB" w:rsidRDefault="00EA7EC3" w:rsidP="00F05C6B">
      <w:pPr>
        <w:tabs>
          <w:tab w:val="left" w:pos="9072"/>
          <w:tab w:val="left" w:pos="9639"/>
        </w:tabs>
        <w:spacing w:afterLines="60"/>
        <w:ind w:firstLine="567"/>
        <w:jc w:val="center"/>
        <w:rPr>
          <w:b/>
          <w:color w:val="000000"/>
          <w:sz w:val="24"/>
          <w:szCs w:val="24"/>
        </w:rPr>
      </w:pPr>
      <w:r w:rsidRPr="00A714FB">
        <w:rPr>
          <w:b/>
          <w:color w:val="000000"/>
          <w:sz w:val="24"/>
          <w:szCs w:val="24"/>
        </w:rPr>
        <w:t>РАЗДЕЛ IV</w:t>
      </w:r>
    </w:p>
    <w:p w:rsidR="00EA7EC3" w:rsidRPr="00A714FB" w:rsidRDefault="00EA7EC3" w:rsidP="00F05C6B">
      <w:pPr>
        <w:tabs>
          <w:tab w:val="left" w:pos="9072"/>
          <w:tab w:val="left" w:pos="9639"/>
        </w:tabs>
        <w:spacing w:afterLines="60"/>
        <w:ind w:firstLine="567"/>
        <w:jc w:val="center"/>
        <w:rPr>
          <w:b/>
          <w:sz w:val="24"/>
          <w:szCs w:val="24"/>
        </w:rPr>
      </w:pPr>
      <w:r w:rsidRPr="00A714FB">
        <w:rPr>
          <w:b/>
          <w:sz w:val="24"/>
          <w:szCs w:val="24"/>
        </w:rPr>
        <w:t>УСЛОВИЯ ЗА УЧАСТИЕ В ПРОЦЕДУРАТА</w:t>
      </w:r>
    </w:p>
    <w:p w:rsidR="00EA7EC3" w:rsidRPr="00A714FB" w:rsidRDefault="00EA7EC3" w:rsidP="002E6556">
      <w:pPr>
        <w:tabs>
          <w:tab w:val="left" w:pos="9072"/>
          <w:tab w:val="left" w:pos="9639"/>
        </w:tabs>
        <w:spacing w:afterLines="60"/>
        <w:ind w:firstLine="567"/>
        <w:jc w:val="both"/>
        <w:rPr>
          <w:sz w:val="24"/>
          <w:szCs w:val="24"/>
        </w:rPr>
      </w:pPr>
    </w:p>
    <w:p w:rsidR="00EA7EC3" w:rsidRPr="00A714FB" w:rsidRDefault="00EA7EC3" w:rsidP="002E6556">
      <w:pPr>
        <w:spacing w:afterLines="60"/>
        <w:ind w:firstLine="567"/>
        <w:jc w:val="both"/>
        <w:rPr>
          <w:rFonts w:eastAsia="SimSun"/>
          <w:sz w:val="24"/>
          <w:szCs w:val="24"/>
          <w:lang w:val="bg-BG" w:eastAsia="en-US"/>
        </w:rPr>
      </w:pPr>
      <w:r w:rsidRPr="00A714FB">
        <w:rPr>
          <w:rFonts w:eastAsia="SimSun"/>
          <w:b/>
          <w:sz w:val="24"/>
          <w:szCs w:val="24"/>
          <w:lang w:val="bg-BG" w:eastAsia="en-US"/>
        </w:rPr>
        <w:t>1.</w:t>
      </w:r>
      <w:r w:rsidRPr="00A714FB">
        <w:rPr>
          <w:rFonts w:eastAsia="SimSun"/>
          <w:sz w:val="24"/>
          <w:szCs w:val="24"/>
          <w:lang w:val="bg-BG" w:eastAsia="en-US"/>
        </w:rPr>
        <w:t xml:space="preserve"> В процедурата за възлагане на обществена поръчка може да участва, като подаде оферта, всяко българско или чуждестранно физическо или юридическо лице, както и обединение от такива лица.</w:t>
      </w:r>
    </w:p>
    <w:p w:rsidR="00EA7EC3" w:rsidRPr="00A714FB" w:rsidRDefault="00EA7EC3" w:rsidP="002E6556">
      <w:pPr>
        <w:spacing w:afterLines="60"/>
        <w:ind w:firstLine="567"/>
        <w:jc w:val="both"/>
        <w:rPr>
          <w:rFonts w:eastAsia="SimSun"/>
          <w:sz w:val="24"/>
          <w:szCs w:val="24"/>
          <w:lang w:val="bg-BG" w:eastAsia="en-US"/>
        </w:rPr>
      </w:pPr>
      <w:r w:rsidRPr="00A714FB">
        <w:rPr>
          <w:rFonts w:eastAsia="SimSun"/>
          <w:b/>
          <w:sz w:val="24"/>
          <w:szCs w:val="24"/>
          <w:lang w:val="bg-BG" w:eastAsia="en-US"/>
        </w:rPr>
        <w:t>2.</w:t>
      </w:r>
      <w:r w:rsidRPr="00A714FB">
        <w:rPr>
          <w:rFonts w:eastAsia="SimSun"/>
          <w:sz w:val="24"/>
          <w:szCs w:val="24"/>
          <w:lang w:val="bg-BG" w:eastAsia="en-US"/>
        </w:rPr>
        <w:t xml:space="preserve"> За участие в процедурата участникът подготвя и представя оферта, която трябва да съответства напълно на условията, съдържащи се в обявлението и в документацията за участие.</w:t>
      </w:r>
    </w:p>
    <w:p w:rsidR="00EA7EC3" w:rsidRPr="00A714FB" w:rsidRDefault="00EA7EC3" w:rsidP="002E6556">
      <w:pPr>
        <w:spacing w:afterLines="60"/>
        <w:ind w:firstLine="567"/>
        <w:jc w:val="both"/>
        <w:rPr>
          <w:rFonts w:eastAsia="MS Minngs"/>
          <w:sz w:val="24"/>
          <w:szCs w:val="24"/>
          <w:lang w:val="bg-BG" w:eastAsia="en-US"/>
        </w:rPr>
      </w:pPr>
      <w:r w:rsidRPr="00A714FB">
        <w:rPr>
          <w:rFonts w:eastAsia="MS Minngs"/>
          <w:b/>
          <w:bCs/>
          <w:sz w:val="24"/>
          <w:szCs w:val="24"/>
          <w:lang w:val="bg-BG" w:eastAsia="en-US"/>
        </w:rPr>
        <w:t>3.</w:t>
      </w:r>
      <w:r w:rsidRPr="00A714FB">
        <w:rPr>
          <w:rFonts w:eastAsia="MS Minngs"/>
          <w:sz w:val="24"/>
          <w:szCs w:val="24"/>
          <w:lang w:val="bg-BG" w:eastAsia="en-US"/>
        </w:rPr>
        <w:t xml:space="preserve"> Възложителят отстранява от участие в процедура за възлагане на обществена поръчка участник, за който е налице поне едно от следните обстоятелства:</w:t>
      </w:r>
    </w:p>
    <w:p w:rsidR="00EA7EC3" w:rsidRPr="00A714FB" w:rsidRDefault="00EA7EC3" w:rsidP="002E6556">
      <w:pPr>
        <w:spacing w:afterLines="60"/>
        <w:ind w:firstLine="567"/>
        <w:jc w:val="both"/>
        <w:rPr>
          <w:rFonts w:eastAsia="MS Minngs"/>
          <w:sz w:val="24"/>
          <w:szCs w:val="24"/>
          <w:lang w:val="bg-BG" w:eastAsia="en-US"/>
        </w:rPr>
      </w:pPr>
      <w:r w:rsidRPr="00A714FB">
        <w:rPr>
          <w:rFonts w:eastAsia="MS Minngs"/>
          <w:sz w:val="24"/>
          <w:szCs w:val="24"/>
          <w:lang w:val="bg-BG" w:eastAsia="en-US"/>
        </w:rPr>
        <w:t>а) осъден е с влязла в сила присъда, освен ако е реабилитиран, за:</w:t>
      </w:r>
    </w:p>
    <w:p w:rsidR="00EA7EC3" w:rsidRPr="00A714FB" w:rsidRDefault="00EA7EC3" w:rsidP="00F05C6B">
      <w:pPr>
        <w:numPr>
          <w:ilvl w:val="0"/>
          <w:numId w:val="11"/>
        </w:numPr>
        <w:tabs>
          <w:tab w:val="clear" w:pos="720"/>
          <w:tab w:val="num" w:pos="284"/>
        </w:tabs>
        <w:spacing w:afterLines="60"/>
        <w:ind w:left="0" w:firstLine="567"/>
        <w:jc w:val="both"/>
        <w:rPr>
          <w:rFonts w:eastAsia="MS Minngs"/>
          <w:sz w:val="24"/>
          <w:szCs w:val="24"/>
          <w:lang w:val="bg-BG" w:eastAsia="en-US"/>
        </w:rPr>
      </w:pPr>
      <w:r w:rsidRPr="00A714FB">
        <w:rPr>
          <w:rFonts w:eastAsia="MS Minngs"/>
          <w:sz w:val="24"/>
          <w:szCs w:val="24"/>
          <w:lang w:val="bg-BG" w:eastAsia="en-US"/>
        </w:rPr>
        <w:t>престъпление против финансовата, данъчната или осигурителната система, включително изпиране на пари, по чл. 253 - 260 от Наказателния кодекс;</w:t>
      </w:r>
    </w:p>
    <w:p w:rsidR="00EA7EC3" w:rsidRPr="00A714FB" w:rsidRDefault="00EA7EC3" w:rsidP="002E6556">
      <w:pPr>
        <w:numPr>
          <w:ilvl w:val="0"/>
          <w:numId w:val="11"/>
        </w:numPr>
        <w:tabs>
          <w:tab w:val="clear" w:pos="720"/>
          <w:tab w:val="num" w:pos="284"/>
        </w:tabs>
        <w:spacing w:afterLines="60"/>
        <w:ind w:left="0" w:firstLine="567"/>
        <w:jc w:val="both"/>
        <w:rPr>
          <w:rFonts w:eastAsia="MS Minngs"/>
          <w:sz w:val="24"/>
          <w:szCs w:val="24"/>
          <w:lang w:val="bg-BG" w:eastAsia="en-US"/>
        </w:rPr>
      </w:pPr>
      <w:r w:rsidRPr="00A714FB">
        <w:rPr>
          <w:rFonts w:eastAsia="MS Minngs"/>
          <w:sz w:val="24"/>
          <w:szCs w:val="24"/>
          <w:lang w:val="bg-BG" w:eastAsia="en-US"/>
        </w:rPr>
        <w:lastRenderedPageBreak/>
        <w:t>подкуп по чл. 301 - 307 от Наказателния кодекс;</w:t>
      </w:r>
    </w:p>
    <w:p w:rsidR="00EA7EC3" w:rsidRPr="00A714FB" w:rsidRDefault="00EA7EC3" w:rsidP="002E6556">
      <w:pPr>
        <w:numPr>
          <w:ilvl w:val="0"/>
          <w:numId w:val="11"/>
        </w:numPr>
        <w:tabs>
          <w:tab w:val="clear" w:pos="720"/>
          <w:tab w:val="num" w:pos="284"/>
        </w:tabs>
        <w:spacing w:afterLines="60"/>
        <w:ind w:left="0" w:firstLine="567"/>
        <w:jc w:val="both"/>
        <w:rPr>
          <w:rFonts w:eastAsia="MS Minngs"/>
          <w:sz w:val="24"/>
          <w:szCs w:val="24"/>
          <w:lang w:val="bg-BG" w:eastAsia="en-US"/>
        </w:rPr>
      </w:pPr>
      <w:r w:rsidRPr="00A714FB">
        <w:rPr>
          <w:rFonts w:eastAsia="MS Minngs"/>
          <w:sz w:val="24"/>
          <w:szCs w:val="24"/>
          <w:lang w:val="bg-BG" w:eastAsia="en-US"/>
        </w:rPr>
        <w:t xml:space="preserve">участие в организирана престъпна група по чл. 321 и 321а от Наказателния кодекс; </w:t>
      </w:r>
    </w:p>
    <w:p w:rsidR="00EA7EC3" w:rsidRPr="00A714FB" w:rsidRDefault="00EA7EC3" w:rsidP="002E6556">
      <w:pPr>
        <w:numPr>
          <w:ilvl w:val="0"/>
          <w:numId w:val="11"/>
        </w:numPr>
        <w:tabs>
          <w:tab w:val="clear" w:pos="720"/>
          <w:tab w:val="num" w:pos="284"/>
        </w:tabs>
        <w:spacing w:afterLines="60"/>
        <w:ind w:left="0" w:firstLine="567"/>
        <w:jc w:val="both"/>
        <w:rPr>
          <w:rFonts w:eastAsia="MS Minngs"/>
          <w:sz w:val="24"/>
          <w:szCs w:val="24"/>
          <w:lang w:val="bg-BG" w:eastAsia="en-US"/>
        </w:rPr>
      </w:pPr>
      <w:r w:rsidRPr="00A714FB">
        <w:rPr>
          <w:rFonts w:eastAsia="MS Minngs"/>
          <w:sz w:val="24"/>
          <w:szCs w:val="24"/>
          <w:lang w:val="bg-BG" w:eastAsia="en-US"/>
        </w:rPr>
        <w:t xml:space="preserve">престъпление против собствеността по чл. 194 - 217 от Наказателния кодекс; </w:t>
      </w:r>
    </w:p>
    <w:p w:rsidR="00EA7EC3" w:rsidRPr="00A714FB" w:rsidRDefault="00EA7EC3" w:rsidP="002E6556">
      <w:pPr>
        <w:numPr>
          <w:ilvl w:val="0"/>
          <w:numId w:val="11"/>
        </w:numPr>
        <w:tabs>
          <w:tab w:val="clear" w:pos="720"/>
          <w:tab w:val="num" w:pos="284"/>
        </w:tabs>
        <w:spacing w:afterLines="60"/>
        <w:ind w:left="0" w:firstLine="567"/>
        <w:jc w:val="both"/>
        <w:rPr>
          <w:rFonts w:eastAsia="MS Minngs"/>
          <w:sz w:val="24"/>
          <w:szCs w:val="24"/>
          <w:lang w:val="bg-BG" w:eastAsia="en-US"/>
        </w:rPr>
      </w:pPr>
      <w:r w:rsidRPr="00A714FB">
        <w:rPr>
          <w:rFonts w:eastAsia="MS Minngs"/>
          <w:sz w:val="24"/>
          <w:szCs w:val="24"/>
          <w:lang w:val="bg-BG" w:eastAsia="en-US"/>
        </w:rPr>
        <w:t xml:space="preserve">престъпление против стопанството по чл. 219 - 252 от Наказателния кодекс; </w:t>
      </w:r>
    </w:p>
    <w:p w:rsidR="00EA7EC3" w:rsidRPr="00A714FB" w:rsidRDefault="00EA7EC3" w:rsidP="002E6556">
      <w:pPr>
        <w:spacing w:afterLines="60"/>
        <w:ind w:firstLine="567"/>
        <w:jc w:val="both"/>
        <w:rPr>
          <w:rFonts w:eastAsia="MS Minngs"/>
          <w:sz w:val="24"/>
          <w:szCs w:val="24"/>
          <w:lang w:val="bg-BG" w:eastAsia="en-US"/>
        </w:rPr>
      </w:pPr>
      <w:r w:rsidRPr="00A714FB">
        <w:rPr>
          <w:rFonts w:eastAsia="MS Minngs"/>
          <w:sz w:val="24"/>
          <w:szCs w:val="24"/>
          <w:lang w:val="bg-BG" w:eastAsia="en-US"/>
        </w:rPr>
        <w:t>б) е обявен в несъстоятелност;</w:t>
      </w:r>
    </w:p>
    <w:p w:rsidR="00EA7EC3" w:rsidRPr="00A714FB" w:rsidRDefault="00EA7EC3" w:rsidP="002E6556">
      <w:pPr>
        <w:tabs>
          <w:tab w:val="left" w:pos="8370"/>
        </w:tabs>
        <w:spacing w:afterLines="60"/>
        <w:ind w:firstLine="567"/>
        <w:jc w:val="both"/>
        <w:rPr>
          <w:rFonts w:eastAsia="MS Minngs"/>
          <w:sz w:val="24"/>
          <w:szCs w:val="24"/>
          <w:lang w:val="bg-BG" w:eastAsia="en-US"/>
        </w:rPr>
      </w:pPr>
      <w:r w:rsidRPr="00A714FB">
        <w:rPr>
          <w:rFonts w:eastAsia="MS Minngs"/>
          <w:sz w:val="24"/>
          <w:szCs w:val="24"/>
          <w:lang w:val="bg-BG" w:eastAsia="en-US"/>
        </w:rPr>
        <w:t>в) е производство по ликвидация или се намира в подобна процедура, съгласно националните закони и подзаконови актове;</w:t>
      </w:r>
    </w:p>
    <w:p w:rsidR="00EA7EC3" w:rsidRPr="00A714FB" w:rsidRDefault="00EA7EC3" w:rsidP="002E6556">
      <w:pPr>
        <w:tabs>
          <w:tab w:val="left" w:pos="8370"/>
        </w:tabs>
        <w:spacing w:afterLines="60"/>
        <w:ind w:firstLine="567"/>
        <w:jc w:val="both"/>
        <w:rPr>
          <w:rFonts w:eastAsia="MS Minngs"/>
          <w:sz w:val="24"/>
          <w:szCs w:val="24"/>
          <w:lang w:val="en-US" w:eastAsia="en-US"/>
        </w:rPr>
      </w:pPr>
      <w:r w:rsidRPr="00A714FB">
        <w:rPr>
          <w:rFonts w:eastAsia="MS Minngs"/>
          <w:sz w:val="24"/>
          <w:szCs w:val="24"/>
          <w:lang w:val="bg-BG" w:eastAsia="en-US"/>
        </w:rPr>
        <w:t>г</w:t>
      </w:r>
      <w:r w:rsidRPr="00A714FB">
        <w:rPr>
          <w:rFonts w:eastAsia="MS Minngs"/>
          <w:sz w:val="24"/>
          <w:szCs w:val="24"/>
          <w:lang w:val="en-US" w:eastAsia="en-US"/>
        </w:rPr>
        <w:t>) има задължения по смисъла на чл. 162, ал. 2, т. 1 от Данъчно-осигурителния процесуален кодекс към държавата и към община, установени с влязъл в сила акт на компетентен орган, освен ако е допуснато разсрочване или отсрочване на задълженията, или има задължения за данъци или вноски за социалното осигуряване съгласно законодателството на държавата, в която кандидатът или участникът е установен.</w:t>
      </w:r>
    </w:p>
    <w:p w:rsidR="00EA7EC3" w:rsidRPr="00A714FB" w:rsidRDefault="00EA7EC3" w:rsidP="002E6556">
      <w:pPr>
        <w:spacing w:afterLines="60"/>
        <w:ind w:firstLine="567"/>
        <w:jc w:val="both"/>
        <w:rPr>
          <w:rFonts w:eastAsia="MS Minngs"/>
          <w:sz w:val="24"/>
          <w:szCs w:val="24"/>
          <w:lang w:val="bg-BG" w:eastAsia="en-US"/>
        </w:rPr>
      </w:pPr>
      <w:r w:rsidRPr="00A714FB">
        <w:rPr>
          <w:rFonts w:eastAsia="MS Minngs"/>
          <w:sz w:val="24"/>
          <w:szCs w:val="24"/>
          <w:lang w:val="bg-BG" w:eastAsia="en-US"/>
        </w:rPr>
        <w:t>д) е в открито производство по несъстоятелност или е сключил извънсъдебно споразумение с кредиторите си по смисъла на чл. 740 от Търговския закон, а в случай че участникът е чуждестранно лице - се намира в подобна процедура съгласно националните закони и подзаконови актове, включително когато неговата дейност е под разпореждане на съда, или участникът е преустановил дейността си;</w:t>
      </w:r>
    </w:p>
    <w:p w:rsidR="00EA7EC3" w:rsidRPr="00A714FB" w:rsidRDefault="00EA7EC3" w:rsidP="002E6556">
      <w:pPr>
        <w:spacing w:afterLines="60"/>
        <w:ind w:firstLine="567"/>
        <w:jc w:val="both"/>
        <w:rPr>
          <w:rFonts w:eastAsia="MS Minngs"/>
          <w:sz w:val="24"/>
          <w:szCs w:val="24"/>
          <w:lang w:val="bg-BG" w:eastAsia="en-US"/>
        </w:rPr>
      </w:pPr>
      <w:r w:rsidRPr="00A714FB">
        <w:rPr>
          <w:rFonts w:eastAsia="MS Minngs"/>
          <w:sz w:val="24"/>
          <w:szCs w:val="24"/>
          <w:lang w:val="bg-BG" w:eastAsia="en-US"/>
        </w:rPr>
        <w:t>е) който е осъден с влязла в сила присъда, освен ако е реабилитиран за престъпление по чл. 136 от Наказателния кодекс, свързано със здравословните и безопасни условия на труд, или по чл. 172 от Наказателния кодекс против трудовите права на работниците;</w:t>
      </w:r>
    </w:p>
    <w:p w:rsidR="00EA7EC3" w:rsidRPr="00A714FB" w:rsidRDefault="00EA7EC3" w:rsidP="002E6556">
      <w:pPr>
        <w:spacing w:afterLines="60"/>
        <w:ind w:firstLine="567"/>
        <w:jc w:val="both"/>
        <w:rPr>
          <w:rFonts w:eastAsia="MS Minngs"/>
          <w:sz w:val="24"/>
          <w:szCs w:val="24"/>
          <w:lang w:val="bg-BG" w:eastAsia="en-US"/>
        </w:rPr>
      </w:pPr>
      <w:r w:rsidRPr="00A714FB">
        <w:rPr>
          <w:rFonts w:eastAsia="MS Minngs"/>
          <w:sz w:val="24"/>
          <w:szCs w:val="24"/>
          <w:lang w:val="bg-BG" w:eastAsia="en-US"/>
        </w:rPr>
        <w:t>ж) осъден е с влязла в сила присъда за престъпление по чл. 313 от Наказателния кодекс във връзка с провеждане на процедури за възлагане на обществени поръчки.</w:t>
      </w:r>
    </w:p>
    <w:p w:rsidR="00EA7EC3" w:rsidRPr="00A714FB" w:rsidRDefault="00EA7EC3" w:rsidP="002E6556">
      <w:pPr>
        <w:spacing w:afterLines="60"/>
        <w:ind w:firstLine="567"/>
        <w:jc w:val="both"/>
        <w:rPr>
          <w:rFonts w:eastAsia="MS Minngs"/>
          <w:sz w:val="24"/>
          <w:szCs w:val="24"/>
          <w:lang w:val="bg-BG" w:eastAsia="en-US"/>
        </w:rPr>
      </w:pPr>
      <w:r w:rsidRPr="00A714FB">
        <w:rPr>
          <w:rFonts w:eastAsia="MS Minngs"/>
          <w:b/>
          <w:bCs/>
          <w:sz w:val="24"/>
          <w:szCs w:val="24"/>
          <w:lang w:val="bg-BG" w:eastAsia="en-US"/>
        </w:rPr>
        <w:t>4.</w:t>
      </w:r>
      <w:r w:rsidRPr="00A714FB">
        <w:rPr>
          <w:rFonts w:eastAsia="MS Minngs"/>
          <w:sz w:val="24"/>
          <w:szCs w:val="24"/>
          <w:lang w:val="bg-BG" w:eastAsia="en-US"/>
        </w:rPr>
        <w:t xml:space="preserve"> Изискванията на т. 3, б. "а", б. „е“ и б. "ж" се прилагат, както следва:</w:t>
      </w:r>
    </w:p>
    <w:p w:rsidR="00EA7EC3" w:rsidRPr="00A714FB" w:rsidRDefault="00EA7EC3" w:rsidP="002E6556">
      <w:pPr>
        <w:numPr>
          <w:ilvl w:val="0"/>
          <w:numId w:val="11"/>
        </w:numPr>
        <w:tabs>
          <w:tab w:val="clear" w:pos="720"/>
          <w:tab w:val="num" w:pos="284"/>
        </w:tabs>
        <w:spacing w:afterLines="60"/>
        <w:ind w:left="0" w:firstLine="567"/>
        <w:jc w:val="both"/>
        <w:rPr>
          <w:rFonts w:eastAsia="MS Minngs"/>
          <w:sz w:val="24"/>
          <w:szCs w:val="24"/>
          <w:lang w:val="bg-BG" w:eastAsia="en-US"/>
        </w:rPr>
      </w:pPr>
      <w:r w:rsidRPr="00A714FB">
        <w:rPr>
          <w:rFonts w:eastAsia="MS Minngs"/>
          <w:sz w:val="24"/>
          <w:szCs w:val="24"/>
          <w:lang w:val="bg-BG" w:eastAsia="en-US"/>
        </w:rPr>
        <w:t>при събирателно дружество - за лицата по чл. 84, ал. 1 и чл. 89, ал. 1 от Търговския закон;</w:t>
      </w:r>
    </w:p>
    <w:p w:rsidR="00EA7EC3" w:rsidRPr="00A714FB" w:rsidRDefault="00EA7EC3" w:rsidP="002E6556">
      <w:pPr>
        <w:numPr>
          <w:ilvl w:val="0"/>
          <w:numId w:val="11"/>
        </w:numPr>
        <w:tabs>
          <w:tab w:val="clear" w:pos="720"/>
          <w:tab w:val="num" w:pos="284"/>
        </w:tabs>
        <w:spacing w:afterLines="60"/>
        <w:ind w:left="0" w:firstLine="567"/>
        <w:jc w:val="both"/>
        <w:rPr>
          <w:rFonts w:eastAsia="MS Minngs"/>
          <w:sz w:val="24"/>
          <w:szCs w:val="24"/>
          <w:lang w:val="bg-BG" w:eastAsia="en-US"/>
        </w:rPr>
      </w:pPr>
      <w:r w:rsidRPr="00A714FB">
        <w:rPr>
          <w:rFonts w:eastAsia="MS Minngs"/>
          <w:sz w:val="24"/>
          <w:szCs w:val="24"/>
          <w:lang w:val="bg-BG" w:eastAsia="en-US"/>
        </w:rPr>
        <w:t>при командитно дружество - за лицата по чл. 105 от Търговския закон, без ограничено отговорните съдружници;</w:t>
      </w:r>
    </w:p>
    <w:p w:rsidR="00EA7EC3" w:rsidRPr="00A714FB" w:rsidRDefault="00EA7EC3" w:rsidP="002E6556">
      <w:pPr>
        <w:numPr>
          <w:ilvl w:val="0"/>
          <w:numId w:val="11"/>
        </w:numPr>
        <w:tabs>
          <w:tab w:val="clear" w:pos="720"/>
          <w:tab w:val="num" w:pos="284"/>
        </w:tabs>
        <w:spacing w:afterLines="60"/>
        <w:ind w:left="0" w:firstLine="567"/>
        <w:jc w:val="both"/>
        <w:rPr>
          <w:rFonts w:eastAsia="MS Minngs"/>
          <w:sz w:val="24"/>
          <w:szCs w:val="24"/>
          <w:lang w:val="bg-BG" w:eastAsia="en-US"/>
        </w:rPr>
      </w:pPr>
      <w:r w:rsidRPr="00A714FB">
        <w:rPr>
          <w:rFonts w:eastAsia="MS Minngs"/>
          <w:sz w:val="24"/>
          <w:szCs w:val="24"/>
          <w:lang w:val="bg-BG" w:eastAsia="en-US"/>
        </w:rPr>
        <w:t xml:space="preserve">при дружество с ограничена отговорност - за лицата по чл. 141, ал. 2 от Търговския закон, а при еднолично дружество с ограничена отговорност - за лицата по чл. 147, ал. 1 от Търговския закон; </w:t>
      </w:r>
    </w:p>
    <w:p w:rsidR="00EA7EC3" w:rsidRPr="00A714FB" w:rsidRDefault="00EA7EC3" w:rsidP="002E6556">
      <w:pPr>
        <w:numPr>
          <w:ilvl w:val="0"/>
          <w:numId w:val="11"/>
        </w:numPr>
        <w:tabs>
          <w:tab w:val="clear" w:pos="720"/>
          <w:tab w:val="num" w:pos="284"/>
        </w:tabs>
        <w:spacing w:afterLines="60"/>
        <w:ind w:left="0" w:firstLine="567"/>
        <w:jc w:val="both"/>
        <w:rPr>
          <w:rFonts w:eastAsia="MS Minngs"/>
          <w:sz w:val="24"/>
          <w:szCs w:val="24"/>
          <w:lang w:val="bg-BG" w:eastAsia="en-US"/>
        </w:rPr>
      </w:pPr>
      <w:r w:rsidRPr="00A714FB">
        <w:rPr>
          <w:rFonts w:eastAsia="MS Minngs"/>
          <w:sz w:val="24"/>
          <w:szCs w:val="24"/>
          <w:lang w:val="bg-BG" w:eastAsia="en-US"/>
        </w:rPr>
        <w:t>при акционерно дружество - за овластените лица по чл. 235, ал. 2 от Търговския закон, а при липса на овластяване - за лицата по чл. 235, ал. 1 от Търговския закон;</w:t>
      </w:r>
    </w:p>
    <w:p w:rsidR="00EA7EC3" w:rsidRPr="00A714FB" w:rsidRDefault="00EA7EC3" w:rsidP="002E6556">
      <w:pPr>
        <w:numPr>
          <w:ilvl w:val="0"/>
          <w:numId w:val="11"/>
        </w:numPr>
        <w:tabs>
          <w:tab w:val="clear" w:pos="720"/>
          <w:tab w:val="num" w:pos="284"/>
        </w:tabs>
        <w:spacing w:afterLines="60"/>
        <w:ind w:left="0" w:firstLine="567"/>
        <w:jc w:val="both"/>
        <w:rPr>
          <w:rFonts w:eastAsia="MS Minngs"/>
          <w:sz w:val="24"/>
          <w:szCs w:val="24"/>
          <w:lang w:val="bg-BG" w:eastAsia="en-US"/>
        </w:rPr>
      </w:pPr>
      <w:r w:rsidRPr="00A714FB">
        <w:rPr>
          <w:rFonts w:eastAsia="MS Minngs"/>
          <w:sz w:val="24"/>
          <w:szCs w:val="24"/>
          <w:lang w:val="bg-BG" w:eastAsia="en-US"/>
        </w:rPr>
        <w:t>при командитно дружество с акции - за лицата по чл. 244, ал. 4 от Търговския закон;</w:t>
      </w:r>
    </w:p>
    <w:p w:rsidR="00EA7EC3" w:rsidRPr="00A714FB" w:rsidRDefault="00EA7EC3" w:rsidP="002E6556">
      <w:pPr>
        <w:numPr>
          <w:ilvl w:val="0"/>
          <w:numId w:val="11"/>
        </w:numPr>
        <w:tabs>
          <w:tab w:val="clear" w:pos="720"/>
          <w:tab w:val="num" w:pos="284"/>
        </w:tabs>
        <w:spacing w:afterLines="60"/>
        <w:ind w:left="0" w:firstLine="567"/>
        <w:jc w:val="both"/>
        <w:rPr>
          <w:rFonts w:eastAsia="MS Minngs"/>
          <w:sz w:val="24"/>
          <w:szCs w:val="24"/>
          <w:lang w:val="bg-BG" w:eastAsia="en-US"/>
        </w:rPr>
      </w:pPr>
      <w:r w:rsidRPr="00A714FB">
        <w:rPr>
          <w:rFonts w:eastAsia="MS Minngs"/>
          <w:sz w:val="24"/>
          <w:szCs w:val="24"/>
          <w:lang w:val="bg-BG" w:eastAsia="en-US"/>
        </w:rPr>
        <w:t>при едноличен търговец - за физическото лице – търговец;</w:t>
      </w:r>
    </w:p>
    <w:p w:rsidR="00EA7EC3" w:rsidRPr="00A714FB" w:rsidRDefault="00EA7EC3" w:rsidP="002E6556">
      <w:pPr>
        <w:numPr>
          <w:ilvl w:val="0"/>
          <w:numId w:val="11"/>
        </w:numPr>
        <w:tabs>
          <w:tab w:val="clear" w:pos="720"/>
          <w:tab w:val="num" w:pos="284"/>
        </w:tabs>
        <w:spacing w:afterLines="60"/>
        <w:ind w:left="0" w:firstLine="567"/>
        <w:jc w:val="both"/>
        <w:rPr>
          <w:rFonts w:eastAsia="MS Minngs"/>
          <w:sz w:val="24"/>
          <w:szCs w:val="24"/>
          <w:lang w:val="bg-BG" w:eastAsia="en-US"/>
        </w:rPr>
      </w:pPr>
      <w:r w:rsidRPr="00A714FB">
        <w:rPr>
          <w:rFonts w:eastAsia="MS Minngs"/>
          <w:sz w:val="24"/>
          <w:szCs w:val="24"/>
          <w:lang w:val="bg-BG" w:eastAsia="en-US"/>
        </w:rPr>
        <w:t>във всички останали случаи, включително за чуждестранните лица - за лицата, които представляват участника;</w:t>
      </w:r>
    </w:p>
    <w:p w:rsidR="00EA7EC3" w:rsidRPr="00A714FB" w:rsidRDefault="00EA7EC3" w:rsidP="002E6556">
      <w:pPr>
        <w:numPr>
          <w:ilvl w:val="0"/>
          <w:numId w:val="11"/>
        </w:numPr>
        <w:spacing w:afterLines="60"/>
        <w:ind w:firstLine="567"/>
        <w:jc w:val="both"/>
        <w:rPr>
          <w:rFonts w:eastAsia="MS Minngs"/>
          <w:sz w:val="24"/>
          <w:szCs w:val="24"/>
          <w:lang w:val="bg-BG" w:eastAsia="en-US"/>
        </w:rPr>
      </w:pPr>
      <w:r w:rsidRPr="00A714FB">
        <w:rPr>
          <w:rFonts w:eastAsia="MS Minngs"/>
          <w:sz w:val="24"/>
          <w:szCs w:val="24"/>
          <w:lang w:val="bg-BG" w:eastAsia="en-US"/>
        </w:rPr>
        <w:t>при едноличен търговец - за физическото лице - търговец;</w:t>
      </w:r>
    </w:p>
    <w:p w:rsidR="00EA7EC3" w:rsidRPr="00A714FB" w:rsidRDefault="00EA7EC3" w:rsidP="002E6556">
      <w:pPr>
        <w:numPr>
          <w:ilvl w:val="0"/>
          <w:numId w:val="11"/>
        </w:numPr>
        <w:spacing w:afterLines="60"/>
        <w:ind w:firstLine="567"/>
        <w:jc w:val="both"/>
        <w:rPr>
          <w:rFonts w:eastAsia="MS Minngs"/>
          <w:sz w:val="24"/>
          <w:szCs w:val="24"/>
          <w:lang w:val="bg-BG" w:eastAsia="en-US"/>
        </w:rPr>
      </w:pPr>
      <w:r w:rsidRPr="00A714FB">
        <w:rPr>
          <w:rFonts w:eastAsia="MS Minngs"/>
          <w:sz w:val="24"/>
          <w:szCs w:val="24"/>
          <w:lang w:val="bg-BG" w:eastAsia="en-US"/>
        </w:rPr>
        <w:t>в изброените по-горе случаи и за прокуристите, когато има такива; когато чуждестранно лице има повече от един прокурист, изискването се отнася само за прокуриста, в чиято представителна власт е включена територията на Република България.</w:t>
      </w:r>
    </w:p>
    <w:p w:rsidR="00EA7EC3" w:rsidRPr="00A714FB" w:rsidRDefault="00EA7EC3" w:rsidP="002E6556">
      <w:pPr>
        <w:spacing w:afterLines="60"/>
        <w:ind w:firstLine="567"/>
        <w:jc w:val="both"/>
        <w:rPr>
          <w:rFonts w:eastAsia="MS Minngs"/>
          <w:sz w:val="24"/>
          <w:szCs w:val="24"/>
          <w:lang w:val="bg-BG" w:eastAsia="en-US"/>
        </w:rPr>
      </w:pPr>
      <w:r w:rsidRPr="00A714FB">
        <w:rPr>
          <w:rFonts w:eastAsia="MS Minngs"/>
          <w:b/>
          <w:bCs/>
          <w:sz w:val="24"/>
          <w:szCs w:val="24"/>
          <w:lang w:val="bg-BG" w:eastAsia="en-US"/>
        </w:rPr>
        <w:t>5.</w:t>
      </w:r>
      <w:r w:rsidRPr="00A714FB">
        <w:rPr>
          <w:rFonts w:eastAsia="MS Minngs"/>
          <w:sz w:val="24"/>
          <w:szCs w:val="24"/>
          <w:lang w:val="bg-BG" w:eastAsia="en-US"/>
        </w:rPr>
        <w:t xml:space="preserve"> Не могат да участват в процедура за възлагане на обществена поръчка участници:</w:t>
      </w:r>
    </w:p>
    <w:p w:rsidR="00EA7EC3" w:rsidRPr="00A714FB" w:rsidRDefault="00EA7EC3" w:rsidP="002E6556">
      <w:pPr>
        <w:spacing w:afterLines="60"/>
        <w:ind w:firstLine="567"/>
        <w:jc w:val="both"/>
        <w:rPr>
          <w:rFonts w:eastAsia="MS Minngs"/>
          <w:sz w:val="24"/>
          <w:szCs w:val="24"/>
          <w:lang w:val="bg-BG" w:eastAsia="en-US"/>
        </w:rPr>
      </w:pPr>
      <w:r w:rsidRPr="00A714FB">
        <w:rPr>
          <w:rFonts w:eastAsia="MS Minngs"/>
          <w:b/>
          <w:sz w:val="24"/>
          <w:szCs w:val="24"/>
          <w:lang w:val="bg-BG" w:eastAsia="en-US"/>
        </w:rPr>
        <w:t>а)</w:t>
      </w:r>
      <w:r w:rsidRPr="00A714FB">
        <w:rPr>
          <w:rFonts w:eastAsia="MS Minngs"/>
          <w:sz w:val="24"/>
          <w:szCs w:val="24"/>
          <w:lang w:val="bg-BG" w:eastAsia="en-US"/>
        </w:rPr>
        <w:t xml:space="preserve"> при които лице по т. 4 е свързано лице с възложителя или със служители на ръководна длъжност в неговата организация;</w:t>
      </w:r>
    </w:p>
    <w:p w:rsidR="00EA7EC3" w:rsidRPr="00A714FB" w:rsidRDefault="00EA7EC3" w:rsidP="002E6556">
      <w:pPr>
        <w:spacing w:afterLines="60"/>
        <w:ind w:firstLine="567"/>
        <w:jc w:val="both"/>
        <w:rPr>
          <w:rFonts w:eastAsia="MS Minngs"/>
          <w:sz w:val="24"/>
          <w:szCs w:val="24"/>
          <w:lang w:val="bg-BG" w:eastAsia="en-US"/>
        </w:rPr>
      </w:pPr>
      <w:r w:rsidRPr="00A714FB">
        <w:rPr>
          <w:rFonts w:eastAsia="MS Minngs"/>
          <w:b/>
          <w:sz w:val="24"/>
          <w:szCs w:val="24"/>
          <w:lang w:val="bg-BG" w:eastAsia="en-US"/>
        </w:rPr>
        <w:t>б)</w:t>
      </w:r>
      <w:r w:rsidRPr="00A714FB">
        <w:rPr>
          <w:rFonts w:eastAsia="MS Minngs"/>
          <w:sz w:val="24"/>
          <w:szCs w:val="24"/>
          <w:lang w:val="bg-BG" w:eastAsia="en-US"/>
        </w:rPr>
        <w:t xml:space="preserve"> които са сключили договор с лице по чл. 21 или 22 от Закона за предотвратяване и установяване на конфликт на интереси.</w:t>
      </w:r>
    </w:p>
    <w:p w:rsidR="00EA7EC3" w:rsidRPr="00A714FB" w:rsidRDefault="00EA7EC3" w:rsidP="002E6556">
      <w:pPr>
        <w:spacing w:afterLines="60"/>
        <w:ind w:firstLine="567"/>
        <w:jc w:val="both"/>
        <w:rPr>
          <w:rFonts w:eastAsia="MS Minngs"/>
          <w:sz w:val="24"/>
          <w:szCs w:val="24"/>
          <w:lang w:val="bg-BG" w:eastAsia="en-US"/>
        </w:rPr>
      </w:pPr>
      <w:r w:rsidRPr="00A714FB">
        <w:rPr>
          <w:rFonts w:eastAsia="MS Minngs"/>
          <w:b/>
          <w:sz w:val="24"/>
          <w:szCs w:val="24"/>
          <w:lang w:val="bg-BG" w:eastAsia="en-US"/>
        </w:rPr>
        <w:t>6.</w:t>
      </w:r>
      <w:r w:rsidRPr="00A714FB">
        <w:rPr>
          <w:rFonts w:eastAsia="MS Minngs"/>
          <w:sz w:val="24"/>
          <w:szCs w:val="24"/>
          <w:lang w:val="bg-BG" w:eastAsia="en-US"/>
        </w:rPr>
        <w:t xml:space="preserve"> Когато се предвижда участието на подизпълнители при изпълнение на поръчката, изискванията на чл. 47, ал. 1 и 5 от ЗОП прилагат и за подизпълнителите.</w:t>
      </w:r>
    </w:p>
    <w:p w:rsidR="00EA7EC3" w:rsidRPr="00A714FB" w:rsidRDefault="00EA7EC3" w:rsidP="002E6556">
      <w:pPr>
        <w:spacing w:afterLines="60"/>
        <w:ind w:firstLine="567"/>
        <w:jc w:val="both"/>
        <w:rPr>
          <w:rFonts w:eastAsia="MS Minngs"/>
          <w:sz w:val="24"/>
          <w:szCs w:val="24"/>
          <w:lang w:val="bg-BG" w:eastAsia="en-US"/>
        </w:rPr>
      </w:pPr>
      <w:r w:rsidRPr="00A714FB">
        <w:rPr>
          <w:rFonts w:eastAsia="MS Minngs"/>
          <w:b/>
          <w:sz w:val="24"/>
          <w:szCs w:val="24"/>
          <w:lang w:val="bg-BG" w:eastAsia="en-US"/>
        </w:rPr>
        <w:t>7.</w:t>
      </w:r>
      <w:r w:rsidRPr="00A714FB">
        <w:rPr>
          <w:rFonts w:eastAsia="MS Minngs"/>
          <w:sz w:val="24"/>
          <w:szCs w:val="24"/>
          <w:lang w:val="bg-BG" w:eastAsia="en-US"/>
        </w:rPr>
        <w:t xml:space="preserve"> При подаване на офертата участникът удостоверява липсата на обстоятелствата по т. 3 и 5 с декларация по образец </w:t>
      </w:r>
      <w:r w:rsidRPr="00A714FB">
        <w:rPr>
          <w:rFonts w:eastAsia="MS Minngs"/>
          <w:b/>
          <w:sz w:val="24"/>
          <w:szCs w:val="24"/>
          <w:lang w:val="bg-BG" w:eastAsia="en-US"/>
        </w:rPr>
        <w:t>(Приложение № 5)</w:t>
      </w:r>
      <w:r w:rsidRPr="00A714FB">
        <w:rPr>
          <w:rFonts w:eastAsia="MS Minngs"/>
          <w:sz w:val="24"/>
          <w:szCs w:val="24"/>
          <w:lang w:val="bg-BG" w:eastAsia="en-US"/>
        </w:rPr>
        <w:t>.</w:t>
      </w:r>
    </w:p>
    <w:p w:rsidR="00EA7EC3" w:rsidRPr="00A714FB" w:rsidRDefault="00EA7EC3" w:rsidP="00F05C6B">
      <w:pPr>
        <w:spacing w:afterLines="60"/>
        <w:ind w:firstLine="567"/>
        <w:jc w:val="both"/>
        <w:rPr>
          <w:rFonts w:eastAsia="MS Minngs"/>
          <w:sz w:val="24"/>
          <w:szCs w:val="24"/>
          <w:lang w:val="bg-BG" w:eastAsia="en-US"/>
        </w:rPr>
      </w:pPr>
      <w:r w:rsidRPr="00A714FB">
        <w:rPr>
          <w:rFonts w:eastAsia="MS Minngs"/>
          <w:b/>
          <w:sz w:val="24"/>
          <w:szCs w:val="24"/>
          <w:lang w:val="bg-BG" w:eastAsia="en-US"/>
        </w:rPr>
        <w:t>8.</w:t>
      </w:r>
      <w:r w:rsidRPr="00A714FB">
        <w:rPr>
          <w:rFonts w:eastAsia="MS Minngs"/>
          <w:sz w:val="24"/>
          <w:szCs w:val="24"/>
          <w:lang w:val="bg-BG" w:eastAsia="en-US"/>
        </w:rPr>
        <w:t xml:space="preserve"> Не може да участва в процедура за възлагане на обществена поръчка чуждестранно физическо или юридическо лице, за което в държавата, в която е установено, e налице някое от обстоятелствата по т. 3.</w:t>
      </w:r>
    </w:p>
    <w:p w:rsidR="00EA7EC3" w:rsidRPr="00A714FB" w:rsidRDefault="00EA7EC3" w:rsidP="002E6556">
      <w:pPr>
        <w:spacing w:afterLines="60"/>
        <w:ind w:firstLine="567"/>
        <w:jc w:val="both"/>
        <w:rPr>
          <w:rFonts w:eastAsia="MS Minngs"/>
          <w:b/>
          <w:sz w:val="24"/>
          <w:szCs w:val="24"/>
          <w:u w:val="single"/>
          <w:lang w:val="bg-BG" w:eastAsia="en-US"/>
        </w:rPr>
      </w:pPr>
      <w:r w:rsidRPr="00A714FB">
        <w:rPr>
          <w:rFonts w:eastAsia="MS Minngs"/>
          <w:b/>
          <w:sz w:val="24"/>
          <w:szCs w:val="24"/>
          <w:lang w:val="bg-BG" w:eastAsia="en-US"/>
        </w:rPr>
        <w:lastRenderedPageBreak/>
        <w:t>9.</w:t>
      </w:r>
      <w:r w:rsidRPr="00A714FB">
        <w:rPr>
          <w:rFonts w:eastAsia="MS Minngs"/>
          <w:sz w:val="24"/>
          <w:szCs w:val="24"/>
          <w:lang w:val="bg-BG" w:eastAsia="en-US"/>
        </w:rPr>
        <w:t xml:space="preserve"> Всеки участник има право да представи само една оферта</w:t>
      </w:r>
      <w:r w:rsidRPr="00A714FB">
        <w:rPr>
          <w:rFonts w:eastAsia="MS Minngs"/>
          <w:b/>
          <w:sz w:val="24"/>
          <w:szCs w:val="24"/>
          <w:u w:val="single"/>
          <w:lang w:val="bg-BG" w:eastAsia="en-US"/>
        </w:rPr>
        <w:t>.</w:t>
      </w:r>
    </w:p>
    <w:p w:rsidR="00EA7EC3" w:rsidRPr="00A714FB" w:rsidRDefault="00EA7EC3" w:rsidP="002E6556">
      <w:pPr>
        <w:spacing w:afterLines="60"/>
        <w:ind w:firstLine="567"/>
        <w:jc w:val="both"/>
        <w:rPr>
          <w:rFonts w:eastAsia="MS Minngs"/>
          <w:sz w:val="24"/>
          <w:szCs w:val="24"/>
          <w:lang w:val="bg-BG" w:eastAsia="en-US"/>
        </w:rPr>
      </w:pPr>
      <w:r w:rsidRPr="00A714FB">
        <w:rPr>
          <w:rFonts w:eastAsia="MS Minngs"/>
          <w:b/>
          <w:sz w:val="24"/>
          <w:szCs w:val="24"/>
          <w:lang w:val="bg-BG" w:eastAsia="en-US"/>
        </w:rPr>
        <w:t>10.</w:t>
      </w:r>
      <w:r w:rsidRPr="00A714FB">
        <w:rPr>
          <w:rFonts w:eastAsia="MS Minngs"/>
          <w:sz w:val="24"/>
          <w:szCs w:val="24"/>
          <w:lang w:val="bg-BG" w:eastAsia="en-US"/>
        </w:rPr>
        <w:t xml:space="preserve"> Не се допускат варианти на офертата.</w:t>
      </w:r>
    </w:p>
    <w:p w:rsidR="00EA7EC3" w:rsidRPr="00A714FB" w:rsidRDefault="00EA7EC3" w:rsidP="002E6556">
      <w:pPr>
        <w:spacing w:afterLines="60"/>
        <w:ind w:firstLine="567"/>
        <w:jc w:val="both"/>
        <w:rPr>
          <w:rFonts w:eastAsia="MS Minngs"/>
          <w:sz w:val="24"/>
          <w:szCs w:val="24"/>
          <w:lang w:val="bg-BG" w:eastAsia="en-US"/>
        </w:rPr>
      </w:pPr>
    </w:p>
    <w:p w:rsidR="00EA7EC3" w:rsidRPr="00A714FB" w:rsidRDefault="00EA7EC3" w:rsidP="002E6556">
      <w:pPr>
        <w:spacing w:afterLines="60"/>
        <w:ind w:firstLine="567"/>
        <w:jc w:val="center"/>
        <w:rPr>
          <w:b/>
          <w:bCs/>
          <w:sz w:val="24"/>
          <w:szCs w:val="24"/>
          <w:lang w:val="bg-BG" w:eastAsia="en-US"/>
        </w:rPr>
      </w:pPr>
      <w:r w:rsidRPr="00A714FB">
        <w:rPr>
          <w:b/>
          <w:bCs/>
          <w:sz w:val="24"/>
          <w:szCs w:val="24"/>
          <w:lang w:val="bg-BG" w:eastAsia="en-US"/>
        </w:rPr>
        <w:t>УСЛОВИЯ ЗА ПОДИЗПЪЛНИТЕЛИ</w:t>
      </w:r>
    </w:p>
    <w:p w:rsidR="00EA7EC3" w:rsidRPr="00A714FB" w:rsidRDefault="00EA7EC3" w:rsidP="00C26CAA">
      <w:pPr>
        <w:spacing w:afterLines="60"/>
        <w:ind w:firstLine="567"/>
        <w:jc w:val="both"/>
        <w:rPr>
          <w:bCs/>
          <w:sz w:val="24"/>
          <w:szCs w:val="24"/>
          <w:lang w:val="bg-BG" w:eastAsia="en-US"/>
        </w:rPr>
      </w:pPr>
      <w:r w:rsidRPr="00A714FB">
        <w:rPr>
          <w:bCs/>
          <w:sz w:val="24"/>
          <w:szCs w:val="24"/>
          <w:lang w:val="bg-BG" w:eastAsia="en-US"/>
        </w:rPr>
        <w:t>1. Изпълнителят на обществената поръчка сключва договор за подизпълнение с подизпълнителите, посочени в офертата. Сключването на договор за подизпълнение не освобождава изпълнителя от отговорността му за изпълнение на договора за обществена поръчка.</w:t>
      </w:r>
    </w:p>
    <w:p w:rsidR="00EA7EC3" w:rsidRPr="00A714FB" w:rsidRDefault="00EA7EC3" w:rsidP="002E6556">
      <w:pPr>
        <w:spacing w:afterLines="60"/>
        <w:ind w:firstLine="567"/>
        <w:jc w:val="both"/>
        <w:rPr>
          <w:bCs/>
          <w:sz w:val="24"/>
          <w:szCs w:val="24"/>
          <w:lang w:val="bg-BG" w:eastAsia="en-US"/>
        </w:rPr>
      </w:pPr>
      <w:r w:rsidRPr="00A714FB">
        <w:rPr>
          <w:bCs/>
          <w:sz w:val="24"/>
          <w:szCs w:val="24"/>
          <w:lang w:val="bg-BG" w:eastAsia="en-US"/>
        </w:rPr>
        <w:t>2. Изпълнителите нямат право да:</w:t>
      </w:r>
    </w:p>
    <w:p w:rsidR="00EA7EC3" w:rsidRPr="00A714FB" w:rsidRDefault="00EA7EC3" w:rsidP="002E6556">
      <w:pPr>
        <w:spacing w:afterLines="60"/>
        <w:ind w:firstLine="567"/>
        <w:jc w:val="both"/>
        <w:rPr>
          <w:bCs/>
          <w:sz w:val="24"/>
          <w:szCs w:val="24"/>
          <w:lang w:val="bg-BG" w:eastAsia="en-US"/>
        </w:rPr>
      </w:pPr>
      <w:r w:rsidRPr="00A714FB">
        <w:rPr>
          <w:bCs/>
          <w:sz w:val="24"/>
          <w:szCs w:val="24"/>
          <w:lang w:val="bg-BG" w:eastAsia="en-US"/>
        </w:rPr>
        <w:t>2.1. сключват договор за подизпълнение с лице, за което е налице обстоятелство по чл. 47, ал. 1 или 5 от ЗОП. Подизпълнителите представят Декларация /Приложение 14/.</w:t>
      </w:r>
    </w:p>
    <w:p w:rsidR="00EA7EC3" w:rsidRPr="00A714FB" w:rsidRDefault="00EA7EC3" w:rsidP="002E6556">
      <w:pPr>
        <w:spacing w:afterLines="60"/>
        <w:ind w:firstLine="567"/>
        <w:jc w:val="both"/>
        <w:rPr>
          <w:bCs/>
          <w:sz w:val="24"/>
          <w:szCs w:val="24"/>
          <w:lang w:val="bg-BG" w:eastAsia="en-US"/>
        </w:rPr>
      </w:pPr>
      <w:r w:rsidRPr="00A714FB">
        <w:rPr>
          <w:bCs/>
          <w:sz w:val="24"/>
          <w:szCs w:val="24"/>
          <w:lang w:val="bg-BG" w:eastAsia="en-US"/>
        </w:rPr>
        <w:t>2.2. възлагат изпълнението на една или повече от дейностите, включени в предмета на обществената поръчка, на лица, които не са подизпълнители;</w:t>
      </w:r>
    </w:p>
    <w:p w:rsidR="00EA7EC3" w:rsidRPr="00A714FB" w:rsidRDefault="00EA7EC3" w:rsidP="002E6556">
      <w:pPr>
        <w:spacing w:afterLines="60"/>
        <w:ind w:firstLine="567"/>
        <w:rPr>
          <w:bCs/>
          <w:sz w:val="24"/>
          <w:szCs w:val="24"/>
          <w:lang w:val="bg-BG" w:eastAsia="en-US"/>
        </w:rPr>
      </w:pPr>
      <w:r w:rsidRPr="00A714FB">
        <w:rPr>
          <w:bCs/>
          <w:sz w:val="24"/>
          <w:szCs w:val="24"/>
          <w:lang w:val="bg-BG" w:eastAsia="en-US"/>
        </w:rPr>
        <w:t>3.3. заменят посочен в офертата подизпълнител, освен когато:</w:t>
      </w:r>
    </w:p>
    <w:p w:rsidR="00EA7EC3" w:rsidRPr="00A714FB" w:rsidRDefault="00EA7EC3" w:rsidP="002E6556">
      <w:pPr>
        <w:spacing w:afterLines="60"/>
        <w:ind w:firstLine="567"/>
        <w:rPr>
          <w:bCs/>
          <w:sz w:val="24"/>
          <w:szCs w:val="24"/>
          <w:lang w:val="bg-BG" w:eastAsia="en-US"/>
        </w:rPr>
      </w:pPr>
      <w:r w:rsidRPr="00A714FB">
        <w:rPr>
          <w:bCs/>
          <w:sz w:val="24"/>
          <w:szCs w:val="24"/>
          <w:lang w:val="bg-BG" w:eastAsia="en-US"/>
        </w:rPr>
        <w:t>а) за предложения подизпълнител е налице или възникне обстоятелство по чл. 47, ал. 1 или 5 от ЗОП;</w:t>
      </w:r>
    </w:p>
    <w:p w:rsidR="00EA7EC3" w:rsidRPr="00A714FB" w:rsidRDefault="00EA7EC3" w:rsidP="002E6556">
      <w:pPr>
        <w:spacing w:afterLines="60"/>
        <w:ind w:firstLine="567"/>
        <w:jc w:val="both"/>
        <w:rPr>
          <w:bCs/>
          <w:sz w:val="24"/>
          <w:szCs w:val="24"/>
          <w:lang w:val="bg-BG" w:eastAsia="en-US"/>
        </w:rPr>
      </w:pPr>
      <w:r w:rsidRPr="00A714FB">
        <w:rPr>
          <w:bCs/>
          <w:sz w:val="24"/>
          <w:szCs w:val="24"/>
          <w:lang w:val="bg-BG" w:eastAsia="en-US"/>
        </w:rPr>
        <w:t>б) предложеният подизпълнител престане да отговаря на нормативно изискване за изпълнение на една или повече от дейностите, включени в предмета на договора за подизпълнение;</w:t>
      </w:r>
    </w:p>
    <w:p w:rsidR="00EA7EC3" w:rsidRPr="00A714FB" w:rsidRDefault="00EA7EC3" w:rsidP="002E6556">
      <w:pPr>
        <w:spacing w:afterLines="60"/>
        <w:ind w:firstLine="567"/>
        <w:jc w:val="both"/>
        <w:rPr>
          <w:bCs/>
          <w:sz w:val="24"/>
          <w:szCs w:val="24"/>
          <w:lang w:val="bg-BG" w:eastAsia="en-US"/>
        </w:rPr>
      </w:pPr>
      <w:r w:rsidRPr="00A714FB">
        <w:rPr>
          <w:bCs/>
          <w:sz w:val="24"/>
          <w:szCs w:val="24"/>
          <w:lang w:val="bg-BG" w:eastAsia="en-US"/>
        </w:rPr>
        <w:t>в) договорът за подизпълнение е прекратен по вина на подизпълнителя, включително в случаите, ако възникне обстоятелство по чл. 47, ал. 1 и 5 от ЗОП, както и при превъзлгане от страна на подизпълнителя на една или повече от дейностите, които са включени в предмета на договора за подизпълнение;</w:t>
      </w:r>
    </w:p>
    <w:p w:rsidR="00EA7EC3" w:rsidRPr="00A714FB" w:rsidRDefault="00EA7EC3" w:rsidP="002E6556">
      <w:pPr>
        <w:spacing w:afterLines="60"/>
        <w:ind w:firstLine="567"/>
        <w:jc w:val="both"/>
        <w:rPr>
          <w:bCs/>
          <w:sz w:val="24"/>
          <w:szCs w:val="24"/>
          <w:lang w:val="bg-BG" w:eastAsia="en-US"/>
        </w:rPr>
      </w:pPr>
      <w:r w:rsidRPr="00A714FB">
        <w:rPr>
          <w:bCs/>
          <w:sz w:val="24"/>
          <w:szCs w:val="24"/>
          <w:lang w:val="bg-BG" w:eastAsia="en-US"/>
        </w:rPr>
        <w:t>3. В срок до три дни от сключването на договор за подизпълнение или на допълнително споразумение към него, или на договор, с който се заменя посочен в офертата подизпълнител, изпълнителят изпраща оригинален екземпляр от договора или допълнителното споразумение на възложителя заедно с доказателства, че не е нарушена забраната по т. 2.</w:t>
      </w:r>
    </w:p>
    <w:p w:rsidR="00EA7EC3" w:rsidRPr="00A714FB" w:rsidRDefault="00EA7EC3" w:rsidP="002E6556">
      <w:pPr>
        <w:spacing w:afterLines="60"/>
        <w:ind w:firstLine="567"/>
        <w:jc w:val="both"/>
        <w:rPr>
          <w:bCs/>
          <w:sz w:val="24"/>
          <w:szCs w:val="24"/>
          <w:lang w:val="bg-BG" w:eastAsia="en-US"/>
        </w:rPr>
      </w:pPr>
      <w:r w:rsidRPr="00A714FB">
        <w:rPr>
          <w:bCs/>
          <w:sz w:val="24"/>
          <w:szCs w:val="24"/>
          <w:lang w:val="bg-BG" w:eastAsia="en-US"/>
        </w:rPr>
        <w:t>4. Подизпълнителите нямат право да превъзлагат една или повече от дейностите, които са включени в предмета на договора за подизпълнение.</w:t>
      </w:r>
    </w:p>
    <w:p w:rsidR="00EA7EC3" w:rsidRPr="00A714FB" w:rsidRDefault="00EA7EC3" w:rsidP="002E6556">
      <w:pPr>
        <w:spacing w:afterLines="60"/>
        <w:ind w:firstLine="567"/>
        <w:jc w:val="both"/>
        <w:rPr>
          <w:bCs/>
          <w:sz w:val="24"/>
          <w:szCs w:val="24"/>
          <w:lang w:val="bg-BG" w:eastAsia="en-US"/>
        </w:rPr>
      </w:pPr>
      <w:r w:rsidRPr="00A714FB">
        <w:rPr>
          <w:bCs/>
          <w:sz w:val="24"/>
          <w:szCs w:val="24"/>
          <w:lang w:val="bg-BG" w:eastAsia="en-US"/>
        </w:rPr>
        <w:t>5. Не е нарушение на забраната по т.2.2 и по т. 4 сключването на договори за услуги, които не са част от договора за обществената поръчка, съответно - от договора за подизпълнение.</w:t>
      </w:r>
    </w:p>
    <w:p w:rsidR="00EA7EC3" w:rsidRPr="00A714FB" w:rsidRDefault="00EA7EC3" w:rsidP="002E6556">
      <w:pPr>
        <w:spacing w:afterLines="60"/>
        <w:ind w:firstLine="567"/>
        <w:jc w:val="both"/>
        <w:rPr>
          <w:bCs/>
          <w:sz w:val="24"/>
          <w:szCs w:val="24"/>
          <w:lang w:val="bg-BG" w:eastAsia="en-US"/>
        </w:rPr>
      </w:pPr>
      <w:r w:rsidRPr="00A714FB">
        <w:rPr>
          <w:bCs/>
          <w:sz w:val="24"/>
          <w:szCs w:val="24"/>
          <w:lang w:val="bg-BG" w:eastAsia="en-US"/>
        </w:rPr>
        <w:t>6. Изпълнителят прекратява договор за подизпълнение, ако по време на изпълнението му възникне обстоятелство по чл. 47, ал. 1 или 5 от ЗОП, както и при нарушаване на забраната по т. 4 в 14-дневен срок от узнаването. В тези случаи изпълнителят сключва нов договор за подизпълнение при спазване на условията и изискванията на т. 1 - 5.</w:t>
      </w:r>
    </w:p>
    <w:p w:rsidR="00EA7EC3" w:rsidRPr="00A714FB" w:rsidRDefault="00EA7EC3" w:rsidP="002E6556">
      <w:pPr>
        <w:spacing w:afterLines="60"/>
        <w:ind w:firstLine="567"/>
        <w:jc w:val="both"/>
        <w:rPr>
          <w:bCs/>
          <w:sz w:val="24"/>
          <w:szCs w:val="24"/>
          <w:lang w:val="bg-BG" w:eastAsia="en-US"/>
        </w:rPr>
      </w:pPr>
      <w:r w:rsidRPr="00A714FB">
        <w:rPr>
          <w:bCs/>
          <w:sz w:val="24"/>
          <w:szCs w:val="24"/>
          <w:lang w:val="bg-BG" w:eastAsia="en-US"/>
        </w:rPr>
        <w:t>7. Възложителят приема изпълнението на дейност по договора за обществена поръчка, за която изпълнителят е сключил договор за подизпълнение, в присъствието на изпълнителя и на подизпълнителя.</w:t>
      </w:r>
    </w:p>
    <w:p w:rsidR="00EA7EC3" w:rsidRPr="00A714FB" w:rsidRDefault="00EA7EC3" w:rsidP="002E6556">
      <w:pPr>
        <w:spacing w:afterLines="60"/>
        <w:ind w:firstLine="567"/>
        <w:jc w:val="both"/>
        <w:rPr>
          <w:bCs/>
          <w:sz w:val="24"/>
          <w:szCs w:val="24"/>
          <w:lang w:val="bg-BG" w:eastAsia="en-US"/>
        </w:rPr>
      </w:pPr>
      <w:r w:rsidRPr="00A714FB">
        <w:rPr>
          <w:bCs/>
          <w:sz w:val="24"/>
          <w:szCs w:val="24"/>
          <w:lang w:val="bg-BG" w:eastAsia="en-US"/>
        </w:rPr>
        <w:t>8. При приемането на работата изпълнителят може да представи на възложителя доказателства, че договорът за подизпълнение е прекратен, или работата или част от нея не е извършена от подизпълнителя.</w:t>
      </w:r>
    </w:p>
    <w:p w:rsidR="00EA7EC3" w:rsidRPr="00A714FB" w:rsidRDefault="00EA7EC3" w:rsidP="00F05C6B">
      <w:pPr>
        <w:spacing w:afterLines="60"/>
        <w:ind w:firstLine="567"/>
        <w:jc w:val="both"/>
        <w:rPr>
          <w:bCs/>
          <w:sz w:val="24"/>
          <w:szCs w:val="24"/>
          <w:lang w:val="bg-BG" w:eastAsia="en-US"/>
        </w:rPr>
      </w:pPr>
      <w:r w:rsidRPr="00A714FB">
        <w:rPr>
          <w:bCs/>
          <w:sz w:val="24"/>
          <w:szCs w:val="24"/>
          <w:lang w:val="bg-BG" w:eastAsia="en-US"/>
        </w:rPr>
        <w:t>9. Възложителят извършва окончателното плащане по договор за обществена поръчка, за който има сключени договори за подизпълнение, след като получи от изпълнителя доказателства, че е заплатил на подизпълнителите всички работи, приети по реда на т. 7.</w:t>
      </w:r>
    </w:p>
    <w:p w:rsidR="00EA7EC3" w:rsidRPr="00A714FB" w:rsidRDefault="00EA7EC3" w:rsidP="00F05C6B">
      <w:pPr>
        <w:spacing w:afterLines="60"/>
        <w:ind w:firstLine="567"/>
        <w:rPr>
          <w:bCs/>
          <w:sz w:val="24"/>
          <w:szCs w:val="24"/>
          <w:lang w:val="bg-BG" w:eastAsia="en-US"/>
        </w:rPr>
      </w:pPr>
      <w:r w:rsidRPr="00A714FB">
        <w:rPr>
          <w:bCs/>
          <w:sz w:val="24"/>
          <w:szCs w:val="24"/>
          <w:lang w:val="bg-BG" w:eastAsia="en-US"/>
        </w:rPr>
        <w:t>10. Т. 9 не се прилага в случаите по т. 8.</w:t>
      </w:r>
    </w:p>
    <w:p w:rsidR="00EA7EC3" w:rsidRPr="00A714FB" w:rsidRDefault="00EA7EC3" w:rsidP="00F05C6B">
      <w:pPr>
        <w:tabs>
          <w:tab w:val="left" w:pos="9072"/>
          <w:tab w:val="left" w:pos="9639"/>
        </w:tabs>
        <w:spacing w:afterLines="60"/>
        <w:ind w:firstLine="567"/>
        <w:jc w:val="center"/>
        <w:rPr>
          <w:b/>
          <w:color w:val="000000"/>
          <w:sz w:val="24"/>
          <w:szCs w:val="24"/>
        </w:rPr>
      </w:pPr>
      <w:r w:rsidRPr="00A714FB">
        <w:rPr>
          <w:b/>
          <w:color w:val="000000"/>
          <w:sz w:val="24"/>
          <w:szCs w:val="24"/>
        </w:rPr>
        <w:t>РАЗДЕЛ V</w:t>
      </w:r>
    </w:p>
    <w:p w:rsidR="00EA7EC3" w:rsidRPr="00A714FB" w:rsidRDefault="00EA7EC3" w:rsidP="00F05C6B">
      <w:pPr>
        <w:tabs>
          <w:tab w:val="left" w:pos="9072"/>
          <w:tab w:val="left" w:pos="9639"/>
        </w:tabs>
        <w:spacing w:afterLines="60"/>
        <w:ind w:firstLine="567"/>
        <w:jc w:val="center"/>
        <w:rPr>
          <w:b/>
          <w:sz w:val="24"/>
          <w:szCs w:val="24"/>
        </w:rPr>
      </w:pPr>
      <w:r w:rsidRPr="00A714FB">
        <w:rPr>
          <w:b/>
          <w:sz w:val="24"/>
          <w:szCs w:val="24"/>
        </w:rPr>
        <w:t>ГАРАНЦИЯ ЗА УЧАСТИЕ В ПРОЦЕДУРАТА И ГАРАНЦИЯ ЗА ИЗПЪЛНЕНИЕ НА ДОГОВОРА</w:t>
      </w:r>
    </w:p>
    <w:p w:rsidR="00EA7EC3" w:rsidRPr="00A714FB" w:rsidRDefault="00EA7EC3" w:rsidP="00F05C6B">
      <w:pPr>
        <w:tabs>
          <w:tab w:val="left" w:pos="9072"/>
          <w:tab w:val="left" w:pos="9639"/>
        </w:tabs>
        <w:spacing w:afterLines="60"/>
        <w:ind w:firstLine="567"/>
        <w:jc w:val="both"/>
        <w:rPr>
          <w:sz w:val="24"/>
          <w:szCs w:val="24"/>
        </w:rPr>
      </w:pPr>
    </w:p>
    <w:p w:rsidR="00EA7EC3" w:rsidRPr="00A714FB" w:rsidRDefault="00EA7EC3" w:rsidP="002E6556">
      <w:pPr>
        <w:spacing w:afterLines="60"/>
        <w:ind w:firstLine="567"/>
        <w:jc w:val="both"/>
        <w:rPr>
          <w:color w:val="000000"/>
          <w:sz w:val="24"/>
          <w:szCs w:val="24"/>
          <w:lang w:val="bg-BG"/>
        </w:rPr>
      </w:pPr>
      <w:r w:rsidRPr="00A714FB">
        <w:rPr>
          <w:b/>
          <w:color w:val="000000"/>
          <w:sz w:val="24"/>
          <w:szCs w:val="24"/>
          <w:lang w:val="bg-BG"/>
        </w:rPr>
        <w:lastRenderedPageBreak/>
        <w:t>1.</w:t>
      </w:r>
      <w:r w:rsidRPr="00A714FB">
        <w:rPr>
          <w:color w:val="000000"/>
          <w:sz w:val="24"/>
          <w:szCs w:val="24"/>
          <w:lang w:val="bg-BG"/>
        </w:rPr>
        <w:t xml:space="preserve">На основание чл. 59, ал. 5, т. 2 от ЗОП Възложетелят </w:t>
      </w:r>
      <w:r w:rsidRPr="00A714FB">
        <w:rPr>
          <w:color w:val="000000"/>
          <w:sz w:val="24"/>
          <w:szCs w:val="24"/>
          <w:u w:val="single"/>
          <w:lang w:val="bg-BG"/>
        </w:rPr>
        <w:t>не изисква</w:t>
      </w:r>
      <w:r w:rsidRPr="00A714FB">
        <w:rPr>
          <w:color w:val="000000"/>
          <w:sz w:val="24"/>
          <w:szCs w:val="24"/>
          <w:lang w:val="bg-BG"/>
        </w:rPr>
        <w:t xml:space="preserve"> гаранция за участие във възлагателната процедура</w:t>
      </w:r>
      <w:r w:rsidRPr="00A714FB">
        <w:rPr>
          <w:b/>
          <w:color w:val="000000"/>
          <w:sz w:val="24"/>
          <w:szCs w:val="24"/>
          <w:lang w:val="bg-BG"/>
        </w:rPr>
        <w:t>.</w:t>
      </w:r>
    </w:p>
    <w:p w:rsidR="00034AA5" w:rsidRDefault="00EA7EC3" w:rsidP="002E6556">
      <w:pPr>
        <w:spacing w:afterLines="60"/>
        <w:ind w:firstLine="567"/>
        <w:jc w:val="both"/>
        <w:rPr>
          <w:b/>
          <w:color w:val="000000"/>
          <w:sz w:val="24"/>
          <w:szCs w:val="24"/>
          <w:lang w:val="bg-BG"/>
        </w:rPr>
      </w:pPr>
      <w:r w:rsidRPr="00A714FB">
        <w:rPr>
          <w:rFonts w:eastAsia="SimSun"/>
          <w:b/>
          <w:sz w:val="24"/>
          <w:szCs w:val="24"/>
          <w:lang w:val="en-US"/>
        </w:rPr>
        <w:t>2</w:t>
      </w:r>
      <w:r w:rsidRPr="00A714FB">
        <w:rPr>
          <w:rFonts w:eastAsia="SimSun"/>
          <w:sz w:val="24"/>
          <w:szCs w:val="24"/>
          <w:lang w:val="bg-BG"/>
        </w:rPr>
        <w:t xml:space="preserve">. </w:t>
      </w:r>
      <w:r w:rsidR="00034AA5" w:rsidRPr="00A714FB">
        <w:rPr>
          <w:color w:val="000000"/>
          <w:sz w:val="24"/>
          <w:szCs w:val="24"/>
          <w:lang w:val="bg-BG"/>
        </w:rPr>
        <w:t xml:space="preserve">На основание чл. 59, ал. 5, т. 2 от ЗОП Възложетелят </w:t>
      </w:r>
      <w:r w:rsidR="00034AA5" w:rsidRPr="00A714FB">
        <w:rPr>
          <w:color w:val="000000"/>
          <w:sz w:val="24"/>
          <w:szCs w:val="24"/>
          <w:u w:val="single"/>
          <w:lang w:val="bg-BG"/>
        </w:rPr>
        <w:t>не изисква</w:t>
      </w:r>
      <w:r w:rsidR="00034AA5" w:rsidRPr="00A714FB">
        <w:rPr>
          <w:color w:val="000000"/>
          <w:sz w:val="24"/>
          <w:szCs w:val="24"/>
          <w:lang w:val="bg-BG"/>
        </w:rPr>
        <w:t xml:space="preserve"> гаранция за </w:t>
      </w:r>
      <w:r w:rsidR="00034AA5">
        <w:rPr>
          <w:color w:val="000000"/>
          <w:sz w:val="24"/>
          <w:szCs w:val="24"/>
          <w:lang w:val="bg-BG"/>
        </w:rPr>
        <w:t>изпълнение на договора</w:t>
      </w:r>
      <w:r w:rsidR="00034AA5" w:rsidRPr="00A714FB">
        <w:rPr>
          <w:b/>
          <w:color w:val="000000"/>
          <w:sz w:val="24"/>
          <w:szCs w:val="24"/>
          <w:lang w:val="bg-BG"/>
        </w:rPr>
        <w:t>.</w:t>
      </w:r>
    </w:p>
    <w:p w:rsidR="00034AA5" w:rsidRDefault="00034AA5" w:rsidP="002E6556">
      <w:pPr>
        <w:tabs>
          <w:tab w:val="left" w:pos="9072"/>
          <w:tab w:val="left" w:pos="9639"/>
        </w:tabs>
        <w:spacing w:afterLines="60"/>
        <w:ind w:firstLine="567"/>
        <w:jc w:val="center"/>
        <w:rPr>
          <w:b/>
          <w:color w:val="000000"/>
          <w:sz w:val="24"/>
          <w:szCs w:val="24"/>
        </w:rPr>
      </w:pPr>
    </w:p>
    <w:p w:rsidR="00EA7EC3" w:rsidRPr="00A714FB" w:rsidRDefault="00EA7EC3" w:rsidP="00F05C6B">
      <w:pPr>
        <w:tabs>
          <w:tab w:val="left" w:pos="9072"/>
          <w:tab w:val="left" w:pos="9639"/>
        </w:tabs>
        <w:spacing w:afterLines="60"/>
        <w:ind w:firstLine="567"/>
        <w:jc w:val="center"/>
        <w:rPr>
          <w:b/>
          <w:color w:val="000000"/>
          <w:sz w:val="24"/>
          <w:szCs w:val="24"/>
        </w:rPr>
      </w:pPr>
      <w:r w:rsidRPr="00A714FB">
        <w:rPr>
          <w:b/>
          <w:color w:val="000000"/>
          <w:sz w:val="24"/>
          <w:szCs w:val="24"/>
        </w:rPr>
        <w:t>РАЗДЕЛ VІ</w:t>
      </w:r>
    </w:p>
    <w:p w:rsidR="00EA7EC3" w:rsidRPr="00A714FB" w:rsidRDefault="00EA7EC3" w:rsidP="002E6556">
      <w:pPr>
        <w:tabs>
          <w:tab w:val="left" w:pos="9072"/>
          <w:tab w:val="left" w:pos="9639"/>
        </w:tabs>
        <w:spacing w:afterLines="60"/>
        <w:ind w:firstLine="567"/>
        <w:jc w:val="center"/>
        <w:rPr>
          <w:b/>
          <w:sz w:val="24"/>
          <w:szCs w:val="24"/>
        </w:rPr>
      </w:pPr>
      <w:r w:rsidRPr="00A714FB">
        <w:rPr>
          <w:b/>
          <w:sz w:val="24"/>
          <w:szCs w:val="24"/>
        </w:rPr>
        <w:t>ИЗИСКВАНИЯ И ДОКАЗАТЕЛСТВА ЗА ТЕХНИЧЕСКИТЕ ВЪЗМОЖНОСТИ И/ИЛИ КВАЛИФИКАЦИЯ НА УЧАСТНИЦИТЕ</w:t>
      </w:r>
    </w:p>
    <w:p w:rsidR="00EA7EC3" w:rsidRPr="00A714FB" w:rsidRDefault="00EA7EC3" w:rsidP="00EA7EC3">
      <w:pPr>
        <w:spacing w:before="60" w:line="276" w:lineRule="auto"/>
        <w:ind w:firstLine="567"/>
        <w:jc w:val="both"/>
        <w:rPr>
          <w:rFonts w:eastAsia="Calibri"/>
          <w:bCs/>
          <w:sz w:val="24"/>
          <w:szCs w:val="24"/>
          <w:lang w:val="ru-RU" w:eastAsia="en-US"/>
        </w:rPr>
      </w:pPr>
      <w:r w:rsidRPr="00A714FB">
        <w:rPr>
          <w:rFonts w:eastAsia="Calibri"/>
          <w:b/>
          <w:bCs/>
          <w:sz w:val="24"/>
          <w:szCs w:val="24"/>
          <w:lang w:val="en-US" w:eastAsia="en-US"/>
        </w:rPr>
        <w:t>1</w:t>
      </w:r>
      <w:r w:rsidRPr="00A714FB">
        <w:rPr>
          <w:rFonts w:eastAsia="Calibri"/>
          <w:b/>
          <w:bCs/>
          <w:sz w:val="24"/>
          <w:szCs w:val="24"/>
          <w:lang w:val="ru-RU" w:eastAsia="en-US"/>
        </w:rPr>
        <w:t>. МИНИМАЛНИ ИЗИСКВАНИЯ ЗА ТЕХНИЧЕСКИ ВЪЗМОЖНОСТИ И КВАЛИФИКАЦИЯ:</w:t>
      </w:r>
    </w:p>
    <w:p w:rsidR="00EA7EC3" w:rsidRPr="00A714FB" w:rsidRDefault="00EA7EC3" w:rsidP="00EA7EC3">
      <w:pPr>
        <w:spacing w:before="60" w:line="276" w:lineRule="auto"/>
        <w:ind w:firstLine="567"/>
        <w:jc w:val="both"/>
        <w:rPr>
          <w:rFonts w:eastAsia="Calibri"/>
          <w:sz w:val="24"/>
          <w:szCs w:val="24"/>
          <w:lang w:val="ru-RU" w:eastAsia="en-US"/>
        </w:rPr>
      </w:pPr>
      <w:r w:rsidRPr="00A714FB">
        <w:rPr>
          <w:rFonts w:eastAsia="Calibri"/>
          <w:b/>
          <w:sz w:val="24"/>
          <w:szCs w:val="24"/>
          <w:lang w:val="en-US" w:eastAsia="en-US"/>
        </w:rPr>
        <w:t>1</w:t>
      </w:r>
      <w:r w:rsidRPr="00A714FB">
        <w:rPr>
          <w:rFonts w:eastAsia="Calibri"/>
          <w:b/>
          <w:sz w:val="24"/>
          <w:szCs w:val="24"/>
          <w:lang w:val="ru-RU" w:eastAsia="en-US"/>
        </w:rPr>
        <w:t>.1.</w:t>
      </w:r>
      <w:r w:rsidRPr="00A714FB">
        <w:rPr>
          <w:rFonts w:eastAsia="Calibri"/>
          <w:sz w:val="24"/>
          <w:szCs w:val="24"/>
          <w:lang w:val="ru-RU" w:eastAsia="en-US"/>
        </w:rPr>
        <w:t xml:space="preserve"> Участник в процедурата трябва да отговаря на минимални изисквания за технически възможности и квалификация, както следва:</w:t>
      </w:r>
    </w:p>
    <w:p w:rsidR="004835FA" w:rsidRPr="00F939CF" w:rsidRDefault="004835FA" w:rsidP="004835FA">
      <w:pPr>
        <w:ind w:right="-21" w:firstLine="567"/>
        <w:jc w:val="both"/>
        <w:rPr>
          <w:rFonts w:eastAsia="Batang"/>
          <w:sz w:val="24"/>
          <w:szCs w:val="24"/>
          <w:lang w:val="bg-BG" w:eastAsia="ko-KR"/>
        </w:rPr>
      </w:pPr>
      <w:bookmarkStart w:id="1" w:name="OLE_LINK1"/>
      <w:bookmarkStart w:id="2" w:name="OLE_LINK2"/>
      <w:r w:rsidRPr="00A714FB">
        <w:rPr>
          <w:rFonts w:eastAsia="Calibri"/>
          <w:b/>
          <w:sz w:val="24"/>
          <w:szCs w:val="24"/>
          <w:lang w:val="en-US" w:eastAsia="en-US"/>
        </w:rPr>
        <w:t>1</w:t>
      </w:r>
      <w:r w:rsidRPr="00A714FB">
        <w:rPr>
          <w:rFonts w:eastAsia="Calibri"/>
          <w:b/>
          <w:sz w:val="24"/>
          <w:szCs w:val="24"/>
          <w:lang w:val="ru-RU" w:eastAsia="en-US"/>
        </w:rPr>
        <w:t>.1.1.</w:t>
      </w:r>
      <w:bookmarkEnd w:id="1"/>
      <w:bookmarkEnd w:id="2"/>
      <w:r w:rsidR="00910499">
        <w:rPr>
          <w:rFonts w:eastAsia="MS Minngs"/>
          <w:color w:val="000000"/>
          <w:sz w:val="24"/>
          <w:szCs w:val="24"/>
        </w:rPr>
        <w:t xml:space="preserve">За изпълнението на Дейностите - Обследване за енергийна ефективност на сграда“*” съгл. </w:t>
      </w:r>
      <w:r w:rsidR="00910499">
        <w:rPr>
          <w:sz w:val="24"/>
          <w:szCs w:val="24"/>
        </w:rPr>
        <w:t>Наредба № Е-РД-04-1 от 22 януари 2016 г.</w:t>
      </w:r>
      <w:r w:rsidR="00910499">
        <w:rPr>
          <w:rFonts w:eastAsia="MS Minngs"/>
          <w:color w:val="000000"/>
          <w:sz w:val="24"/>
          <w:szCs w:val="24"/>
        </w:rPr>
        <w:t xml:space="preserve"> за обследване за енергийна ефективност, сертифициране и оценка на енергийните спестявания на сгради, участникът следва да притежава</w:t>
      </w:r>
      <w:r w:rsidR="0089065D">
        <w:rPr>
          <w:rFonts w:eastAsia="MS Minngs"/>
          <w:color w:val="000000"/>
          <w:sz w:val="24"/>
          <w:szCs w:val="24"/>
          <w:lang w:val="bg-BG"/>
        </w:rPr>
        <w:t xml:space="preserve"> и да представи</w:t>
      </w:r>
      <w:r w:rsidR="00910499">
        <w:rPr>
          <w:rFonts w:eastAsia="MS Minngs"/>
          <w:color w:val="000000"/>
          <w:sz w:val="24"/>
          <w:szCs w:val="24"/>
        </w:rPr>
        <w:t xml:space="preserve"> валидно удостоверение за вписване  в регистъра по чл. 44, ал. 1 от Закона за енергийната ефективност или по чл. 23а, ал. 1 от Закона за енергийната ефективност (отм. ДВ. бр.35 от 15 Май 2015г.) или еквивалентно.</w:t>
      </w:r>
    </w:p>
    <w:p w:rsidR="004835FA" w:rsidRPr="00E85971" w:rsidRDefault="004835FA" w:rsidP="004835FA">
      <w:pPr>
        <w:tabs>
          <w:tab w:val="center" w:pos="5255"/>
        </w:tabs>
        <w:ind w:right="-21" w:firstLine="567"/>
        <w:jc w:val="both"/>
        <w:rPr>
          <w:rFonts w:eastAsia="Batang"/>
          <w:b/>
          <w:sz w:val="24"/>
          <w:szCs w:val="24"/>
          <w:lang w:val="bg-BG" w:eastAsia="ko-KR"/>
        </w:rPr>
      </w:pPr>
      <w:r w:rsidRPr="00E85971">
        <w:rPr>
          <w:rFonts w:eastAsia="Batang"/>
          <w:b/>
          <w:sz w:val="24"/>
          <w:szCs w:val="24"/>
          <w:lang w:val="bg-BG" w:eastAsia="ko-KR"/>
        </w:rPr>
        <w:t>ВАЖНО:</w:t>
      </w:r>
      <w:r w:rsidRPr="00E85971">
        <w:rPr>
          <w:rFonts w:eastAsia="Batang"/>
          <w:b/>
          <w:sz w:val="24"/>
          <w:szCs w:val="24"/>
          <w:lang w:val="bg-BG" w:eastAsia="ko-KR"/>
        </w:rPr>
        <w:tab/>
      </w:r>
    </w:p>
    <w:p w:rsidR="004835FA" w:rsidRPr="00E85971" w:rsidRDefault="004835FA" w:rsidP="004835FA">
      <w:pPr>
        <w:ind w:right="-21" w:firstLine="567"/>
        <w:jc w:val="both"/>
        <w:rPr>
          <w:rFonts w:eastAsia="Batang"/>
          <w:sz w:val="24"/>
          <w:szCs w:val="24"/>
          <w:lang w:val="ru-RU" w:eastAsia="ko-KR"/>
        </w:rPr>
      </w:pPr>
      <w:r w:rsidRPr="00E85971">
        <w:rPr>
          <w:rFonts w:eastAsia="Batang"/>
          <w:sz w:val="24"/>
          <w:szCs w:val="24"/>
          <w:lang w:val="bg-BG" w:eastAsia="ko-KR"/>
        </w:rPr>
        <w:t xml:space="preserve">На основание </w:t>
      </w:r>
      <w:r w:rsidRPr="00E85971">
        <w:rPr>
          <w:rFonts w:eastAsia="Batang"/>
          <w:sz w:val="24"/>
          <w:szCs w:val="24"/>
          <w:lang w:val="ru-RU" w:eastAsia="ko-KR"/>
        </w:rPr>
        <w:t>§ 13, ал</w:t>
      </w:r>
      <w:r w:rsidRPr="00E85971">
        <w:rPr>
          <w:rFonts w:eastAsia="Batang"/>
          <w:sz w:val="24"/>
          <w:szCs w:val="24"/>
          <w:lang w:val="bg-BG" w:eastAsia="ko-KR"/>
        </w:rPr>
        <w:t>. 1 от Преходните и заключителни разпоредби на Закона за енергийната ефективност удостоверенията за вписване в регистрите по чл. 23а, ал. 1 и чл. 34а, ал. 1 от отменения Закон за енергийната ефективност запазват своята валидност до изтичането на срока, за който са издадени.</w:t>
      </w:r>
    </w:p>
    <w:p w:rsidR="004835FA" w:rsidRPr="00E85971" w:rsidRDefault="004835FA" w:rsidP="004835FA">
      <w:pPr>
        <w:ind w:right="-21" w:firstLine="567"/>
        <w:jc w:val="both"/>
        <w:rPr>
          <w:rFonts w:eastAsia="Batang"/>
          <w:sz w:val="24"/>
          <w:szCs w:val="24"/>
          <w:lang w:val="ru-RU" w:eastAsia="ko-KR"/>
        </w:rPr>
      </w:pPr>
      <w:r w:rsidRPr="00E85971">
        <w:rPr>
          <w:rFonts w:eastAsia="Batang"/>
          <w:sz w:val="24"/>
          <w:szCs w:val="24"/>
          <w:lang w:val="ru-RU" w:eastAsia="ko-KR"/>
        </w:rPr>
        <w:t xml:space="preserve">На основание § 14, ал. 1 от Преходните и заключителни разпоредби на Закона за енергийната ефективност </w:t>
      </w:r>
      <w:r w:rsidRPr="00E85971">
        <w:rPr>
          <w:rFonts w:eastAsia="Batang"/>
          <w:sz w:val="24"/>
          <w:szCs w:val="24"/>
          <w:lang w:val="bg-BG" w:eastAsia="ko-KR"/>
        </w:rPr>
        <w:t>лицата по § 10 от преходните и заключителните разпоредби на отменения Закон за енергийната ефективност запазват правата си за извършване на дейностите по обследване за енергийна ефективност и сертифициране на сгради, както и за обследване за енергийна ефективност на промишлени системи, като лицата, които са придобили квалификация за обследване за енергийна ефективност и сертифициране на</w:t>
      </w:r>
      <w:r w:rsidRPr="00E85971">
        <w:rPr>
          <w:rFonts w:eastAsia="Batang"/>
          <w:sz w:val="24"/>
          <w:szCs w:val="24"/>
          <w:lang w:val="ru-RU" w:eastAsia="ko-KR"/>
        </w:rPr>
        <w:t xml:space="preserve"> сгради, се ползват с правата на консултанти по енергийна ефективност с квалификационно ниво 1.</w:t>
      </w:r>
    </w:p>
    <w:p w:rsidR="004835FA" w:rsidRPr="00E85971" w:rsidRDefault="004835FA" w:rsidP="004835FA">
      <w:pPr>
        <w:ind w:right="-21" w:firstLine="567"/>
        <w:jc w:val="both"/>
        <w:rPr>
          <w:rFonts w:eastAsia="Batang"/>
          <w:sz w:val="24"/>
          <w:szCs w:val="24"/>
          <w:lang w:val="ru-RU" w:eastAsia="ko-KR"/>
        </w:rPr>
      </w:pPr>
    </w:p>
    <w:p w:rsidR="004835FA" w:rsidRPr="001F0BF0" w:rsidRDefault="004835FA" w:rsidP="004835FA">
      <w:pPr>
        <w:ind w:right="-21" w:firstLine="567"/>
        <w:jc w:val="both"/>
        <w:rPr>
          <w:rFonts w:eastAsia="Batang"/>
          <w:b/>
          <w:sz w:val="24"/>
          <w:szCs w:val="24"/>
          <w:lang w:val="bg-BG" w:eastAsia="ko-KR"/>
        </w:rPr>
      </w:pPr>
      <w:r w:rsidRPr="00E85971">
        <w:rPr>
          <w:rFonts w:eastAsia="Batang"/>
          <w:b/>
          <w:sz w:val="24"/>
          <w:szCs w:val="24"/>
          <w:lang w:val="bg-BG" w:eastAsia="ko-KR"/>
        </w:rPr>
        <w:t>ВАЖНО: При подготовка на оферта за настоящата обществена поръчка участниците съблюдават Закона за енергийната ефективност (Обн. ДВ. бр.35 от 15 Май 2015г.).</w:t>
      </w:r>
    </w:p>
    <w:p w:rsidR="004835FA" w:rsidRPr="00A714FB" w:rsidRDefault="004835FA" w:rsidP="00C26CAA">
      <w:pPr>
        <w:ind w:right="-21" w:firstLine="567"/>
        <w:jc w:val="both"/>
        <w:rPr>
          <w:rFonts w:eastAsia="Batang"/>
          <w:sz w:val="24"/>
          <w:szCs w:val="24"/>
          <w:lang w:val="ru-RU" w:eastAsia="ko-KR"/>
        </w:rPr>
      </w:pPr>
      <w:r w:rsidRPr="009246BA">
        <w:rPr>
          <w:rFonts w:eastAsia="Batang"/>
          <w:b/>
          <w:sz w:val="24"/>
          <w:szCs w:val="24"/>
          <w:lang w:val="ru-RU" w:eastAsia="ko-KR"/>
        </w:rPr>
        <w:t>Забележка:</w:t>
      </w:r>
      <w:r w:rsidRPr="00A714FB">
        <w:rPr>
          <w:rFonts w:eastAsia="Batang"/>
          <w:sz w:val="24"/>
          <w:szCs w:val="24"/>
          <w:lang w:val="ru-RU" w:eastAsia="ko-KR"/>
        </w:rPr>
        <w:t xml:space="preserve"> Участникът следва да представи Справка-декларация-списък на инженерно-техническия персонал - Приложение №8, които предлага да участват в изпълнението на </w:t>
      </w:r>
      <w:r w:rsidR="00910499">
        <w:rPr>
          <w:rFonts w:eastAsia="Batang"/>
          <w:sz w:val="24"/>
          <w:szCs w:val="24"/>
          <w:lang w:val="ru-RU" w:eastAsia="ko-KR"/>
        </w:rPr>
        <w:t>Дейностите</w:t>
      </w:r>
    </w:p>
    <w:p w:rsidR="004835FA" w:rsidRDefault="004835FA" w:rsidP="00C26CAA">
      <w:pPr>
        <w:spacing w:before="60" w:after="200"/>
        <w:ind w:firstLine="567"/>
        <w:jc w:val="both"/>
        <w:rPr>
          <w:rFonts w:eastAsia="Calibri"/>
          <w:b/>
          <w:i/>
          <w:sz w:val="24"/>
          <w:szCs w:val="24"/>
          <w:lang w:val="ru-RU" w:eastAsia="en-US"/>
        </w:rPr>
      </w:pPr>
      <w:r w:rsidRPr="00A714FB">
        <w:rPr>
          <w:rFonts w:eastAsia="Calibri"/>
          <w:sz w:val="24"/>
          <w:szCs w:val="24"/>
          <w:lang w:val="ru-RU"/>
        </w:rPr>
        <w:t>*</w:t>
      </w:r>
      <w:r w:rsidRPr="00A714FB">
        <w:rPr>
          <w:rFonts w:eastAsia="Calibri"/>
          <w:b/>
          <w:i/>
          <w:sz w:val="24"/>
          <w:szCs w:val="24"/>
          <w:lang w:val="ru-RU" w:eastAsia="en-US"/>
        </w:rPr>
        <w:t>При участие на обединения, които не са юридически лица, съответствието с критериите за подбор се доказва от един или повече от участниците в обединението. В случаите по чл. 49 от ЗОП изискването за регистрация се доказва от участника в обединението, който ще изпълни съответната дейност.</w:t>
      </w:r>
    </w:p>
    <w:p w:rsidR="000621EB" w:rsidRDefault="006D345E" w:rsidP="00C26CAA">
      <w:pPr>
        <w:spacing w:before="60" w:after="200"/>
        <w:ind w:firstLine="567"/>
        <w:jc w:val="both"/>
        <w:rPr>
          <w:rFonts w:eastAsia="Calibri"/>
          <w:b/>
          <w:i/>
          <w:sz w:val="24"/>
          <w:szCs w:val="24"/>
          <w:lang w:val="ru-RU" w:eastAsia="en-US"/>
        </w:rPr>
      </w:pPr>
      <w:r>
        <w:rPr>
          <w:rFonts w:eastAsia="MS Minngs"/>
          <w:color w:val="000000"/>
          <w:sz w:val="24"/>
          <w:szCs w:val="24"/>
        </w:rPr>
        <w:t xml:space="preserve">За изпълнението на Дейностите - Обследване за енергийна ефективност на сграда“*” съгл. </w:t>
      </w:r>
      <w:r>
        <w:rPr>
          <w:sz w:val="24"/>
          <w:szCs w:val="24"/>
        </w:rPr>
        <w:t>Наредба № Е-РД-04-1 от 22 януари 2016 г.</w:t>
      </w:r>
      <w:r>
        <w:rPr>
          <w:rFonts w:eastAsia="MS Minngs"/>
          <w:color w:val="000000"/>
          <w:sz w:val="24"/>
          <w:szCs w:val="24"/>
        </w:rPr>
        <w:t xml:space="preserve"> за обследване за енергийна ефективност, сертифициране и оценка на енергийните спестявания на сгради, участникът следва да притежава</w:t>
      </w:r>
      <w:r>
        <w:rPr>
          <w:rFonts w:eastAsia="MS Minngs"/>
          <w:color w:val="000000"/>
          <w:sz w:val="24"/>
          <w:szCs w:val="24"/>
          <w:lang w:val="bg-BG"/>
        </w:rPr>
        <w:t xml:space="preserve"> и да представи</w:t>
      </w:r>
      <w:r>
        <w:rPr>
          <w:rFonts w:eastAsia="MS Minngs"/>
          <w:color w:val="000000"/>
          <w:sz w:val="24"/>
          <w:szCs w:val="24"/>
        </w:rPr>
        <w:t xml:space="preserve"> валидно удостоверение за вписване  в регистъра по чл. 44, ал. 1 от Закона за енергийната ефективност или по чл. 23а, ал. 1 от Закона за енергийната ефективност (отм. ДВ. бр.35 от 15 Май 2015г.) или еквивалентно.</w:t>
      </w:r>
    </w:p>
    <w:p w:rsidR="00EA7EC3" w:rsidRPr="00A714FB" w:rsidRDefault="00EA7EC3" w:rsidP="00F05C6B">
      <w:pPr>
        <w:spacing w:afterLines="60"/>
        <w:ind w:firstLine="567"/>
        <w:jc w:val="center"/>
        <w:rPr>
          <w:sz w:val="24"/>
          <w:szCs w:val="24"/>
          <w:lang w:val="bg-BG"/>
        </w:rPr>
      </w:pPr>
      <w:r w:rsidRPr="00A714FB">
        <w:rPr>
          <w:b/>
          <w:color w:val="000000"/>
          <w:sz w:val="24"/>
          <w:szCs w:val="24"/>
        </w:rPr>
        <w:t>РАЗДЕЛ VІІ</w:t>
      </w:r>
    </w:p>
    <w:p w:rsidR="00EA7EC3" w:rsidRPr="00A714FB" w:rsidRDefault="00EA7EC3" w:rsidP="00F05C6B">
      <w:pPr>
        <w:spacing w:afterLines="60"/>
        <w:ind w:firstLine="567"/>
        <w:jc w:val="center"/>
        <w:rPr>
          <w:b/>
          <w:sz w:val="24"/>
          <w:szCs w:val="24"/>
          <w:lang w:val="bg-BG"/>
        </w:rPr>
      </w:pPr>
      <w:r w:rsidRPr="00A714FB">
        <w:rPr>
          <w:b/>
          <w:caps/>
          <w:sz w:val="24"/>
          <w:szCs w:val="24"/>
        </w:rPr>
        <w:t>КРИТЕРИЙ ЗА ОЦЕНКА НА ОФЕРТИТЕ</w:t>
      </w:r>
    </w:p>
    <w:p w:rsidR="00EA7EC3" w:rsidRPr="00A714FB" w:rsidRDefault="00EA7EC3" w:rsidP="00F05C6B">
      <w:pPr>
        <w:tabs>
          <w:tab w:val="left" w:pos="9072"/>
          <w:tab w:val="left" w:pos="9639"/>
        </w:tabs>
        <w:spacing w:afterLines="60"/>
        <w:ind w:firstLine="567"/>
        <w:jc w:val="both"/>
        <w:rPr>
          <w:sz w:val="24"/>
          <w:szCs w:val="24"/>
        </w:rPr>
      </w:pPr>
    </w:p>
    <w:p w:rsidR="00EA7EC3" w:rsidRPr="00A714FB" w:rsidRDefault="00EA7EC3" w:rsidP="00C26CAA">
      <w:pPr>
        <w:tabs>
          <w:tab w:val="left" w:pos="0"/>
          <w:tab w:val="left" w:pos="360"/>
        </w:tabs>
        <w:ind w:firstLine="567"/>
        <w:jc w:val="both"/>
        <w:rPr>
          <w:b/>
          <w:caps/>
          <w:sz w:val="24"/>
          <w:szCs w:val="24"/>
          <w:lang w:val="ru-RU"/>
        </w:rPr>
      </w:pPr>
      <w:r w:rsidRPr="00A714FB">
        <w:rPr>
          <w:b/>
          <w:sz w:val="24"/>
          <w:szCs w:val="24"/>
          <w:lang w:val="ru-RU"/>
        </w:rPr>
        <w:lastRenderedPageBreak/>
        <w:t xml:space="preserve">Оценяването и класирането на офертитесе извършва по критерия </w:t>
      </w:r>
      <w:r w:rsidRPr="00A714FB">
        <w:rPr>
          <w:b/>
          <w:caps/>
          <w:sz w:val="24"/>
          <w:szCs w:val="24"/>
          <w:lang w:val="ru-RU"/>
        </w:rPr>
        <w:t xml:space="preserve">„ИКОНОМИЧЕСКА НАЙ-ИЗГОДНА ОФЕРТА” </w:t>
      </w:r>
      <w:r w:rsidRPr="00A714FB">
        <w:rPr>
          <w:b/>
          <w:sz w:val="24"/>
          <w:szCs w:val="24"/>
          <w:lang w:val="ru-RU"/>
        </w:rPr>
        <w:t>съгласно чл.37 ал.1 т.2 от</w:t>
      </w:r>
      <w:r w:rsidRPr="00A714FB">
        <w:rPr>
          <w:b/>
          <w:caps/>
          <w:sz w:val="24"/>
          <w:szCs w:val="24"/>
          <w:lang w:val="ru-RU"/>
        </w:rPr>
        <w:t xml:space="preserve"> ЗОП.</w:t>
      </w:r>
    </w:p>
    <w:p w:rsidR="00EA7EC3" w:rsidRPr="00A714FB" w:rsidRDefault="00EA7EC3" w:rsidP="00C26CAA">
      <w:pPr>
        <w:tabs>
          <w:tab w:val="left" w:pos="0"/>
          <w:tab w:val="left" w:pos="360"/>
        </w:tabs>
        <w:ind w:firstLine="567"/>
        <w:jc w:val="both"/>
        <w:rPr>
          <w:b/>
          <w:caps/>
          <w:sz w:val="24"/>
          <w:szCs w:val="24"/>
          <w:lang w:val="ru-RU"/>
        </w:rPr>
      </w:pPr>
    </w:p>
    <w:p w:rsidR="00EA7EC3" w:rsidRPr="00A714FB" w:rsidRDefault="00EA7EC3" w:rsidP="00C26CAA">
      <w:pPr>
        <w:keepNext/>
        <w:suppressAutoHyphens/>
        <w:ind w:firstLine="567"/>
        <w:jc w:val="center"/>
        <w:outlineLvl w:val="0"/>
        <w:rPr>
          <w:b/>
          <w:smallCaps/>
          <w:kern w:val="1"/>
          <w:sz w:val="24"/>
          <w:szCs w:val="24"/>
          <w:lang w:val="bg-BG" w:eastAsia="ar-SA"/>
        </w:rPr>
      </w:pPr>
      <w:bookmarkStart w:id="3" w:name="_Toc400461142"/>
      <w:r w:rsidRPr="00A714FB">
        <w:rPr>
          <w:b/>
          <w:smallCaps/>
          <w:kern w:val="1"/>
          <w:sz w:val="24"/>
          <w:szCs w:val="24"/>
          <w:lang w:val="bg-BG" w:eastAsia="ar-SA"/>
        </w:rPr>
        <w:t>Методика за определяне на комплексната оценка на офертата – показатели и относителната им тежест. Критерий за оценка на предложението и определяне тежестта им в комплексната оценка</w:t>
      </w:r>
      <w:bookmarkEnd w:id="3"/>
    </w:p>
    <w:p w:rsidR="00EA7EC3" w:rsidRPr="00A714FB" w:rsidRDefault="00EA7EC3" w:rsidP="00C26CAA">
      <w:pPr>
        <w:suppressAutoHyphens/>
        <w:ind w:firstLine="567"/>
        <w:jc w:val="both"/>
        <w:rPr>
          <w:sz w:val="24"/>
          <w:szCs w:val="24"/>
          <w:lang w:val="bg-BG"/>
        </w:rPr>
      </w:pPr>
    </w:p>
    <w:p w:rsidR="00EA7EC3" w:rsidRPr="00A714FB" w:rsidRDefault="00EA7EC3" w:rsidP="00C26CAA">
      <w:pPr>
        <w:suppressAutoHyphens/>
        <w:ind w:firstLine="567"/>
        <w:jc w:val="both"/>
        <w:rPr>
          <w:sz w:val="24"/>
          <w:szCs w:val="24"/>
          <w:lang w:val="bg-BG"/>
        </w:rPr>
      </w:pPr>
      <w:r w:rsidRPr="00A714FB">
        <w:rPr>
          <w:sz w:val="24"/>
          <w:szCs w:val="24"/>
          <w:lang w:val="bg-BG"/>
        </w:rPr>
        <w:t>Критерият за оценка на офертите е икономически най-изгодна оферта. Класирането на допуснатите до оценка оферти за всяка от дейностите се извършва на база получената от всяка оферта „Комплексна оценка“ (КО). Комплексната оценка представлява сума от индивидуалните оценки по определените предварително показатели, както следва:</w:t>
      </w:r>
    </w:p>
    <w:p w:rsidR="00EA7EC3" w:rsidRPr="00A714FB" w:rsidRDefault="00EA7EC3" w:rsidP="00C26CAA">
      <w:pPr>
        <w:suppressAutoHyphens/>
        <w:jc w:val="both"/>
        <w:rPr>
          <w:sz w:val="24"/>
          <w:szCs w:val="24"/>
          <w:lang w:val="bg-BG"/>
        </w:rPr>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14"/>
        <w:gridCol w:w="2738"/>
      </w:tblGrid>
      <w:tr w:rsidR="00EA7EC3" w:rsidRPr="00A714FB" w:rsidTr="00EA7EC3">
        <w:trPr>
          <w:cantSplit/>
          <w:trHeight w:val="362"/>
        </w:trPr>
        <w:tc>
          <w:tcPr>
            <w:tcW w:w="3638" w:type="pct"/>
            <w:tcBorders>
              <w:top w:val="single" w:sz="4" w:space="0" w:color="auto"/>
              <w:left w:val="single" w:sz="4" w:space="0" w:color="auto"/>
              <w:bottom w:val="single" w:sz="4" w:space="0" w:color="auto"/>
              <w:right w:val="single" w:sz="4" w:space="0" w:color="auto"/>
            </w:tcBorders>
            <w:shd w:val="clear" w:color="auto" w:fill="E0E0E0"/>
            <w:vAlign w:val="center"/>
          </w:tcPr>
          <w:p w:rsidR="00EA7EC3" w:rsidRPr="00A714FB" w:rsidRDefault="00EA7EC3" w:rsidP="00C26CAA">
            <w:pPr>
              <w:suppressAutoHyphens/>
              <w:jc w:val="center"/>
              <w:rPr>
                <w:b/>
                <w:sz w:val="24"/>
                <w:szCs w:val="24"/>
                <w:lang w:val="bg-BG"/>
              </w:rPr>
            </w:pPr>
            <w:r w:rsidRPr="00A714FB">
              <w:rPr>
                <w:b/>
                <w:sz w:val="24"/>
                <w:szCs w:val="24"/>
                <w:lang w:val="bg-BG"/>
              </w:rPr>
              <w:t>Показател – П</w:t>
            </w:r>
          </w:p>
        </w:tc>
        <w:tc>
          <w:tcPr>
            <w:tcW w:w="1362" w:type="pct"/>
            <w:tcBorders>
              <w:top w:val="single" w:sz="4" w:space="0" w:color="auto"/>
              <w:left w:val="single" w:sz="4" w:space="0" w:color="auto"/>
              <w:bottom w:val="single" w:sz="4" w:space="0" w:color="auto"/>
              <w:right w:val="single" w:sz="4" w:space="0" w:color="auto"/>
            </w:tcBorders>
            <w:shd w:val="clear" w:color="auto" w:fill="E0E0E0"/>
            <w:vAlign w:val="center"/>
          </w:tcPr>
          <w:p w:rsidR="00EA7EC3" w:rsidRPr="00A714FB" w:rsidRDefault="00EA7EC3" w:rsidP="00C26CAA">
            <w:pPr>
              <w:suppressAutoHyphens/>
              <w:jc w:val="center"/>
              <w:rPr>
                <w:b/>
                <w:sz w:val="24"/>
                <w:szCs w:val="24"/>
                <w:lang w:val="bg-BG"/>
              </w:rPr>
            </w:pPr>
            <w:r w:rsidRPr="00A714FB">
              <w:rPr>
                <w:b/>
                <w:sz w:val="24"/>
                <w:szCs w:val="24"/>
                <w:lang w:val="bg-BG"/>
              </w:rPr>
              <w:t>Максимално възможен брой точки</w:t>
            </w:r>
          </w:p>
        </w:tc>
      </w:tr>
      <w:tr w:rsidR="00EA7EC3" w:rsidRPr="00A714FB" w:rsidTr="00EA7EC3">
        <w:tc>
          <w:tcPr>
            <w:tcW w:w="3638" w:type="pct"/>
            <w:tcBorders>
              <w:top w:val="single" w:sz="4" w:space="0" w:color="auto"/>
              <w:left w:val="single" w:sz="4" w:space="0" w:color="auto"/>
              <w:bottom w:val="single" w:sz="4" w:space="0" w:color="auto"/>
              <w:right w:val="single" w:sz="4" w:space="0" w:color="auto"/>
            </w:tcBorders>
            <w:vAlign w:val="center"/>
          </w:tcPr>
          <w:p w:rsidR="00EA7EC3" w:rsidRPr="00A714FB" w:rsidRDefault="00EA7EC3" w:rsidP="00C26CAA">
            <w:pPr>
              <w:numPr>
                <w:ilvl w:val="0"/>
                <w:numId w:val="23"/>
              </w:numPr>
              <w:tabs>
                <w:tab w:val="left" w:pos="284"/>
              </w:tabs>
              <w:suppressAutoHyphens/>
              <w:spacing w:after="200"/>
              <w:ind w:left="0" w:firstLine="0"/>
              <w:rPr>
                <w:sz w:val="24"/>
                <w:szCs w:val="24"/>
                <w:lang w:val="bg-BG"/>
              </w:rPr>
            </w:pPr>
            <w:r w:rsidRPr="00A714FB">
              <w:rPr>
                <w:sz w:val="24"/>
                <w:szCs w:val="24"/>
                <w:lang w:val="bg-BG"/>
              </w:rPr>
              <w:t>Предлагана цена – Пц</w:t>
            </w:r>
          </w:p>
        </w:tc>
        <w:tc>
          <w:tcPr>
            <w:tcW w:w="1362" w:type="pct"/>
            <w:tcBorders>
              <w:top w:val="single" w:sz="4" w:space="0" w:color="auto"/>
              <w:left w:val="single" w:sz="4" w:space="0" w:color="auto"/>
              <w:bottom w:val="single" w:sz="4" w:space="0" w:color="auto"/>
              <w:right w:val="single" w:sz="4" w:space="0" w:color="auto"/>
            </w:tcBorders>
            <w:vAlign w:val="center"/>
          </w:tcPr>
          <w:p w:rsidR="00EA7EC3" w:rsidRPr="006D345E" w:rsidRDefault="006D345E" w:rsidP="00C26CAA">
            <w:pPr>
              <w:suppressAutoHyphens/>
              <w:rPr>
                <w:sz w:val="24"/>
                <w:szCs w:val="24"/>
                <w:lang w:val="bg-BG"/>
              </w:rPr>
            </w:pPr>
            <w:r>
              <w:rPr>
                <w:sz w:val="24"/>
                <w:szCs w:val="24"/>
                <w:lang w:val="bg-BG"/>
              </w:rPr>
              <w:t>50</w:t>
            </w:r>
          </w:p>
        </w:tc>
      </w:tr>
      <w:tr w:rsidR="00EA7EC3" w:rsidRPr="00A714FB" w:rsidTr="00EA7EC3">
        <w:tc>
          <w:tcPr>
            <w:tcW w:w="3638" w:type="pct"/>
            <w:tcBorders>
              <w:top w:val="single" w:sz="4" w:space="0" w:color="auto"/>
              <w:left w:val="single" w:sz="4" w:space="0" w:color="auto"/>
              <w:bottom w:val="single" w:sz="4" w:space="0" w:color="auto"/>
              <w:right w:val="single" w:sz="4" w:space="0" w:color="auto"/>
            </w:tcBorders>
            <w:vAlign w:val="center"/>
          </w:tcPr>
          <w:p w:rsidR="00EA7EC3" w:rsidRPr="00A714FB" w:rsidRDefault="00EA7EC3" w:rsidP="00C26CAA">
            <w:pPr>
              <w:numPr>
                <w:ilvl w:val="0"/>
                <w:numId w:val="23"/>
              </w:numPr>
              <w:tabs>
                <w:tab w:val="left" w:pos="284"/>
              </w:tabs>
              <w:suppressAutoHyphens/>
              <w:spacing w:after="200"/>
              <w:ind w:left="0" w:firstLine="0"/>
              <w:rPr>
                <w:sz w:val="24"/>
                <w:szCs w:val="24"/>
                <w:lang w:val="bg-BG"/>
              </w:rPr>
            </w:pPr>
            <w:r w:rsidRPr="00A714FB">
              <w:rPr>
                <w:sz w:val="24"/>
                <w:szCs w:val="24"/>
                <w:lang w:val="bg-BG"/>
              </w:rPr>
              <w:t>Техническо предложение за изпълнение на поръчката – Тп</w:t>
            </w:r>
          </w:p>
        </w:tc>
        <w:tc>
          <w:tcPr>
            <w:tcW w:w="1362" w:type="pct"/>
            <w:tcBorders>
              <w:top w:val="single" w:sz="4" w:space="0" w:color="auto"/>
              <w:left w:val="single" w:sz="4" w:space="0" w:color="auto"/>
              <w:bottom w:val="single" w:sz="4" w:space="0" w:color="auto"/>
              <w:right w:val="single" w:sz="4" w:space="0" w:color="auto"/>
            </w:tcBorders>
            <w:vAlign w:val="center"/>
          </w:tcPr>
          <w:p w:rsidR="00EA7EC3" w:rsidRPr="00A714FB" w:rsidRDefault="00EA7EC3" w:rsidP="00C26CAA">
            <w:pPr>
              <w:suppressAutoHyphens/>
              <w:rPr>
                <w:sz w:val="24"/>
                <w:szCs w:val="24"/>
                <w:lang w:val="bg-BG"/>
              </w:rPr>
            </w:pPr>
            <w:r w:rsidRPr="00A714FB">
              <w:rPr>
                <w:sz w:val="24"/>
                <w:szCs w:val="24"/>
                <w:lang w:val="en-US"/>
              </w:rPr>
              <w:t>5</w:t>
            </w:r>
            <w:r w:rsidRPr="00A714FB">
              <w:rPr>
                <w:sz w:val="24"/>
                <w:szCs w:val="24"/>
                <w:lang w:val="bg-BG"/>
              </w:rPr>
              <w:t>0</w:t>
            </w:r>
          </w:p>
        </w:tc>
      </w:tr>
    </w:tbl>
    <w:p w:rsidR="00EA7EC3" w:rsidRPr="00A714FB" w:rsidRDefault="00EA7EC3" w:rsidP="00C26CAA">
      <w:pPr>
        <w:suppressAutoHyphens/>
        <w:jc w:val="both"/>
        <w:rPr>
          <w:sz w:val="24"/>
          <w:szCs w:val="24"/>
          <w:lang w:val="bg-BG"/>
        </w:rPr>
      </w:pPr>
    </w:p>
    <w:p w:rsidR="00EA7EC3" w:rsidRPr="00A714FB" w:rsidRDefault="00EA7EC3" w:rsidP="00C26CAA">
      <w:pPr>
        <w:suppressAutoHyphens/>
        <w:ind w:firstLine="567"/>
        <w:jc w:val="both"/>
        <w:rPr>
          <w:sz w:val="24"/>
          <w:szCs w:val="24"/>
          <w:lang w:val="bg-BG"/>
        </w:rPr>
      </w:pPr>
      <w:r w:rsidRPr="00A714FB">
        <w:rPr>
          <w:sz w:val="24"/>
          <w:szCs w:val="24"/>
          <w:lang w:val="bg-BG"/>
        </w:rPr>
        <w:t xml:space="preserve">Комплексна оценка </w:t>
      </w:r>
      <w:r w:rsidR="006D345E">
        <w:rPr>
          <w:b/>
          <w:sz w:val="24"/>
          <w:szCs w:val="24"/>
          <w:lang w:val="bg-BG"/>
        </w:rPr>
        <w:t>(КО) = Пц</w:t>
      </w:r>
      <w:r w:rsidRPr="00A714FB">
        <w:rPr>
          <w:b/>
          <w:sz w:val="24"/>
          <w:szCs w:val="24"/>
          <w:lang w:val="bg-BG"/>
        </w:rPr>
        <w:t>+Тп.</w:t>
      </w:r>
    </w:p>
    <w:p w:rsidR="00EA7EC3" w:rsidRPr="00A714FB" w:rsidRDefault="00EA7EC3" w:rsidP="00C26CAA">
      <w:pPr>
        <w:suppressAutoHyphens/>
        <w:ind w:firstLine="567"/>
        <w:jc w:val="both"/>
        <w:rPr>
          <w:b/>
          <w:sz w:val="24"/>
          <w:szCs w:val="24"/>
          <w:lang w:val="bg-BG"/>
        </w:rPr>
      </w:pPr>
      <w:r w:rsidRPr="00A714FB">
        <w:rPr>
          <w:sz w:val="24"/>
          <w:szCs w:val="24"/>
          <w:lang w:val="bg-BG"/>
        </w:rPr>
        <w:t xml:space="preserve">На първо място се класира участникът, събрал най-много точки. Максималният брой точки, който може да получи участник, е </w:t>
      </w:r>
      <w:r w:rsidRPr="00A714FB">
        <w:rPr>
          <w:b/>
          <w:sz w:val="24"/>
          <w:szCs w:val="24"/>
          <w:lang w:val="bg-BG"/>
        </w:rPr>
        <w:t>100 т.</w:t>
      </w:r>
    </w:p>
    <w:p w:rsidR="008E2E25" w:rsidRDefault="008E2E25" w:rsidP="00C26CAA">
      <w:pPr>
        <w:shd w:val="clear" w:color="auto" w:fill="FFFFFF"/>
        <w:ind w:firstLine="567"/>
        <w:jc w:val="both"/>
        <w:rPr>
          <w:b/>
          <w:i/>
          <w:sz w:val="24"/>
          <w:szCs w:val="24"/>
          <w:highlight w:val="yellow"/>
        </w:rPr>
      </w:pPr>
    </w:p>
    <w:p w:rsidR="00EA7EC3" w:rsidRPr="008E2E25" w:rsidRDefault="008E2E25" w:rsidP="00C26CAA">
      <w:pPr>
        <w:shd w:val="clear" w:color="auto" w:fill="FFFFFF"/>
        <w:ind w:firstLine="567"/>
        <w:jc w:val="both"/>
        <w:rPr>
          <w:b/>
          <w:i/>
          <w:sz w:val="24"/>
          <w:szCs w:val="24"/>
          <w:u w:val="single"/>
          <w:lang w:val="bg-BG"/>
        </w:rPr>
      </w:pPr>
      <w:r w:rsidRPr="00D23B6E">
        <w:rPr>
          <w:b/>
          <w:i/>
          <w:sz w:val="24"/>
          <w:szCs w:val="24"/>
          <w:highlight w:val="yellow"/>
        </w:rPr>
        <w:t>ВАЖНО! С оглед обема и сложността на поръчката и нейното технологично правилно и качествено изпълнение, Възложителят определя</w:t>
      </w:r>
      <w:r w:rsidRPr="00D23B6E">
        <w:rPr>
          <w:b/>
          <w:i/>
          <w:sz w:val="24"/>
          <w:szCs w:val="24"/>
          <w:highlight w:val="yellow"/>
          <w:lang w:val="bg-BG"/>
        </w:rPr>
        <w:t xml:space="preserve">максимален срок за изпълнението </w:t>
      </w:r>
      <w:r>
        <w:rPr>
          <w:b/>
          <w:i/>
          <w:sz w:val="24"/>
          <w:szCs w:val="24"/>
          <w:highlight w:val="yellow"/>
          <w:lang w:val="bg-BG"/>
        </w:rPr>
        <w:t xml:space="preserve">ѝ </w:t>
      </w:r>
      <w:r>
        <w:rPr>
          <w:rFonts w:eastAsia="Calibri"/>
          <w:b/>
          <w:i/>
          <w:sz w:val="24"/>
          <w:szCs w:val="24"/>
          <w:highlight w:val="yellow"/>
          <w:lang w:val="bg-BG" w:eastAsia="en-US"/>
        </w:rPr>
        <w:t>60</w:t>
      </w:r>
      <w:r w:rsidRPr="00D23B6E">
        <w:rPr>
          <w:rFonts w:eastAsia="Calibri"/>
          <w:b/>
          <w:i/>
          <w:sz w:val="24"/>
          <w:szCs w:val="24"/>
          <w:highlight w:val="yellow"/>
          <w:lang w:val="bg-BG" w:eastAsia="en-US"/>
        </w:rPr>
        <w:t xml:space="preserve"> (</w:t>
      </w:r>
      <w:r>
        <w:rPr>
          <w:rFonts w:eastAsia="Calibri"/>
          <w:b/>
          <w:i/>
          <w:sz w:val="24"/>
          <w:szCs w:val="24"/>
          <w:highlight w:val="yellow"/>
          <w:lang w:val="bg-BG" w:eastAsia="en-US"/>
        </w:rPr>
        <w:t>шестдесет</w:t>
      </w:r>
      <w:r w:rsidRPr="00D23B6E">
        <w:rPr>
          <w:rFonts w:eastAsia="Calibri"/>
          <w:b/>
          <w:i/>
          <w:sz w:val="24"/>
          <w:szCs w:val="24"/>
          <w:highlight w:val="yellow"/>
          <w:lang w:val="bg-BG" w:eastAsia="en-US"/>
        </w:rPr>
        <w:t>) календарни дни</w:t>
      </w:r>
      <w:r w:rsidRPr="00D23B6E">
        <w:rPr>
          <w:b/>
          <w:i/>
          <w:sz w:val="24"/>
          <w:szCs w:val="24"/>
          <w:highlight w:val="yellow"/>
          <w:lang w:val="bg-BG"/>
        </w:rPr>
        <w:t xml:space="preserve">. </w:t>
      </w:r>
      <w:r w:rsidRPr="00D23B6E">
        <w:rPr>
          <w:b/>
          <w:i/>
          <w:sz w:val="24"/>
          <w:szCs w:val="24"/>
          <w:highlight w:val="yellow"/>
        </w:rPr>
        <w:t xml:space="preserve">При изготвяне на своите предложения участниците следва задължително да се съобразят с така </w:t>
      </w:r>
      <w:r w:rsidR="008E278E">
        <w:rPr>
          <w:b/>
          <w:i/>
          <w:sz w:val="24"/>
          <w:szCs w:val="24"/>
          <w:highlight w:val="yellow"/>
          <w:lang w:val="bg-BG"/>
        </w:rPr>
        <w:t xml:space="preserve">посоченият </w:t>
      </w:r>
      <w:r w:rsidRPr="00D23B6E">
        <w:rPr>
          <w:b/>
          <w:i/>
          <w:sz w:val="24"/>
          <w:szCs w:val="24"/>
          <w:highlight w:val="yellow"/>
        </w:rPr>
        <w:t>максимален срок за изпълнение на поръчкат</w:t>
      </w:r>
      <w:r w:rsidRPr="00D23B6E">
        <w:rPr>
          <w:b/>
          <w:i/>
          <w:sz w:val="24"/>
          <w:szCs w:val="24"/>
          <w:highlight w:val="yellow"/>
          <w:lang w:val="bg-BG"/>
        </w:rPr>
        <w:t>а.</w:t>
      </w:r>
    </w:p>
    <w:p w:rsidR="00EA7EC3" w:rsidRPr="00A714FB" w:rsidRDefault="00EA7EC3" w:rsidP="00C26CAA">
      <w:pPr>
        <w:suppressAutoHyphens/>
        <w:ind w:firstLine="567"/>
        <w:jc w:val="both"/>
        <w:rPr>
          <w:b/>
          <w:sz w:val="24"/>
          <w:szCs w:val="24"/>
          <w:lang w:val="bg-BG"/>
        </w:rPr>
      </w:pPr>
      <w:r w:rsidRPr="00A714FB">
        <w:rPr>
          <w:b/>
          <w:sz w:val="24"/>
          <w:szCs w:val="24"/>
          <w:lang w:val="bg-BG"/>
        </w:rPr>
        <w:t>Указанията за определяне на оценката по всеки показател</w:t>
      </w:r>
    </w:p>
    <w:p w:rsidR="00EA7EC3" w:rsidRPr="00A714FB" w:rsidRDefault="00EA7EC3" w:rsidP="00C26CAA">
      <w:pPr>
        <w:suppressAutoHyphens/>
        <w:ind w:left="851" w:firstLine="567"/>
        <w:jc w:val="both"/>
        <w:rPr>
          <w:b/>
          <w:sz w:val="24"/>
          <w:szCs w:val="24"/>
          <w:lang w:val="bg-BG"/>
        </w:rPr>
      </w:pPr>
      <w:r w:rsidRPr="00A714FB">
        <w:rPr>
          <w:b/>
          <w:sz w:val="24"/>
          <w:szCs w:val="24"/>
          <w:lang w:val="bg-BG"/>
        </w:rPr>
        <w:t>А. Предлагана цена – Пц</w:t>
      </w:r>
    </w:p>
    <w:p w:rsidR="00EA7EC3" w:rsidRPr="00A714FB" w:rsidRDefault="00EA7EC3" w:rsidP="00C26CAA">
      <w:pPr>
        <w:suppressAutoHyphens/>
        <w:ind w:firstLine="567"/>
        <w:jc w:val="both"/>
        <w:rPr>
          <w:sz w:val="24"/>
          <w:szCs w:val="24"/>
          <w:lang w:val="bg-BG"/>
        </w:rPr>
      </w:pPr>
      <w:r w:rsidRPr="00A714FB">
        <w:rPr>
          <w:sz w:val="24"/>
          <w:szCs w:val="24"/>
          <w:lang w:val="bg-BG"/>
        </w:rPr>
        <w:t xml:space="preserve">Показател „Предлагана цена“ е с максимален брой точки </w:t>
      </w:r>
      <w:r w:rsidR="006D345E">
        <w:rPr>
          <w:sz w:val="24"/>
          <w:szCs w:val="24"/>
          <w:lang w:val="bg-BG"/>
        </w:rPr>
        <w:t>5</w:t>
      </w:r>
      <w:r w:rsidRPr="00A714FB">
        <w:rPr>
          <w:sz w:val="24"/>
          <w:szCs w:val="24"/>
          <w:lang w:val="bg-BG"/>
        </w:rPr>
        <w:t xml:space="preserve">0. Максималният брой точки по този показател получава офертата с предлагана най-ниска </w:t>
      </w:r>
      <w:r w:rsidR="00864870" w:rsidRPr="00A714FB">
        <w:rPr>
          <w:sz w:val="24"/>
          <w:szCs w:val="24"/>
          <w:lang w:val="bg-BG"/>
        </w:rPr>
        <w:t xml:space="preserve">обща </w:t>
      </w:r>
      <w:r w:rsidRPr="00A714FB">
        <w:rPr>
          <w:sz w:val="24"/>
          <w:szCs w:val="24"/>
          <w:lang w:val="bg-BG"/>
        </w:rPr>
        <w:t xml:space="preserve">цена. Точките на останалите участници се определят в съотношение към най-ниската предложена </w:t>
      </w:r>
      <w:r w:rsidR="00406817" w:rsidRPr="00A714FB">
        <w:rPr>
          <w:sz w:val="24"/>
          <w:szCs w:val="24"/>
          <w:lang w:val="bg-BG"/>
        </w:rPr>
        <w:t xml:space="preserve">обща </w:t>
      </w:r>
      <w:r w:rsidRPr="00A714FB">
        <w:rPr>
          <w:sz w:val="24"/>
          <w:szCs w:val="24"/>
          <w:lang w:val="bg-BG"/>
        </w:rPr>
        <w:t>цена по следната формула:</w:t>
      </w:r>
    </w:p>
    <w:p w:rsidR="00EA7EC3" w:rsidRPr="00A714FB" w:rsidRDefault="00EA7EC3" w:rsidP="00C26CAA">
      <w:pPr>
        <w:suppressAutoHyphens/>
        <w:ind w:firstLine="567"/>
        <w:jc w:val="both"/>
        <w:rPr>
          <w:sz w:val="24"/>
          <w:szCs w:val="24"/>
          <w:lang w:val="bg-BG"/>
        </w:rPr>
      </w:pPr>
    </w:p>
    <w:p w:rsidR="00EA7EC3" w:rsidRPr="00A714FB" w:rsidRDefault="00EA7EC3" w:rsidP="00C26CAA">
      <w:pPr>
        <w:suppressAutoHyphens/>
        <w:ind w:firstLine="567"/>
        <w:jc w:val="both"/>
        <w:rPr>
          <w:rFonts w:eastAsiaTheme="minorHAnsi"/>
          <w:b/>
          <w:sz w:val="24"/>
          <w:szCs w:val="24"/>
          <w:lang w:val="en-US" w:eastAsia="en-US"/>
        </w:rPr>
      </w:pPr>
      <m:oMathPara>
        <m:oMath>
          <m:r>
            <m:rPr>
              <m:sty m:val="bi"/>
            </m:rPr>
            <w:rPr>
              <w:rFonts w:ascii="Cambria Math" w:eastAsiaTheme="minorHAnsi" w:hAnsi="Cambria Math"/>
              <w:sz w:val="24"/>
              <w:szCs w:val="24"/>
              <w:lang w:val="en-US" w:eastAsia="en-US"/>
            </w:rPr>
            <m:t>Пц=</m:t>
          </m:r>
          <m:d>
            <m:dPr>
              <m:ctrlPr>
                <w:rPr>
                  <w:rFonts w:ascii="Cambria Math" w:eastAsiaTheme="minorHAnsi" w:hAnsi="Cambria Math"/>
                  <w:b/>
                  <w:i/>
                  <w:sz w:val="24"/>
                  <w:szCs w:val="24"/>
                  <w:lang w:val="en-US" w:eastAsia="en-US"/>
                </w:rPr>
              </m:ctrlPr>
            </m:dPr>
            <m:e>
              <m:f>
                <m:fPr>
                  <m:ctrlPr>
                    <w:rPr>
                      <w:rFonts w:ascii="Cambria Math" w:eastAsiaTheme="minorHAnsi" w:hAnsi="Cambria Math"/>
                      <w:b/>
                      <w:i/>
                      <w:sz w:val="24"/>
                      <w:szCs w:val="24"/>
                      <w:lang w:val="en-US" w:eastAsia="en-US"/>
                    </w:rPr>
                  </m:ctrlPr>
                </m:fPr>
                <m:num>
                  <m:sSup>
                    <m:sSupPr>
                      <m:ctrlPr>
                        <w:rPr>
                          <w:rFonts w:ascii="Cambria Math" w:eastAsiaTheme="minorHAnsi" w:hAnsi="Cambria Math"/>
                          <w:b/>
                          <w:i/>
                          <w:sz w:val="24"/>
                          <w:szCs w:val="24"/>
                          <w:lang w:val="en-US" w:eastAsia="en-US"/>
                        </w:rPr>
                      </m:ctrlPr>
                    </m:sSupPr>
                    <m:e>
                      <m:r>
                        <m:rPr>
                          <m:sty m:val="bi"/>
                        </m:rPr>
                        <w:rPr>
                          <w:rFonts w:ascii="Cambria Math" w:eastAsiaTheme="minorHAnsi" w:hAnsi="Cambria Math"/>
                          <w:sz w:val="24"/>
                          <w:szCs w:val="24"/>
                          <w:lang w:val="bg-BG" w:eastAsia="en-US"/>
                        </w:rPr>
                        <m:t>Пц</m:t>
                      </m:r>
                    </m:e>
                    <m:sup>
                      <m:r>
                        <m:rPr>
                          <m:sty m:val="bi"/>
                        </m:rPr>
                        <w:rPr>
                          <w:rFonts w:ascii="Cambria Math" w:eastAsiaTheme="minorHAnsi" w:hAnsi="Cambria Math"/>
                          <w:sz w:val="24"/>
                          <w:szCs w:val="24"/>
                          <w:lang w:val="en-US" w:eastAsia="en-US"/>
                        </w:rPr>
                        <m:t>min</m:t>
                      </m:r>
                    </m:sup>
                  </m:sSup>
                </m:num>
                <m:den>
                  <m:sSup>
                    <m:sSupPr>
                      <m:ctrlPr>
                        <w:rPr>
                          <w:rFonts w:ascii="Cambria Math" w:eastAsiaTheme="minorHAnsi" w:hAnsi="Cambria Math"/>
                          <w:b/>
                          <w:i/>
                          <w:sz w:val="24"/>
                          <w:szCs w:val="24"/>
                          <w:lang w:val="en-US" w:eastAsia="en-US"/>
                        </w:rPr>
                      </m:ctrlPr>
                    </m:sSupPr>
                    <m:e>
                      <m:r>
                        <m:rPr>
                          <m:sty m:val="bi"/>
                        </m:rPr>
                        <w:rPr>
                          <w:rFonts w:ascii="Cambria Math" w:eastAsiaTheme="minorHAnsi" w:hAnsi="Cambria Math"/>
                          <w:sz w:val="24"/>
                          <w:szCs w:val="24"/>
                          <w:lang w:val="bg-BG" w:eastAsia="en-US"/>
                        </w:rPr>
                        <m:t>Пц</m:t>
                      </m:r>
                    </m:e>
                    <m:sup>
                      <m:r>
                        <m:rPr>
                          <m:sty m:val="bi"/>
                        </m:rPr>
                        <w:rPr>
                          <w:rFonts w:ascii="Cambria Math" w:eastAsiaTheme="minorHAnsi" w:hAnsi="Cambria Math"/>
                          <w:sz w:val="24"/>
                          <w:szCs w:val="24"/>
                          <w:lang w:val="en-US" w:eastAsia="en-US"/>
                        </w:rPr>
                        <m:t>i</m:t>
                      </m:r>
                    </m:sup>
                  </m:sSup>
                </m:den>
              </m:f>
            </m:e>
          </m:d>
          <m:r>
            <m:rPr>
              <m:sty m:val="bi"/>
            </m:rPr>
            <w:rPr>
              <w:rFonts w:ascii="Cambria Math" w:eastAsiaTheme="minorHAnsi" w:hAnsi="Cambria Math"/>
              <w:sz w:val="24"/>
              <w:szCs w:val="24"/>
              <w:lang w:val="en-US" w:eastAsia="en-US"/>
            </w:rPr>
            <m:t>х50=...(бр. точки)</m:t>
          </m:r>
        </m:oMath>
      </m:oMathPara>
    </w:p>
    <w:p w:rsidR="00EA7EC3" w:rsidRPr="00A714FB" w:rsidRDefault="00EA7EC3" w:rsidP="00C26CAA">
      <w:pPr>
        <w:suppressAutoHyphens/>
        <w:ind w:firstLine="567"/>
        <w:jc w:val="both"/>
        <w:rPr>
          <w:sz w:val="24"/>
          <w:szCs w:val="24"/>
          <w:lang w:val="bg-BG"/>
        </w:rPr>
      </w:pPr>
      <w:r w:rsidRPr="00A714FB">
        <w:rPr>
          <w:sz w:val="24"/>
          <w:szCs w:val="24"/>
          <w:lang w:val="bg-BG"/>
        </w:rPr>
        <w:t>Където:</w:t>
      </w:r>
    </w:p>
    <w:p w:rsidR="00EA7EC3" w:rsidRPr="00A714FB" w:rsidRDefault="00EA7EC3" w:rsidP="00EA7EC3">
      <w:pPr>
        <w:suppressAutoHyphens/>
        <w:ind w:left="851" w:firstLine="567"/>
        <w:jc w:val="both"/>
        <w:rPr>
          <w:sz w:val="24"/>
          <w:szCs w:val="24"/>
          <w:lang w:val="bg-BG"/>
        </w:rPr>
      </w:pPr>
      <w:r w:rsidRPr="00A714FB">
        <w:rPr>
          <w:rFonts w:eastAsiaTheme="minorHAnsi"/>
          <w:b/>
          <w:sz w:val="24"/>
          <w:szCs w:val="24"/>
          <w:lang w:val="bg-BG" w:eastAsia="en-US"/>
        </w:rPr>
        <w:t>Пц</w:t>
      </w:r>
      <w:r w:rsidRPr="00A714FB">
        <w:rPr>
          <w:rFonts w:eastAsiaTheme="minorHAnsi"/>
          <w:b/>
          <w:sz w:val="24"/>
          <w:szCs w:val="24"/>
          <w:vertAlign w:val="superscript"/>
          <w:lang w:val="bg-BG" w:eastAsia="en-US"/>
        </w:rPr>
        <w:t>min</w:t>
      </w:r>
      <w:r w:rsidRPr="00A714FB">
        <w:rPr>
          <w:sz w:val="24"/>
          <w:szCs w:val="24"/>
          <w:lang w:val="bg-BG"/>
        </w:rPr>
        <w:t xml:space="preserve"> е минималната предложена </w:t>
      </w:r>
      <w:r w:rsidR="00864870" w:rsidRPr="00A714FB">
        <w:rPr>
          <w:sz w:val="24"/>
          <w:szCs w:val="24"/>
          <w:lang w:val="bg-BG"/>
        </w:rPr>
        <w:t xml:space="preserve">обща </w:t>
      </w:r>
      <w:r w:rsidRPr="00A714FB">
        <w:rPr>
          <w:sz w:val="24"/>
          <w:szCs w:val="24"/>
          <w:lang w:val="bg-BG"/>
        </w:rPr>
        <w:t>цена;</w:t>
      </w:r>
    </w:p>
    <w:p w:rsidR="00D85466" w:rsidRPr="008E2E25" w:rsidRDefault="00EA7EC3" w:rsidP="008E2E25">
      <w:pPr>
        <w:suppressAutoHyphens/>
        <w:ind w:left="851" w:firstLine="567"/>
        <w:jc w:val="both"/>
        <w:rPr>
          <w:sz w:val="24"/>
          <w:szCs w:val="24"/>
          <w:lang w:val="bg-BG"/>
        </w:rPr>
      </w:pPr>
      <w:r w:rsidRPr="00A714FB">
        <w:rPr>
          <w:rFonts w:eastAsiaTheme="minorHAnsi"/>
          <w:b/>
          <w:sz w:val="24"/>
          <w:szCs w:val="24"/>
          <w:lang w:val="bg-BG" w:eastAsia="en-US"/>
        </w:rPr>
        <w:t>Пц</w:t>
      </w:r>
      <w:r w:rsidRPr="00A714FB">
        <w:rPr>
          <w:rFonts w:eastAsiaTheme="minorHAnsi"/>
          <w:b/>
          <w:sz w:val="24"/>
          <w:szCs w:val="24"/>
          <w:vertAlign w:val="superscript"/>
          <w:lang w:val="bg-BG" w:eastAsia="en-US"/>
        </w:rPr>
        <w:t>i</w:t>
      </w:r>
      <w:r w:rsidR="00864870" w:rsidRPr="00A714FB">
        <w:rPr>
          <w:sz w:val="24"/>
          <w:szCs w:val="24"/>
          <w:lang w:val="bg-BG"/>
        </w:rPr>
        <w:t xml:space="preserve"> е общата цена</w:t>
      </w:r>
      <w:r w:rsidRPr="00A714FB">
        <w:rPr>
          <w:sz w:val="24"/>
          <w:szCs w:val="24"/>
          <w:lang w:val="bg-BG"/>
        </w:rPr>
        <w:t xml:space="preserve"> предложена от i-тия участник;</w:t>
      </w:r>
    </w:p>
    <w:p w:rsidR="00EA7EC3" w:rsidRPr="00A714FB" w:rsidRDefault="00EA7EC3" w:rsidP="00EA7EC3">
      <w:pPr>
        <w:suppressAutoHyphens/>
        <w:ind w:firstLine="567"/>
        <w:jc w:val="both"/>
        <w:rPr>
          <w:b/>
          <w:sz w:val="24"/>
          <w:szCs w:val="24"/>
          <w:lang w:val="bg-BG"/>
        </w:rPr>
      </w:pPr>
    </w:p>
    <w:p w:rsidR="00EA7EC3" w:rsidRPr="00A714FB" w:rsidRDefault="006D345E" w:rsidP="00EA7EC3">
      <w:pPr>
        <w:suppressAutoHyphens/>
        <w:ind w:firstLine="567"/>
        <w:jc w:val="both"/>
        <w:rPr>
          <w:b/>
          <w:sz w:val="24"/>
          <w:szCs w:val="24"/>
          <w:lang w:val="bg-BG"/>
        </w:rPr>
      </w:pPr>
      <w:r>
        <w:rPr>
          <w:b/>
          <w:sz w:val="24"/>
          <w:szCs w:val="24"/>
          <w:lang w:val="bg-BG"/>
        </w:rPr>
        <w:t>Б.</w:t>
      </w:r>
      <w:r w:rsidR="00EA7EC3" w:rsidRPr="00A714FB">
        <w:rPr>
          <w:b/>
          <w:sz w:val="24"/>
          <w:szCs w:val="24"/>
          <w:lang w:val="bg-BG"/>
        </w:rPr>
        <w:t xml:space="preserve"> Техническо предложение за изпълнение на поръчката – Тп</w:t>
      </w:r>
    </w:p>
    <w:p w:rsidR="00EA7EC3" w:rsidRPr="00A714FB" w:rsidRDefault="00EA7EC3" w:rsidP="00EA7EC3">
      <w:pPr>
        <w:suppressAutoHyphens/>
        <w:ind w:firstLine="567"/>
        <w:jc w:val="both"/>
        <w:rPr>
          <w:sz w:val="24"/>
          <w:szCs w:val="24"/>
          <w:lang w:val="bg-BG"/>
        </w:rPr>
      </w:pPr>
      <w:r w:rsidRPr="00A714FB">
        <w:rPr>
          <w:sz w:val="24"/>
          <w:szCs w:val="24"/>
          <w:lang w:val="bg-BG"/>
        </w:rPr>
        <w:t>С предложената методика се оценява качеството на предложените методология и организация на изпълнение на всяка оферта в съответствие с предмета на обществената поръчка и се дава възможност да бъдат сравнени и оценени обективно техническите предложения на кандидатите.</w:t>
      </w:r>
    </w:p>
    <w:p w:rsidR="00EA7EC3" w:rsidRPr="00A714FB" w:rsidRDefault="00EA7EC3" w:rsidP="00EA7EC3">
      <w:pPr>
        <w:suppressAutoHyphens/>
        <w:ind w:firstLine="567"/>
        <w:jc w:val="both"/>
        <w:rPr>
          <w:sz w:val="24"/>
          <w:szCs w:val="24"/>
          <w:lang w:val="bg-BG"/>
        </w:rPr>
      </w:pPr>
      <w:r w:rsidRPr="00A714FB">
        <w:rPr>
          <w:sz w:val="24"/>
          <w:szCs w:val="24"/>
          <w:lang w:val="bg-BG"/>
        </w:rPr>
        <w:t>Оценката на техническото предложение се извършва по точковата система на оценяване по скалата посочена по долу. То трябва задължително да e съобразено с Техническите спецификации.</w:t>
      </w:r>
    </w:p>
    <w:p w:rsidR="00EA7EC3" w:rsidRPr="00A714FB" w:rsidRDefault="00EA7EC3" w:rsidP="00EA7EC3">
      <w:pPr>
        <w:suppressAutoHyphens/>
        <w:ind w:firstLine="567"/>
        <w:jc w:val="both"/>
        <w:rPr>
          <w:sz w:val="24"/>
          <w:szCs w:val="24"/>
          <w:lang w:val="bg-BG"/>
        </w:rPr>
      </w:pPr>
      <w:r w:rsidRPr="00A714FB">
        <w:rPr>
          <w:sz w:val="24"/>
          <w:szCs w:val="24"/>
          <w:lang w:val="bg-BG"/>
        </w:rPr>
        <w:t>Техническо предложение за изпълнение на поръчката трябва задължително да включва:</w:t>
      </w:r>
    </w:p>
    <w:p w:rsidR="00EA7EC3" w:rsidRPr="00A714FB" w:rsidRDefault="00EA7EC3" w:rsidP="00EA7EC3">
      <w:pPr>
        <w:suppressAutoHyphens/>
        <w:ind w:firstLine="567"/>
        <w:jc w:val="both"/>
        <w:rPr>
          <w:b/>
          <w:sz w:val="24"/>
          <w:szCs w:val="24"/>
          <w:lang w:val="bg-BG"/>
        </w:rPr>
      </w:pPr>
      <w:r w:rsidRPr="00A714FB">
        <w:rPr>
          <w:b/>
          <w:sz w:val="24"/>
          <w:szCs w:val="24"/>
          <w:lang w:val="bg-BG"/>
        </w:rPr>
        <w:t>Организационна структура и разпределение на експертния състав</w:t>
      </w:r>
    </w:p>
    <w:p w:rsidR="00EA7EC3" w:rsidRPr="00A714FB" w:rsidRDefault="00EA7EC3" w:rsidP="00EA7EC3">
      <w:pPr>
        <w:suppressAutoHyphens/>
        <w:ind w:firstLine="567"/>
        <w:jc w:val="both"/>
        <w:rPr>
          <w:sz w:val="24"/>
          <w:szCs w:val="24"/>
          <w:lang w:val="bg-BG"/>
        </w:rPr>
      </w:pPr>
      <w:r w:rsidRPr="00A714FB">
        <w:rPr>
          <w:sz w:val="24"/>
          <w:szCs w:val="24"/>
          <w:lang w:val="bg-BG"/>
        </w:rPr>
        <w:t xml:space="preserve">Предложението на участника следва да включва предложение на мерките и организацията, която същият ще предприеме във връзка с качественото и срочно изпълнение на дейностите по </w:t>
      </w:r>
      <w:r w:rsidRPr="00A714FB">
        <w:rPr>
          <w:sz w:val="24"/>
          <w:szCs w:val="24"/>
          <w:lang w:val="bg-BG"/>
        </w:rPr>
        <w:lastRenderedPageBreak/>
        <w:t xml:space="preserve">договора. Участникът следва да посочи и обоснове всяка от услугите, дейностите, конкретните задачи и отговорности на всеки от членовете на екипа в съответствие с конкретните задължения по договора за възлагане на обществената поръчка и Техническата спецификация. </w:t>
      </w:r>
    </w:p>
    <w:p w:rsidR="00EA7EC3" w:rsidRPr="00A714FB" w:rsidRDefault="00EA7EC3" w:rsidP="00EA7EC3">
      <w:pPr>
        <w:suppressAutoHyphens/>
        <w:ind w:firstLine="567"/>
        <w:jc w:val="both"/>
        <w:rPr>
          <w:b/>
          <w:sz w:val="24"/>
          <w:szCs w:val="24"/>
          <w:lang w:val="bg-BG"/>
        </w:rPr>
      </w:pPr>
      <w:r w:rsidRPr="00A714FB">
        <w:rPr>
          <w:b/>
          <w:sz w:val="24"/>
          <w:szCs w:val="24"/>
          <w:lang w:val="bg-BG"/>
        </w:rPr>
        <w:t>Предложен линеен график за изпълнение на дейностите</w:t>
      </w:r>
    </w:p>
    <w:p w:rsidR="00EA7EC3" w:rsidRPr="00A714FB" w:rsidRDefault="00EA7EC3" w:rsidP="00EA7EC3">
      <w:pPr>
        <w:suppressAutoHyphens/>
        <w:ind w:firstLine="567"/>
        <w:jc w:val="both"/>
        <w:rPr>
          <w:sz w:val="24"/>
          <w:szCs w:val="24"/>
          <w:lang w:val="bg-BG"/>
        </w:rPr>
      </w:pPr>
      <w:r w:rsidRPr="00A714FB">
        <w:rPr>
          <w:sz w:val="24"/>
          <w:szCs w:val="24"/>
          <w:lang w:val="bg-BG"/>
        </w:rPr>
        <w:t>Предложението на участника следва да включва подробен и максимално детайлен линеен график за изпълнение на дейностите по настоящата поръчка. Линейният график следва да бъде в унисон с организационната структура, разпределението на експертния състав и методологията за изпълнение на поръчката.</w:t>
      </w:r>
    </w:p>
    <w:p w:rsidR="00EA7EC3" w:rsidRPr="00A714FB" w:rsidRDefault="00EA7EC3" w:rsidP="00EA7EC3">
      <w:pPr>
        <w:suppressAutoHyphens/>
        <w:spacing w:before="240"/>
        <w:ind w:firstLine="567"/>
        <w:jc w:val="both"/>
        <w:rPr>
          <w:b/>
          <w:sz w:val="24"/>
          <w:szCs w:val="24"/>
          <w:lang w:val="bg-BG"/>
        </w:rPr>
      </w:pPr>
      <w:r w:rsidRPr="00A714FB">
        <w:rPr>
          <w:b/>
          <w:sz w:val="24"/>
          <w:szCs w:val="24"/>
          <w:lang w:val="bg-BG"/>
        </w:rPr>
        <w:t>Методология за изпълнение на поръчката</w:t>
      </w:r>
    </w:p>
    <w:p w:rsidR="00EA7EC3" w:rsidRPr="00A714FB" w:rsidRDefault="00EA7EC3" w:rsidP="00EA7EC3">
      <w:pPr>
        <w:suppressAutoHyphens/>
        <w:ind w:firstLine="567"/>
        <w:jc w:val="both"/>
        <w:rPr>
          <w:sz w:val="24"/>
          <w:szCs w:val="24"/>
          <w:lang w:val="bg-BG"/>
        </w:rPr>
      </w:pPr>
      <w:r w:rsidRPr="00A714FB">
        <w:rPr>
          <w:sz w:val="24"/>
          <w:szCs w:val="24"/>
          <w:lang w:val="bg-BG"/>
        </w:rPr>
        <w:t xml:space="preserve">Предложението на участника следва да съдържа описание на вътрешната организация на отговорностите и методология за изпълнението на договора и да предвижда мерки за контрол и координация на изпълнението. </w:t>
      </w:r>
      <w:r w:rsidRPr="00A714FB">
        <w:rPr>
          <w:iCs/>
          <w:sz w:val="24"/>
          <w:szCs w:val="24"/>
          <w:lang w:val="bg-BG"/>
        </w:rPr>
        <w:t xml:space="preserve">Следва да се сочат резултатите до които ще доведе всяка от дейностите, които се предприемат в контекста на общата задача – изпълнението на договора. Да се посочват методите, които ще допринесат за качественото постигане на очакваните резултати. Следва да се представят отделните дейности, които да са в пълно съответствие с техническата спецификация и да имат за резултат качественото изпълнение на обществената поръчка. </w:t>
      </w:r>
    </w:p>
    <w:p w:rsidR="00EA7EC3" w:rsidRPr="00A714FB" w:rsidRDefault="00EA7EC3" w:rsidP="00EA7EC3">
      <w:pPr>
        <w:suppressAutoHyphens/>
        <w:spacing w:before="240"/>
        <w:ind w:firstLine="567"/>
        <w:jc w:val="both"/>
        <w:rPr>
          <w:b/>
          <w:bCs/>
          <w:sz w:val="24"/>
          <w:szCs w:val="24"/>
          <w:lang w:val="bg-BG"/>
        </w:rPr>
      </w:pPr>
      <w:r w:rsidRPr="00A714FB">
        <w:rPr>
          <w:b/>
          <w:bCs/>
          <w:sz w:val="24"/>
          <w:szCs w:val="24"/>
          <w:lang w:val="bg-BG"/>
        </w:rPr>
        <w:t>Преди да премине към оценка на предложенията на участниците комисията проверява дали същите отговарят на изискванията на възложителя и дали обезпечават качественото изпълнение на поръчката, отчитайки спецификите й. Проверяват се представените от участниците организационна структура, разпределение на експертния състав, методология и график за изпълнение на дейностите. На този етап от участие се отстраняват офертите на участниците, които не отговарят на изискванията на възложителя, видно от представената техническа оферта. Офертите на участниците, които отговарят на изисквания на възложителя се подлагат на анализ и се оценяват по следните критерии:</w:t>
      </w:r>
    </w:p>
    <w:p w:rsidR="00EA7EC3" w:rsidRPr="00A714FB" w:rsidRDefault="00EA7EC3" w:rsidP="002E6556">
      <w:pPr>
        <w:ind w:firstLine="567"/>
        <w:rPr>
          <w:b/>
          <w:i/>
          <w:sz w:val="24"/>
          <w:szCs w:val="24"/>
          <w:u w:val="single"/>
          <w:lang w:val="bg-BG"/>
        </w:rPr>
      </w:pPr>
    </w:p>
    <w:tbl>
      <w:tblPr>
        <w:tblW w:w="9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89"/>
        <w:gridCol w:w="780"/>
      </w:tblGrid>
      <w:tr w:rsidR="00EA7EC3" w:rsidRPr="00A714FB" w:rsidTr="00EA7EC3">
        <w:tc>
          <w:tcPr>
            <w:tcW w:w="9569" w:type="dxa"/>
            <w:gridSpan w:val="2"/>
            <w:shd w:val="clear" w:color="auto" w:fill="EEECE1" w:themeFill="background2"/>
          </w:tcPr>
          <w:p w:rsidR="00EA7EC3" w:rsidRPr="00A714FB" w:rsidRDefault="00EA7EC3" w:rsidP="002E6556">
            <w:pPr>
              <w:ind w:left="-108" w:firstLine="567"/>
              <w:jc w:val="center"/>
              <w:rPr>
                <w:b/>
                <w:sz w:val="24"/>
                <w:szCs w:val="24"/>
                <w:lang w:val="bg-BG" w:eastAsia="fr-FR"/>
              </w:rPr>
            </w:pPr>
            <w:r w:rsidRPr="00A714FB">
              <w:rPr>
                <w:b/>
                <w:sz w:val="24"/>
                <w:szCs w:val="24"/>
                <w:lang w:val="bg-BG" w:eastAsia="fr-FR"/>
              </w:rPr>
              <w:t>Показател Техническо предложение Тп</w:t>
            </w:r>
          </w:p>
        </w:tc>
      </w:tr>
      <w:tr w:rsidR="00EA7EC3" w:rsidRPr="00A714FB" w:rsidTr="00EA7EC3">
        <w:tc>
          <w:tcPr>
            <w:tcW w:w="8789" w:type="dxa"/>
            <w:shd w:val="clear" w:color="auto" w:fill="EEECE1" w:themeFill="background2"/>
            <w:vAlign w:val="center"/>
          </w:tcPr>
          <w:p w:rsidR="00EA7EC3" w:rsidRPr="00A714FB" w:rsidRDefault="00EA7EC3" w:rsidP="002E6556">
            <w:pPr>
              <w:ind w:left="-108" w:firstLine="567"/>
              <w:jc w:val="center"/>
              <w:rPr>
                <w:b/>
                <w:sz w:val="24"/>
                <w:szCs w:val="24"/>
                <w:lang w:val="bg-BG" w:eastAsia="fr-FR"/>
              </w:rPr>
            </w:pPr>
            <w:r w:rsidRPr="00A714FB">
              <w:rPr>
                <w:b/>
                <w:sz w:val="24"/>
                <w:szCs w:val="24"/>
                <w:lang w:val="bg-BG" w:eastAsia="fr-FR"/>
              </w:rPr>
              <w:t>Степен на съответствие</w:t>
            </w:r>
          </w:p>
        </w:tc>
        <w:tc>
          <w:tcPr>
            <w:tcW w:w="780" w:type="dxa"/>
            <w:shd w:val="clear" w:color="auto" w:fill="EEECE1" w:themeFill="background2"/>
            <w:vAlign w:val="center"/>
          </w:tcPr>
          <w:p w:rsidR="00EA7EC3" w:rsidRPr="00A714FB" w:rsidRDefault="00EA7EC3" w:rsidP="002E6556">
            <w:pPr>
              <w:ind w:left="-108"/>
              <w:rPr>
                <w:b/>
                <w:sz w:val="24"/>
                <w:szCs w:val="24"/>
                <w:lang w:val="bg-BG" w:eastAsia="fr-FR"/>
              </w:rPr>
            </w:pPr>
            <w:r w:rsidRPr="00A714FB">
              <w:rPr>
                <w:b/>
                <w:sz w:val="24"/>
                <w:szCs w:val="24"/>
                <w:lang w:val="bg-BG" w:eastAsia="fr-FR"/>
              </w:rPr>
              <w:t>Брой точки</w:t>
            </w:r>
          </w:p>
        </w:tc>
      </w:tr>
      <w:tr w:rsidR="00EA7EC3" w:rsidRPr="00A714FB" w:rsidTr="00EA7EC3">
        <w:tc>
          <w:tcPr>
            <w:tcW w:w="8789" w:type="dxa"/>
            <w:shd w:val="clear" w:color="auto" w:fill="auto"/>
          </w:tcPr>
          <w:p w:rsidR="00EA7EC3" w:rsidRPr="00A714FB" w:rsidRDefault="00EA7EC3" w:rsidP="002E6556">
            <w:pPr>
              <w:ind w:left="-108" w:firstLine="567"/>
              <w:jc w:val="both"/>
              <w:rPr>
                <w:b/>
                <w:sz w:val="24"/>
                <w:szCs w:val="24"/>
                <w:lang w:val="bg-BG" w:eastAsia="fr-FR"/>
              </w:rPr>
            </w:pPr>
            <w:r w:rsidRPr="00A714FB">
              <w:rPr>
                <w:b/>
                <w:sz w:val="24"/>
                <w:szCs w:val="24"/>
                <w:lang w:val="bg-BG" w:eastAsia="fr-FR"/>
              </w:rPr>
              <w:t>Присъждат се на участник, на който в предложението му се съдържа всяко едно от следните обстоятелства:</w:t>
            </w:r>
          </w:p>
          <w:p w:rsidR="00EA7EC3" w:rsidRPr="00A714FB" w:rsidRDefault="00EA7EC3" w:rsidP="002E6556">
            <w:pPr>
              <w:widowControl w:val="0"/>
              <w:numPr>
                <w:ilvl w:val="0"/>
                <w:numId w:val="24"/>
              </w:numPr>
              <w:tabs>
                <w:tab w:val="left" w:pos="283"/>
              </w:tabs>
              <w:ind w:left="-108" w:right="140" w:firstLine="567"/>
              <w:jc w:val="both"/>
              <w:rPr>
                <w:color w:val="000000"/>
                <w:spacing w:val="-10"/>
                <w:sz w:val="24"/>
                <w:szCs w:val="24"/>
                <w:lang w:val="bg-BG"/>
              </w:rPr>
            </w:pPr>
            <w:r w:rsidRPr="00A714FB">
              <w:rPr>
                <w:color w:val="000000"/>
                <w:spacing w:val="-10"/>
                <w:sz w:val="24"/>
                <w:szCs w:val="24"/>
                <w:lang w:val="bg-BG"/>
              </w:rPr>
              <w:t>Предложената организационна структура показва, че участникът разбира отлично задачите за изпълнението на договора, обезпечавайки всички дейности с конкретни задължения и отговорности на експертите в екипа; Създадена е адекватна организация и конкретно описани функции за изпълнение на задачите на всеки един от експертите;</w:t>
            </w:r>
          </w:p>
          <w:p w:rsidR="00EA7EC3" w:rsidRPr="00A714FB" w:rsidRDefault="00EA7EC3" w:rsidP="002E6556">
            <w:pPr>
              <w:widowControl w:val="0"/>
              <w:numPr>
                <w:ilvl w:val="0"/>
                <w:numId w:val="24"/>
              </w:numPr>
              <w:tabs>
                <w:tab w:val="left" w:pos="283"/>
              </w:tabs>
              <w:ind w:left="-108" w:right="140" w:firstLine="567"/>
              <w:jc w:val="both"/>
              <w:rPr>
                <w:color w:val="000000"/>
                <w:spacing w:val="-10"/>
                <w:sz w:val="24"/>
                <w:szCs w:val="24"/>
                <w:lang w:val="bg-BG"/>
              </w:rPr>
            </w:pPr>
            <w:r w:rsidRPr="00A714FB">
              <w:rPr>
                <w:color w:val="000000"/>
                <w:spacing w:val="-10"/>
                <w:sz w:val="24"/>
                <w:szCs w:val="24"/>
                <w:lang w:val="bg-BG"/>
              </w:rPr>
              <w:t>Налице е пълно съответствие между предложеният линеен график и предложената методология и организация на изпълнение на поръчката.</w:t>
            </w:r>
          </w:p>
          <w:p w:rsidR="00EA7EC3" w:rsidRPr="00A714FB" w:rsidRDefault="00EA7EC3" w:rsidP="002E6556">
            <w:pPr>
              <w:widowControl w:val="0"/>
              <w:numPr>
                <w:ilvl w:val="0"/>
                <w:numId w:val="24"/>
              </w:numPr>
              <w:tabs>
                <w:tab w:val="left" w:pos="283"/>
              </w:tabs>
              <w:ind w:left="-108" w:right="140" w:firstLine="567"/>
              <w:jc w:val="both"/>
              <w:rPr>
                <w:color w:val="000000"/>
                <w:spacing w:val="-10"/>
                <w:sz w:val="24"/>
                <w:szCs w:val="24"/>
                <w:lang w:val="bg-BG"/>
              </w:rPr>
            </w:pPr>
            <w:r w:rsidRPr="00A714FB">
              <w:rPr>
                <w:color w:val="000000"/>
                <w:spacing w:val="-10"/>
                <w:sz w:val="24"/>
                <w:szCs w:val="24"/>
                <w:lang w:val="bg-BG"/>
              </w:rPr>
              <w:t>В представения от участника график се съдържат всички набелязани в методологията дейности/поддейности и същите са съобразени с нормативно определената им последователност.</w:t>
            </w:r>
          </w:p>
          <w:p w:rsidR="00EA7EC3" w:rsidRPr="00A714FB" w:rsidRDefault="00EA7EC3" w:rsidP="002E6556">
            <w:pPr>
              <w:widowControl w:val="0"/>
              <w:numPr>
                <w:ilvl w:val="0"/>
                <w:numId w:val="24"/>
              </w:numPr>
              <w:tabs>
                <w:tab w:val="left" w:pos="283"/>
              </w:tabs>
              <w:ind w:left="-108" w:right="140" w:firstLine="567"/>
              <w:jc w:val="both"/>
              <w:rPr>
                <w:color w:val="000000"/>
                <w:spacing w:val="-10"/>
                <w:sz w:val="24"/>
                <w:szCs w:val="24"/>
                <w:lang w:val="bg-BG"/>
              </w:rPr>
            </w:pPr>
            <w:r w:rsidRPr="00A714FB">
              <w:rPr>
                <w:color w:val="000000"/>
                <w:spacing w:val="-10"/>
                <w:sz w:val="24"/>
                <w:szCs w:val="24"/>
                <w:lang w:val="bg-BG"/>
              </w:rPr>
              <w:t>Участникът ясно е отразил пълния състав на екипа си в представения график за работа и е налице съответствие с вменените им отговорности в предложената организация на работа.</w:t>
            </w:r>
          </w:p>
          <w:p w:rsidR="00EA7EC3" w:rsidRPr="00A714FB" w:rsidRDefault="00EA7EC3" w:rsidP="002E6556">
            <w:pPr>
              <w:widowControl w:val="0"/>
              <w:numPr>
                <w:ilvl w:val="0"/>
                <w:numId w:val="24"/>
              </w:numPr>
              <w:tabs>
                <w:tab w:val="left" w:pos="283"/>
              </w:tabs>
              <w:ind w:left="-108" w:right="140" w:firstLine="567"/>
              <w:jc w:val="both"/>
              <w:rPr>
                <w:color w:val="000000"/>
                <w:spacing w:val="-10"/>
                <w:sz w:val="24"/>
                <w:szCs w:val="24"/>
                <w:lang w:val="bg-BG"/>
              </w:rPr>
            </w:pPr>
            <w:r w:rsidRPr="00A714FB">
              <w:rPr>
                <w:color w:val="000000"/>
                <w:spacing w:val="-10"/>
                <w:sz w:val="24"/>
                <w:szCs w:val="24"/>
                <w:lang w:val="bg-BG"/>
              </w:rPr>
              <w:t>В предложената методология и дейностите в нея коректно са представени последователността и всички връзки и взаимозависимости между отделните дейности и съответните поддейности;</w:t>
            </w:r>
          </w:p>
          <w:p w:rsidR="00EA7EC3" w:rsidRPr="00A714FB" w:rsidRDefault="00EA7EC3" w:rsidP="002E6556">
            <w:pPr>
              <w:widowControl w:val="0"/>
              <w:numPr>
                <w:ilvl w:val="0"/>
                <w:numId w:val="24"/>
              </w:numPr>
              <w:tabs>
                <w:tab w:val="left" w:pos="283"/>
              </w:tabs>
              <w:ind w:left="-108" w:right="140" w:firstLine="567"/>
              <w:jc w:val="both"/>
              <w:rPr>
                <w:sz w:val="24"/>
                <w:szCs w:val="24"/>
                <w:lang w:val="bg-BG" w:eastAsia="fr-FR"/>
              </w:rPr>
            </w:pPr>
            <w:r w:rsidRPr="00A714FB">
              <w:rPr>
                <w:color w:val="000000"/>
                <w:spacing w:val="-10"/>
                <w:sz w:val="24"/>
                <w:szCs w:val="24"/>
                <w:lang w:val="bg-BG"/>
              </w:rPr>
              <w:t>Ясно посочени са резултатите до които ще доведе всяка от дейностите, предприемани в контекста на изпълнението на договора.</w:t>
            </w:r>
          </w:p>
          <w:p w:rsidR="00EA7EC3" w:rsidRPr="00A714FB" w:rsidRDefault="00EA7EC3" w:rsidP="002E6556">
            <w:pPr>
              <w:ind w:left="-108" w:firstLine="567"/>
              <w:jc w:val="both"/>
              <w:rPr>
                <w:sz w:val="24"/>
                <w:szCs w:val="24"/>
                <w:lang w:val="en-US" w:eastAsia="fr-FR"/>
              </w:rPr>
            </w:pPr>
          </w:p>
        </w:tc>
        <w:tc>
          <w:tcPr>
            <w:tcW w:w="780" w:type="dxa"/>
            <w:shd w:val="clear" w:color="auto" w:fill="auto"/>
          </w:tcPr>
          <w:p w:rsidR="00EA7EC3" w:rsidRPr="00A714FB" w:rsidRDefault="00EA7EC3" w:rsidP="002E6556">
            <w:pPr>
              <w:ind w:left="-108"/>
              <w:rPr>
                <w:b/>
                <w:sz w:val="24"/>
                <w:szCs w:val="24"/>
                <w:lang w:val="bg-BG" w:eastAsia="fr-FR"/>
              </w:rPr>
            </w:pPr>
            <w:r w:rsidRPr="00A714FB">
              <w:rPr>
                <w:b/>
                <w:sz w:val="24"/>
                <w:szCs w:val="24"/>
                <w:lang w:val="en-US" w:eastAsia="fr-FR"/>
              </w:rPr>
              <w:t>5</w:t>
            </w:r>
            <w:r w:rsidRPr="00A714FB">
              <w:rPr>
                <w:b/>
                <w:sz w:val="24"/>
                <w:szCs w:val="24"/>
                <w:lang w:val="bg-BG" w:eastAsia="fr-FR"/>
              </w:rPr>
              <w:t>0</w:t>
            </w:r>
          </w:p>
        </w:tc>
      </w:tr>
      <w:tr w:rsidR="00EA7EC3" w:rsidRPr="00A714FB" w:rsidTr="00EA7EC3">
        <w:tc>
          <w:tcPr>
            <w:tcW w:w="8789" w:type="dxa"/>
            <w:shd w:val="clear" w:color="auto" w:fill="auto"/>
          </w:tcPr>
          <w:p w:rsidR="00EA7EC3" w:rsidRPr="00A714FB" w:rsidRDefault="00EA7EC3" w:rsidP="002E6556">
            <w:pPr>
              <w:ind w:left="-108" w:firstLine="567"/>
              <w:jc w:val="both"/>
              <w:rPr>
                <w:b/>
                <w:sz w:val="24"/>
                <w:szCs w:val="24"/>
                <w:lang w:val="bg-BG" w:eastAsia="fr-FR"/>
              </w:rPr>
            </w:pPr>
            <w:r w:rsidRPr="00A714FB">
              <w:rPr>
                <w:b/>
                <w:sz w:val="24"/>
                <w:szCs w:val="24"/>
                <w:lang w:val="bg-BG" w:eastAsia="fr-FR"/>
              </w:rPr>
              <w:t>Присъждат се на участник, на който в предложението се съдържа поне едно от следните обстоятелства:</w:t>
            </w:r>
          </w:p>
          <w:p w:rsidR="00EA7EC3" w:rsidRPr="00A714FB" w:rsidRDefault="00EA7EC3" w:rsidP="002E6556">
            <w:pPr>
              <w:widowControl w:val="0"/>
              <w:numPr>
                <w:ilvl w:val="0"/>
                <w:numId w:val="24"/>
              </w:numPr>
              <w:tabs>
                <w:tab w:val="left" w:pos="283"/>
              </w:tabs>
              <w:ind w:left="-108" w:right="140" w:firstLine="567"/>
              <w:jc w:val="both"/>
              <w:rPr>
                <w:color w:val="000000"/>
                <w:spacing w:val="-10"/>
                <w:sz w:val="24"/>
                <w:szCs w:val="24"/>
                <w:lang w:val="bg-BG"/>
              </w:rPr>
            </w:pPr>
            <w:r w:rsidRPr="00A714FB">
              <w:rPr>
                <w:color w:val="000000"/>
                <w:spacing w:val="-10"/>
                <w:sz w:val="24"/>
                <w:szCs w:val="24"/>
                <w:lang w:val="bg-BG"/>
              </w:rPr>
              <w:lastRenderedPageBreak/>
              <w:t>Предложената организационна структура показва, че участникът разбира задоволително задачите за изпълнението на договора, като при обезпечението на една или повече дейности или при описанието на функциите за изпълнение на задачите на един или повече от експертите са допуснати пропуски;</w:t>
            </w:r>
          </w:p>
          <w:p w:rsidR="00EA7EC3" w:rsidRPr="00A714FB" w:rsidRDefault="00EA7EC3" w:rsidP="002E6556">
            <w:pPr>
              <w:widowControl w:val="0"/>
              <w:numPr>
                <w:ilvl w:val="0"/>
                <w:numId w:val="24"/>
              </w:numPr>
              <w:tabs>
                <w:tab w:val="left" w:pos="283"/>
              </w:tabs>
              <w:ind w:left="-108" w:right="140" w:firstLine="567"/>
              <w:jc w:val="both"/>
              <w:rPr>
                <w:color w:val="000000"/>
                <w:spacing w:val="-10"/>
                <w:sz w:val="24"/>
                <w:szCs w:val="24"/>
                <w:lang w:val="bg-BG"/>
              </w:rPr>
            </w:pPr>
            <w:r w:rsidRPr="00A714FB">
              <w:rPr>
                <w:color w:val="000000"/>
                <w:spacing w:val="-10"/>
                <w:sz w:val="24"/>
                <w:szCs w:val="24"/>
                <w:lang w:val="bg-BG"/>
              </w:rPr>
              <w:t>Налице е частично несъответствие между предложеният линеен график и предложената методология и/или организация на изпълнение на поръчката, като същото не води до възможност за компрометиране изпълнението на поръчката.</w:t>
            </w:r>
          </w:p>
          <w:p w:rsidR="00EA7EC3" w:rsidRPr="00A714FB" w:rsidRDefault="00EA7EC3" w:rsidP="002E6556">
            <w:pPr>
              <w:widowControl w:val="0"/>
              <w:numPr>
                <w:ilvl w:val="0"/>
                <w:numId w:val="24"/>
              </w:numPr>
              <w:tabs>
                <w:tab w:val="left" w:pos="283"/>
              </w:tabs>
              <w:ind w:left="-108" w:right="140" w:firstLine="567"/>
              <w:jc w:val="both"/>
              <w:rPr>
                <w:color w:val="000000"/>
                <w:spacing w:val="-10"/>
                <w:sz w:val="24"/>
                <w:szCs w:val="24"/>
                <w:lang w:val="bg-BG"/>
              </w:rPr>
            </w:pPr>
            <w:r w:rsidRPr="00A714FB">
              <w:rPr>
                <w:color w:val="000000"/>
                <w:spacing w:val="-10"/>
                <w:sz w:val="24"/>
                <w:szCs w:val="24"/>
                <w:lang w:val="bg-BG"/>
              </w:rPr>
              <w:t>В представения от участника график се съдържат само част от набелязаните в методологията дейности/поддейности  или същите не са съобразени с нормативно определената им последователност.</w:t>
            </w:r>
          </w:p>
          <w:p w:rsidR="00EA7EC3" w:rsidRPr="00A714FB" w:rsidRDefault="00EA7EC3" w:rsidP="002E6556">
            <w:pPr>
              <w:widowControl w:val="0"/>
              <w:numPr>
                <w:ilvl w:val="0"/>
                <w:numId w:val="24"/>
              </w:numPr>
              <w:tabs>
                <w:tab w:val="left" w:pos="283"/>
              </w:tabs>
              <w:ind w:left="-108" w:right="140" w:firstLine="567"/>
              <w:jc w:val="both"/>
              <w:rPr>
                <w:color w:val="000000"/>
                <w:spacing w:val="-10"/>
                <w:sz w:val="24"/>
                <w:szCs w:val="24"/>
                <w:lang w:val="bg-BG"/>
              </w:rPr>
            </w:pPr>
            <w:r w:rsidRPr="00A714FB">
              <w:rPr>
                <w:color w:val="000000"/>
                <w:spacing w:val="-10"/>
                <w:sz w:val="24"/>
                <w:szCs w:val="24"/>
                <w:lang w:val="bg-BG"/>
              </w:rPr>
              <w:t>Участникът е отразил пълния състав на екипа си в представения график за работа, но е допуснал разминаване с вменените им отговорности в предложената организация на работа.</w:t>
            </w:r>
          </w:p>
          <w:p w:rsidR="00EA7EC3" w:rsidRPr="00A714FB" w:rsidRDefault="00EA7EC3" w:rsidP="002E6556">
            <w:pPr>
              <w:widowControl w:val="0"/>
              <w:numPr>
                <w:ilvl w:val="0"/>
                <w:numId w:val="24"/>
              </w:numPr>
              <w:tabs>
                <w:tab w:val="left" w:pos="283"/>
              </w:tabs>
              <w:ind w:left="-108" w:right="140" w:firstLine="567"/>
              <w:jc w:val="both"/>
              <w:rPr>
                <w:color w:val="000000"/>
                <w:spacing w:val="-10"/>
                <w:sz w:val="24"/>
                <w:szCs w:val="24"/>
                <w:lang w:val="bg-BG"/>
              </w:rPr>
            </w:pPr>
            <w:r w:rsidRPr="00A714FB">
              <w:rPr>
                <w:color w:val="000000"/>
                <w:spacing w:val="-10"/>
                <w:sz w:val="24"/>
                <w:szCs w:val="24"/>
                <w:lang w:val="bg-BG"/>
              </w:rPr>
              <w:t>Предложената методология и дейностите в нея са добре описани, структурирани и последователни и ще допринесат за качественото постигане на очакваните резултати, но не са представени всички връзки и взаимозависимости между отделните дейности и поддейности;</w:t>
            </w:r>
          </w:p>
          <w:p w:rsidR="00EA7EC3" w:rsidRPr="00A714FB" w:rsidRDefault="00EA7EC3" w:rsidP="002E6556">
            <w:pPr>
              <w:widowControl w:val="0"/>
              <w:numPr>
                <w:ilvl w:val="0"/>
                <w:numId w:val="24"/>
              </w:numPr>
              <w:tabs>
                <w:tab w:val="left" w:pos="283"/>
              </w:tabs>
              <w:spacing w:after="200"/>
              <w:ind w:left="-108" w:right="140" w:firstLine="567"/>
              <w:jc w:val="both"/>
              <w:rPr>
                <w:rFonts w:eastAsia="Arial Unicode MS"/>
                <w:bCs/>
                <w:color w:val="000000"/>
                <w:spacing w:val="-10"/>
                <w:sz w:val="24"/>
                <w:szCs w:val="24"/>
                <w:lang w:val="bg-BG" w:eastAsia="fr-FR"/>
              </w:rPr>
            </w:pPr>
            <w:r w:rsidRPr="00A714FB">
              <w:rPr>
                <w:color w:val="000000"/>
                <w:spacing w:val="-10"/>
                <w:sz w:val="24"/>
                <w:szCs w:val="24"/>
                <w:lang w:val="bg-BG"/>
              </w:rPr>
              <w:t>Посочени са резултатите, но недостатъчно конкретно, до които ще доведе всяка от дейностите и съответните им поддейности, предприемани в контекста на изпълнението на договора.</w:t>
            </w:r>
          </w:p>
          <w:p w:rsidR="00EA7EC3" w:rsidRPr="00A714FB" w:rsidRDefault="00EA7EC3" w:rsidP="002E6556">
            <w:pPr>
              <w:ind w:left="-108" w:firstLine="567"/>
              <w:jc w:val="both"/>
              <w:rPr>
                <w:sz w:val="24"/>
                <w:szCs w:val="24"/>
                <w:lang w:val="bg-BG" w:eastAsia="fr-FR"/>
              </w:rPr>
            </w:pPr>
          </w:p>
        </w:tc>
        <w:tc>
          <w:tcPr>
            <w:tcW w:w="780" w:type="dxa"/>
            <w:shd w:val="clear" w:color="auto" w:fill="auto"/>
          </w:tcPr>
          <w:p w:rsidR="00EA7EC3" w:rsidRPr="00A714FB" w:rsidRDefault="00EA7EC3" w:rsidP="002E6556">
            <w:pPr>
              <w:ind w:left="-108"/>
              <w:rPr>
                <w:b/>
                <w:sz w:val="24"/>
                <w:szCs w:val="24"/>
                <w:lang w:val="en-US" w:eastAsia="fr-FR"/>
              </w:rPr>
            </w:pPr>
            <w:r w:rsidRPr="00A714FB">
              <w:rPr>
                <w:b/>
                <w:sz w:val="24"/>
                <w:szCs w:val="24"/>
                <w:lang w:val="bg-BG" w:eastAsia="fr-FR"/>
              </w:rPr>
              <w:lastRenderedPageBreak/>
              <w:t>2</w:t>
            </w:r>
            <w:r w:rsidRPr="00A714FB">
              <w:rPr>
                <w:b/>
                <w:sz w:val="24"/>
                <w:szCs w:val="24"/>
                <w:lang w:val="en-US" w:eastAsia="fr-FR"/>
              </w:rPr>
              <w:t>5</w:t>
            </w:r>
          </w:p>
        </w:tc>
      </w:tr>
      <w:tr w:rsidR="00EA7EC3" w:rsidRPr="00A714FB" w:rsidTr="00EA7EC3">
        <w:tc>
          <w:tcPr>
            <w:tcW w:w="8789" w:type="dxa"/>
            <w:shd w:val="clear" w:color="auto" w:fill="auto"/>
          </w:tcPr>
          <w:p w:rsidR="00EA7EC3" w:rsidRPr="00A714FB" w:rsidRDefault="00EA7EC3" w:rsidP="002E6556">
            <w:pPr>
              <w:ind w:left="-108" w:firstLine="567"/>
              <w:jc w:val="both"/>
              <w:rPr>
                <w:b/>
                <w:sz w:val="24"/>
                <w:szCs w:val="24"/>
                <w:lang w:val="bg-BG" w:eastAsia="fr-FR"/>
              </w:rPr>
            </w:pPr>
            <w:r w:rsidRPr="00A714FB">
              <w:rPr>
                <w:b/>
                <w:sz w:val="24"/>
                <w:szCs w:val="24"/>
                <w:lang w:val="bg-BG" w:eastAsia="fr-FR"/>
              </w:rPr>
              <w:lastRenderedPageBreak/>
              <w:t>Присъждат се на участник, на който в предложението се съдържа поне едно от следните обстоятелства:</w:t>
            </w:r>
          </w:p>
          <w:p w:rsidR="00EA7EC3" w:rsidRPr="00A714FB" w:rsidRDefault="00EA7EC3" w:rsidP="002E6556">
            <w:pPr>
              <w:widowControl w:val="0"/>
              <w:numPr>
                <w:ilvl w:val="0"/>
                <w:numId w:val="24"/>
              </w:numPr>
              <w:tabs>
                <w:tab w:val="left" w:pos="283"/>
              </w:tabs>
              <w:ind w:left="-108" w:right="140" w:firstLine="567"/>
              <w:jc w:val="both"/>
              <w:rPr>
                <w:color w:val="000000"/>
                <w:spacing w:val="-10"/>
                <w:sz w:val="24"/>
                <w:szCs w:val="24"/>
                <w:lang w:val="bg-BG"/>
              </w:rPr>
            </w:pPr>
            <w:r w:rsidRPr="00A714FB">
              <w:rPr>
                <w:color w:val="000000"/>
                <w:spacing w:val="-10"/>
                <w:sz w:val="24"/>
                <w:szCs w:val="24"/>
                <w:lang w:val="bg-BG"/>
              </w:rPr>
              <w:t xml:space="preserve">Предложената организационна структура показва, че участникът разбира основните цели на договора и техническите спецификации, но не достатъчно коректно и задълбочено, като липсва обезпечение на една или повече дейности чрез вменяването ѝ на конкретен експерт или за един или повече от експертите не са вменени конкретни задължения и отговорности; </w:t>
            </w:r>
          </w:p>
          <w:p w:rsidR="00EA7EC3" w:rsidRPr="00A714FB" w:rsidRDefault="00EA7EC3" w:rsidP="002E6556">
            <w:pPr>
              <w:widowControl w:val="0"/>
              <w:numPr>
                <w:ilvl w:val="0"/>
                <w:numId w:val="24"/>
              </w:numPr>
              <w:tabs>
                <w:tab w:val="left" w:pos="283"/>
              </w:tabs>
              <w:ind w:left="-108" w:right="140" w:firstLine="567"/>
              <w:jc w:val="both"/>
              <w:rPr>
                <w:color w:val="000000"/>
                <w:spacing w:val="-10"/>
                <w:sz w:val="24"/>
                <w:szCs w:val="24"/>
                <w:lang w:val="bg-BG"/>
              </w:rPr>
            </w:pPr>
            <w:r w:rsidRPr="00A714FB">
              <w:rPr>
                <w:color w:val="000000"/>
                <w:spacing w:val="-10"/>
                <w:sz w:val="24"/>
                <w:szCs w:val="24"/>
                <w:lang w:val="bg-BG"/>
              </w:rPr>
              <w:t xml:space="preserve">Налице е частично несъответствие между предложеният линеен график и предложената методология и/или организация на изпълнение на поръчката, водещо до възможност за компрометиране изпълнението на поръчката. </w:t>
            </w:r>
          </w:p>
          <w:p w:rsidR="00EA7EC3" w:rsidRPr="00A714FB" w:rsidRDefault="00EA7EC3" w:rsidP="002E6556">
            <w:pPr>
              <w:widowControl w:val="0"/>
              <w:numPr>
                <w:ilvl w:val="0"/>
                <w:numId w:val="24"/>
              </w:numPr>
              <w:tabs>
                <w:tab w:val="left" w:pos="283"/>
              </w:tabs>
              <w:ind w:left="-108" w:right="140" w:firstLine="567"/>
              <w:jc w:val="both"/>
              <w:rPr>
                <w:color w:val="000000"/>
                <w:spacing w:val="-10"/>
                <w:sz w:val="24"/>
                <w:szCs w:val="24"/>
                <w:lang w:val="bg-BG"/>
              </w:rPr>
            </w:pPr>
            <w:r w:rsidRPr="00A714FB">
              <w:rPr>
                <w:color w:val="000000"/>
                <w:spacing w:val="-10"/>
                <w:sz w:val="24"/>
                <w:szCs w:val="24"/>
                <w:lang w:val="bg-BG"/>
              </w:rPr>
              <w:t>В представения от участника график се съдържат само част от набелязаните в методологията дейности/поддейности и същите не са съобразени с нормативно определената им последователност.</w:t>
            </w:r>
          </w:p>
          <w:p w:rsidR="00EA7EC3" w:rsidRPr="00A714FB" w:rsidRDefault="00EA7EC3" w:rsidP="002E6556">
            <w:pPr>
              <w:widowControl w:val="0"/>
              <w:numPr>
                <w:ilvl w:val="0"/>
                <w:numId w:val="24"/>
              </w:numPr>
              <w:tabs>
                <w:tab w:val="left" w:pos="283"/>
              </w:tabs>
              <w:ind w:left="-108" w:right="140" w:firstLine="567"/>
              <w:jc w:val="both"/>
              <w:rPr>
                <w:color w:val="000000"/>
                <w:spacing w:val="-10"/>
                <w:sz w:val="24"/>
                <w:szCs w:val="24"/>
                <w:lang w:val="bg-BG"/>
              </w:rPr>
            </w:pPr>
            <w:r w:rsidRPr="00A714FB">
              <w:rPr>
                <w:color w:val="000000"/>
                <w:spacing w:val="-10"/>
                <w:sz w:val="24"/>
                <w:szCs w:val="24"/>
                <w:lang w:val="bg-BG"/>
              </w:rPr>
              <w:t>Участникът не е отразил пълния състав на екипа си в представения график за работа.</w:t>
            </w:r>
          </w:p>
          <w:p w:rsidR="00EA7EC3" w:rsidRPr="00A714FB" w:rsidRDefault="00EA7EC3" w:rsidP="002E6556">
            <w:pPr>
              <w:widowControl w:val="0"/>
              <w:numPr>
                <w:ilvl w:val="0"/>
                <w:numId w:val="24"/>
              </w:numPr>
              <w:tabs>
                <w:tab w:val="left" w:pos="283"/>
              </w:tabs>
              <w:ind w:left="-108" w:right="140" w:firstLine="567"/>
              <w:jc w:val="both"/>
              <w:rPr>
                <w:color w:val="000000"/>
                <w:spacing w:val="-10"/>
                <w:sz w:val="24"/>
                <w:szCs w:val="24"/>
                <w:lang w:val="bg-BG"/>
              </w:rPr>
            </w:pPr>
            <w:r w:rsidRPr="00A714FB">
              <w:rPr>
                <w:color w:val="000000"/>
                <w:spacing w:val="-10"/>
                <w:sz w:val="24"/>
                <w:szCs w:val="24"/>
                <w:lang w:val="bg-BG"/>
              </w:rPr>
              <w:t>Методологията за изпълнение на някоя от дейностите по изпълнение на договора и предложените методи е описана схематично, и не е достатъчно за качественото изпълнение на предмета на обществената поръчка;</w:t>
            </w:r>
          </w:p>
          <w:p w:rsidR="00EA7EC3" w:rsidRPr="00A714FB" w:rsidRDefault="00EA7EC3" w:rsidP="002E6556">
            <w:pPr>
              <w:widowControl w:val="0"/>
              <w:numPr>
                <w:ilvl w:val="0"/>
                <w:numId w:val="24"/>
              </w:numPr>
              <w:tabs>
                <w:tab w:val="left" w:pos="283"/>
              </w:tabs>
              <w:spacing w:after="200"/>
              <w:ind w:left="-108" w:right="140" w:firstLine="567"/>
              <w:jc w:val="both"/>
              <w:rPr>
                <w:rFonts w:eastAsia="Arial Unicode MS"/>
                <w:bCs/>
                <w:color w:val="000000"/>
                <w:spacing w:val="-10"/>
                <w:sz w:val="24"/>
                <w:szCs w:val="24"/>
                <w:lang w:val="bg-BG" w:eastAsia="fr-FR"/>
              </w:rPr>
            </w:pPr>
            <w:r w:rsidRPr="00A714FB">
              <w:rPr>
                <w:color w:val="000000"/>
                <w:spacing w:val="-10"/>
                <w:sz w:val="24"/>
                <w:szCs w:val="24"/>
                <w:lang w:val="bg-BG"/>
              </w:rPr>
              <w:t>Не са посочени всички резултати, до които ще доведе всяка от дейностите и съответните им поддейности, предприемани в контекста на изпълнението на договора.</w:t>
            </w:r>
          </w:p>
          <w:p w:rsidR="00EA7EC3" w:rsidRPr="00A714FB" w:rsidRDefault="00EA7EC3" w:rsidP="002E6556">
            <w:pPr>
              <w:ind w:left="-108" w:firstLine="567"/>
              <w:jc w:val="both"/>
              <w:rPr>
                <w:sz w:val="24"/>
                <w:szCs w:val="24"/>
                <w:lang w:val="bg-BG" w:eastAsia="fr-FR"/>
              </w:rPr>
            </w:pPr>
          </w:p>
        </w:tc>
        <w:tc>
          <w:tcPr>
            <w:tcW w:w="780" w:type="dxa"/>
            <w:shd w:val="clear" w:color="auto" w:fill="auto"/>
          </w:tcPr>
          <w:p w:rsidR="00EA7EC3" w:rsidRPr="00A714FB" w:rsidRDefault="00EA7EC3" w:rsidP="002E6556">
            <w:pPr>
              <w:ind w:left="-108"/>
              <w:rPr>
                <w:b/>
                <w:sz w:val="24"/>
                <w:szCs w:val="24"/>
                <w:lang w:val="en-US" w:eastAsia="fr-FR"/>
              </w:rPr>
            </w:pPr>
            <w:r w:rsidRPr="00A714FB">
              <w:rPr>
                <w:b/>
                <w:sz w:val="24"/>
                <w:szCs w:val="24"/>
                <w:lang w:val="bg-BG" w:eastAsia="fr-FR"/>
              </w:rPr>
              <w:t>1</w:t>
            </w:r>
            <w:r w:rsidRPr="00A714FB">
              <w:rPr>
                <w:b/>
                <w:sz w:val="24"/>
                <w:szCs w:val="24"/>
                <w:lang w:val="en-US" w:eastAsia="fr-FR"/>
              </w:rPr>
              <w:t>0</w:t>
            </w:r>
          </w:p>
        </w:tc>
      </w:tr>
    </w:tbl>
    <w:p w:rsidR="00EA7EC3" w:rsidRPr="00A714FB" w:rsidRDefault="00EA7EC3" w:rsidP="002E6556">
      <w:pPr>
        <w:ind w:firstLine="567"/>
        <w:rPr>
          <w:rFonts w:eastAsiaTheme="minorHAnsi"/>
          <w:sz w:val="24"/>
          <w:szCs w:val="24"/>
          <w:lang w:val="bg-BG" w:eastAsia="en-US"/>
        </w:rPr>
      </w:pPr>
    </w:p>
    <w:p w:rsidR="00EA7EC3" w:rsidRPr="00A714FB" w:rsidRDefault="00EA7EC3" w:rsidP="00EA7EC3">
      <w:pPr>
        <w:suppressAutoHyphens/>
        <w:ind w:firstLine="567"/>
        <w:jc w:val="both"/>
        <w:rPr>
          <w:iCs/>
          <w:sz w:val="24"/>
          <w:szCs w:val="24"/>
          <w:lang w:val="bg-BG"/>
        </w:rPr>
      </w:pPr>
      <w:r w:rsidRPr="00A714FB">
        <w:rPr>
          <w:iCs/>
          <w:sz w:val="24"/>
          <w:szCs w:val="24"/>
          <w:lang w:val="bg-BG"/>
        </w:rPr>
        <w:t>За целите на настоящата методика, използваните в този раздел определения следва да се тълкуват, както следва:</w:t>
      </w:r>
    </w:p>
    <w:p w:rsidR="00EA7EC3" w:rsidRPr="00A714FB" w:rsidRDefault="00EA7EC3" w:rsidP="00EA7EC3">
      <w:pPr>
        <w:suppressAutoHyphens/>
        <w:ind w:firstLine="567"/>
        <w:jc w:val="both"/>
        <w:rPr>
          <w:b/>
          <w:i/>
          <w:sz w:val="24"/>
          <w:szCs w:val="24"/>
          <w:u w:val="single"/>
          <w:lang w:val="bg-BG"/>
        </w:rPr>
      </w:pPr>
      <w:r w:rsidRPr="00A714FB">
        <w:rPr>
          <w:b/>
          <w:i/>
          <w:sz w:val="24"/>
          <w:szCs w:val="24"/>
          <w:u w:val="single"/>
          <w:lang w:val="bg-BG"/>
        </w:rPr>
        <w:t>„Ясно“ - следва да се разбира изброяване, което недвусмислено посочва конкретния елемент, по който същият да бъде индивидуализиран сред останалите такива;</w:t>
      </w:r>
    </w:p>
    <w:p w:rsidR="00EA7EC3" w:rsidRPr="00A714FB" w:rsidRDefault="00EA7EC3" w:rsidP="00EA7EC3">
      <w:pPr>
        <w:spacing w:line="276" w:lineRule="auto"/>
        <w:ind w:firstLine="567"/>
        <w:jc w:val="both"/>
        <w:rPr>
          <w:rFonts w:eastAsiaTheme="minorHAnsi"/>
          <w:sz w:val="24"/>
          <w:szCs w:val="24"/>
          <w:lang w:val="bg-BG" w:eastAsia="en-US"/>
        </w:rPr>
      </w:pPr>
      <w:r w:rsidRPr="00A714FB">
        <w:rPr>
          <w:b/>
          <w:i/>
          <w:sz w:val="24"/>
          <w:szCs w:val="24"/>
          <w:u w:val="single"/>
          <w:lang w:val="bg-BG"/>
        </w:rPr>
        <w:t xml:space="preserve">„Конкретно“ - описанието, което освен, че съдържа недвусмислено посочени елементи, не се ограничава единствено до тяхното просто изброяване, а са добавени допълнителни поясняващи текстове, свързани с обяснения за необходимостта от наличието им и точното им предназначение, имащи отношение към повишаване </w:t>
      </w:r>
      <w:r w:rsidRPr="00A714FB">
        <w:rPr>
          <w:b/>
          <w:i/>
          <w:sz w:val="24"/>
          <w:szCs w:val="24"/>
          <w:u w:val="single"/>
          <w:lang w:val="bg-BG"/>
        </w:rPr>
        <w:lastRenderedPageBreak/>
        <w:t>качеството на изпълнение на поръчката и надграждане над предвидените технически спецификации и изисквания;</w:t>
      </w:r>
    </w:p>
    <w:p w:rsidR="002E6556" w:rsidRDefault="002E6556" w:rsidP="00F05C6B">
      <w:pPr>
        <w:tabs>
          <w:tab w:val="left" w:pos="9072"/>
          <w:tab w:val="left" w:pos="9639"/>
        </w:tabs>
        <w:spacing w:afterLines="60"/>
        <w:ind w:firstLine="567"/>
        <w:jc w:val="center"/>
        <w:rPr>
          <w:b/>
          <w:color w:val="000000"/>
          <w:sz w:val="24"/>
          <w:szCs w:val="24"/>
          <w:lang w:val="bg-BG"/>
        </w:rPr>
      </w:pPr>
    </w:p>
    <w:p w:rsidR="00EA7EC3" w:rsidRPr="00A714FB" w:rsidRDefault="00EA7EC3" w:rsidP="00F05C6B">
      <w:pPr>
        <w:tabs>
          <w:tab w:val="left" w:pos="9072"/>
          <w:tab w:val="left" w:pos="9639"/>
        </w:tabs>
        <w:spacing w:afterLines="60"/>
        <w:ind w:firstLine="567"/>
        <w:jc w:val="center"/>
        <w:rPr>
          <w:b/>
          <w:color w:val="000000"/>
          <w:sz w:val="24"/>
          <w:szCs w:val="24"/>
        </w:rPr>
      </w:pPr>
      <w:r w:rsidRPr="00A714FB">
        <w:rPr>
          <w:b/>
          <w:color w:val="000000"/>
          <w:sz w:val="24"/>
          <w:szCs w:val="24"/>
        </w:rPr>
        <w:t>РАЗДЕЛ VІІІ</w:t>
      </w:r>
    </w:p>
    <w:p w:rsidR="00EA7EC3" w:rsidRPr="00A714FB" w:rsidRDefault="00EA7EC3" w:rsidP="00F05C6B">
      <w:pPr>
        <w:tabs>
          <w:tab w:val="left" w:pos="9072"/>
          <w:tab w:val="left" w:pos="9639"/>
        </w:tabs>
        <w:spacing w:afterLines="60"/>
        <w:ind w:firstLine="567"/>
        <w:jc w:val="center"/>
        <w:rPr>
          <w:b/>
          <w:sz w:val="24"/>
          <w:szCs w:val="24"/>
        </w:rPr>
      </w:pPr>
      <w:r w:rsidRPr="00A714FB">
        <w:rPr>
          <w:b/>
          <w:sz w:val="24"/>
          <w:szCs w:val="24"/>
        </w:rPr>
        <w:t>ПРОМЕНИ В ОБЯВЛЕНИЕТО И/ИЛИ ДОКУМЕНТАЦИЯТА. ОБМЕН НА ИНФОРМАЦИЯ МЕЖДУ ВЪЗЛОЖИТЕЛЯ И ЗАИНТЕРЕСОВАНИТЕ ЛИЦА И УЧАСТНИЦИТЕ В ПРОЦЕДУРАТА</w:t>
      </w:r>
    </w:p>
    <w:p w:rsidR="00EA7EC3" w:rsidRPr="00A714FB" w:rsidRDefault="00EA7EC3" w:rsidP="002E6556">
      <w:pPr>
        <w:spacing w:afterLines="60"/>
        <w:ind w:firstLine="567"/>
        <w:jc w:val="both"/>
        <w:rPr>
          <w:rFonts w:eastAsia="SimSun"/>
          <w:sz w:val="24"/>
          <w:szCs w:val="24"/>
          <w:lang w:val="bg-BG" w:eastAsia="zh-CN"/>
        </w:rPr>
      </w:pPr>
      <w:r w:rsidRPr="00A714FB">
        <w:rPr>
          <w:rFonts w:eastAsia="SimSun"/>
          <w:b/>
          <w:color w:val="000000"/>
          <w:spacing w:val="-1"/>
          <w:sz w:val="24"/>
          <w:szCs w:val="24"/>
          <w:lang w:val="bg-BG" w:eastAsia="zh-CN"/>
        </w:rPr>
        <w:t>1.</w:t>
      </w:r>
      <w:r w:rsidRPr="00A714FB">
        <w:rPr>
          <w:rFonts w:eastAsia="SimSun"/>
          <w:sz w:val="24"/>
          <w:szCs w:val="24"/>
          <w:lang w:val="bg-BG" w:eastAsia="zh-CN"/>
        </w:rPr>
        <w:t>Възложителят може, по собствена инициатива или по сигнал за нередност, еднократно да направи промени в обявлението и/или документацията на обществена поръчка, свързани с осигуряване законосъобразност на процедурата, отстраняване на пропуски или явна фактическа грешка, при условията и по реда на чл. 27а от ЗОП.</w:t>
      </w:r>
    </w:p>
    <w:p w:rsidR="00EA7EC3" w:rsidRPr="00A714FB" w:rsidRDefault="00EA7EC3" w:rsidP="002E6556">
      <w:pPr>
        <w:shd w:val="clear" w:color="auto" w:fill="FFFFFF"/>
        <w:spacing w:afterLines="60"/>
        <w:ind w:firstLine="567"/>
        <w:jc w:val="both"/>
        <w:rPr>
          <w:color w:val="000000"/>
          <w:spacing w:val="-1"/>
          <w:sz w:val="24"/>
          <w:szCs w:val="24"/>
        </w:rPr>
      </w:pPr>
      <w:r w:rsidRPr="00A714FB">
        <w:rPr>
          <w:b/>
          <w:bCs/>
          <w:color w:val="000000"/>
          <w:spacing w:val="-1"/>
          <w:sz w:val="24"/>
          <w:szCs w:val="24"/>
        </w:rPr>
        <w:t xml:space="preserve">2. </w:t>
      </w:r>
      <w:r w:rsidRPr="00A714FB">
        <w:rPr>
          <w:color w:val="000000"/>
          <w:spacing w:val="-1"/>
          <w:sz w:val="24"/>
          <w:szCs w:val="24"/>
        </w:rPr>
        <w:t>Възложителят на</w:t>
      </w:r>
      <w:r w:rsidRPr="00A714FB">
        <w:rPr>
          <w:sz w:val="24"/>
          <w:szCs w:val="24"/>
        </w:rPr>
        <w:t xml:space="preserve"> обществената поръчка</w:t>
      </w:r>
      <w:r w:rsidRPr="00A714FB">
        <w:rPr>
          <w:color w:val="000000"/>
          <w:spacing w:val="-1"/>
          <w:sz w:val="24"/>
          <w:szCs w:val="24"/>
        </w:rPr>
        <w:t xml:space="preserve"> уведомява всяко лице, закупило документацията, съответно всеки участник, за всяко свое решение, имащо отношение към неговото участие в процедурата, за което е длъжен да го уведоми.</w:t>
      </w:r>
    </w:p>
    <w:p w:rsidR="00EA7EC3" w:rsidRPr="00A714FB" w:rsidRDefault="00EA7EC3" w:rsidP="002E6556">
      <w:pPr>
        <w:shd w:val="clear" w:color="auto" w:fill="FFFFFF"/>
        <w:spacing w:afterLines="60"/>
        <w:ind w:firstLine="567"/>
        <w:jc w:val="both"/>
        <w:rPr>
          <w:color w:val="000000"/>
          <w:spacing w:val="-1"/>
          <w:sz w:val="24"/>
          <w:szCs w:val="24"/>
        </w:rPr>
      </w:pPr>
      <w:r w:rsidRPr="00A714FB">
        <w:rPr>
          <w:b/>
          <w:color w:val="000000"/>
          <w:spacing w:val="-1"/>
          <w:sz w:val="24"/>
          <w:szCs w:val="24"/>
        </w:rPr>
        <w:t>3.</w:t>
      </w:r>
      <w:r w:rsidRPr="00A714FB">
        <w:rPr>
          <w:color w:val="000000"/>
          <w:spacing w:val="-1"/>
          <w:sz w:val="24"/>
          <w:szCs w:val="24"/>
        </w:rPr>
        <w:t xml:space="preserve"> Обменът на информация между възложителя и заинтересованите лица/участниците, е в писмен вид, на български език, и се извършва чрез:</w:t>
      </w:r>
    </w:p>
    <w:p w:rsidR="00EA7EC3" w:rsidRPr="00A714FB" w:rsidRDefault="00EA7EC3" w:rsidP="002E6556">
      <w:pPr>
        <w:shd w:val="clear" w:color="auto" w:fill="FFFFFF"/>
        <w:spacing w:afterLines="60"/>
        <w:ind w:firstLine="567"/>
        <w:jc w:val="both"/>
        <w:rPr>
          <w:color w:val="000000"/>
          <w:spacing w:val="-1"/>
          <w:sz w:val="24"/>
          <w:szCs w:val="24"/>
        </w:rPr>
      </w:pPr>
      <w:r w:rsidRPr="00A714FB">
        <w:rPr>
          <w:b/>
          <w:color w:val="000000"/>
          <w:spacing w:val="-1"/>
          <w:sz w:val="24"/>
          <w:szCs w:val="24"/>
          <w:lang w:val="bg-BG"/>
        </w:rPr>
        <w:t>а</w:t>
      </w:r>
      <w:r w:rsidRPr="00A714FB">
        <w:rPr>
          <w:b/>
          <w:color w:val="000000"/>
          <w:spacing w:val="-1"/>
          <w:sz w:val="24"/>
          <w:szCs w:val="24"/>
        </w:rPr>
        <w:t>)</w:t>
      </w:r>
      <w:r w:rsidRPr="00A714FB">
        <w:rPr>
          <w:color w:val="000000"/>
          <w:spacing w:val="-1"/>
          <w:sz w:val="24"/>
          <w:szCs w:val="24"/>
        </w:rPr>
        <w:t xml:space="preserve"> по електронен път при условията и по реда на Закона за електронния документ и електронния подпис</w:t>
      </w:r>
      <w:r w:rsidRPr="00A714FB">
        <w:rPr>
          <w:sz w:val="24"/>
          <w:szCs w:val="24"/>
        </w:rPr>
        <w:t>;</w:t>
      </w:r>
    </w:p>
    <w:p w:rsidR="00EA7EC3" w:rsidRPr="00A714FB" w:rsidRDefault="00EA7EC3" w:rsidP="002E6556">
      <w:pPr>
        <w:shd w:val="clear" w:color="auto" w:fill="FFFFFF"/>
        <w:spacing w:afterLines="60"/>
        <w:ind w:firstLine="567"/>
        <w:jc w:val="both"/>
        <w:rPr>
          <w:color w:val="000000"/>
          <w:spacing w:val="-1"/>
          <w:sz w:val="24"/>
          <w:szCs w:val="24"/>
        </w:rPr>
      </w:pPr>
      <w:r w:rsidRPr="00A714FB">
        <w:rPr>
          <w:b/>
          <w:color w:val="000000"/>
          <w:spacing w:val="-1"/>
          <w:sz w:val="24"/>
          <w:szCs w:val="24"/>
          <w:lang w:val="bg-BG"/>
        </w:rPr>
        <w:t>б</w:t>
      </w:r>
      <w:r w:rsidRPr="00A714FB">
        <w:rPr>
          <w:b/>
          <w:color w:val="000000"/>
          <w:spacing w:val="-1"/>
          <w:sz w:val="24"/>
          <w:szCs w:val="24"/>
        </w:rPr>
        <w:t>)</w:t>
      </w:r>
      <w:r w:rsidRPr="00A714FB">
        <w:rPr>
          <w:color w:val="000000"/>
          <w:spacing w:val="-1"/>
          <w:sz w:val="24"/>
          <w:szCs w:val="24"/>
        </w:rPr>
        <w:t xml:space="preserve"> по факс на посочения от възложителя </w:t>
      </w:r>
      <w:r w:rsidRPr="00A714FB">
        <w:rPr>
          <w:sz w:val="24"/>
          <w:szCs w:val="24"/>
        </w:rPr>
        <w:t xml:space="preserve">и </w:t>
      </w:r>
      <w:r w:rsidRPr="00A714FB">
        <w:rPr>
          <w:color w:val="000000"/>
          <w:spacing w:val="-1"/>
          <w:sz w:val="24"/>
          <w:szCs w:val="24"/>
        </w:rPr>
        <w:t>заинтересованите лица/участниците номера;</w:t>
      </w:r>
    </w:p>
    <w:p w:rsidR="00EA7EC3" w:rsidRPr="00A714FB" w:rsidRDefault="00EA7EC3" w:rsidP="002E6556">
      <w:pPr>
        <w:shd w:val="clear" w:color="auto" w:fill="FFFFFF"/>
        <w:spacing w:afterLines="60"/>
        <w:ind w:firstLine="567"/>
        <w:jc w:val="both"/>
        <w:rPr>
          <w:sz w:val="24"/>
          <w:szCs w:val="24"/>
        </w:rPr>
      </w:pPr>
      <w:r w:rsidRPr="00A714FB">
        <w:rPr>
          <w:b/>
          <w:color w:val="000000"/>
          <w:spacing w:val="-1"/>
          <w:sz w:val="24"/>
          <w:szCs w:val="24"/>
          <w:lang w:val="bg-BG"/>
        </w:rPr>
        <w:t>в</w:t>
      </w:r>
      <w:r w:rsidRPr="00A714FB">
        <w:rPr>
          <w:b/>
          <w:color w:val="000000"/>
          <w:spacing w:val="-1"/>
          <w:sz w:val="24"/>
          <w:szCs w:val="24"/>
        </w:rPr>
        <w:t>)</w:t>
      </w:r>
      <w:r w:rsidRPr="00A714FB">
        <w:rPr>
          <w:sz w:val="24"/>
          <w:szCs w:val="24"/>
        </w:rPr>
        <w:t xml:space="preserve"> по пощата - чрез препоръчано писмо с обратна разписка, изпратено на посочения от заинтересованото лице/участника адрес;</w:t>
      </w:r>
    </w:p>
    <w:p w:rsidR="00EA7EC3" w:rsidRPr="00A714FB" w:rsidRDefault="00EA7EC3" w:rsidP="002E6556">
      <w:pPr>
        <w:spacing w:afterLines="60"/>
        <w:ind w:firstLine="567"/>
        <w:jc w:val="both"/>
        <w:rPr>
          <w:sz w:val="24"/>
          <w:szCs w:val="24"/>
          <w:lang w:val="bg-BG"/>
        </w:rPr>
      </w:pPr>
      <w:r w:rsidRPr="00A714FB">
        <w:rPr>
          <w:b/>
          <w:sz w:val="24"/>
          <w:szCs w:val="24"/>
          <w:lang w:val="bg-BG"/>
        </w:rPr>
        <w:t>г)</w:t>
      </w:r>
      <w:r w:rsidRPr="00A714FB">
        <w:rPr>
          <w:sz w:val="24"/>
          <w:szCs w:val="24"/>
          <w:lang w:val="bg-BG"/>
        </w:rPr>
        <w:t xml:space="preserve"> чрез комбинация от средствата по букви "а" – "в".</w:t>
      </w:r>
    </w:p>
    <w:p w:rsidR="00EA7EC3" w:rsidRPr="00A714FB" w:rsidRDefault="00EA7EC3" w:rsidP="002E6556">
      <w:pPr>
        <w:shd w:val="clear" w:color="auto" w:fill="FFFFFF"/>
        <w:spacing w:afterLines="60"/>
        <w:ind w:firstLine="567"/>
        <w:jc w:val="both"/>
        <w:rPr>
          <w:color w:val="000000"/>
          <w:spacing w:val="-1"/>
          <w:sz w:val="24"/>
          <w:szCs w:val="24"/>
        </w:rPr>
      </w:pPr>
      <w:r w:rsidRPr="00A714FB">
        <w:rPr>
          <w:b/>
          <w:color w:val="000000"/>
          <w:spacing w:val="-1"/>
          <w:sz w:val="24"/>
          <w:szCs w:val="24"/>
          <w:lang w:val="bg-BG"/>
        </w:rPr>
        <w:t>4</w:t>
      </w:r>
      <w:r w:rsidRPr="00A714FB">
        <w:rPr>
          <w:b/>
          <w:color w:val="000000"/>
          <w:spacing w:val="-1"/>
          <w:sz w:val="24"/>
          <w:szCs w:val="24"/>
        </w:rPr>
        <w:t>.</w:t>
      </w:r>
      <w:r w:rsidRPr="00A714FB">
        <w:rPr>
          <w:color w:val="000000"/>
          <w:spacing w:val="-1"/>
          <w:sz w:val="24"/>
          <w:szCs w:val="24"/>
        </w:rPr>
        <w:t>При уведомяване по електронен път или по факс уведомлението е редовно, ако е изпратено на адресите в съответствие с т. 3 и е получено автоматично генерирано съобщение, потвърждаващо изпращането.</w:t>
      </w:r>
    </w:p>
    <w:p w:rsidR="00EA7EC3" w:rsidRPr="00A714FB" w:rsidRDefault="00EA7EC3" w:rsidP="002E6556">
      <w:pPr>
        <w:shd w:val="clear" w:color="auto" w:fill="FFFFFF"/>
        <w:spacing w:afterLines="60"/>
        <w:ind w:firstLine="567"/>
        <w:jc w:val="both"/>
        <w:rPr>
          <w:color w:val="000000"/>
          <w:spacing w:val="-4"/>
          <w:sz w:val="24"/>
          <w:szCs w:val="24"/>
        </w:rPr>
      </w:pPr>
      <w:r w:rsidRPr="00A714FB">
        <w:rPr>
          <w:b/>
          <w:color w:val="000000"/>
          <w:spacing w:val="-1"/>
          <w:sz w:val="24"/>
          <w:szCs w:val="24"/>
          <w:lang w:val="bg-BG"/>
        </w:rPr>
        <w:t>5</w:t>
      </w:r>
      <w:r w:rsidRPr="00A714FB">
        <w:rPr>
          <w:b/>
          <w:color w:val="000000"/>
          <w:spacing w:val="-1"/>
          <w:sz w:val="24"/>
          <w:szCs w:val="24"/>
        </w:rPr>
        <w:t>.</w:t>
      </w:r>
      <w:r w:rsidRPr="00A714FB">
        <w:rPr>
          <w:color w:val="000000"/>
          <w:spacing w:val="1"/>
          <w:sz w:val="24"/>
          <w:szCs w:val="24"/>
        </w:rPr>
        <w:t>При промяна в посочения адрес, факс и електронен адрес за кореспонденция лицата, закупили документация за участие, и участниците</w:t>
      </w:r>
      <w:r w:rsidRPr="00A714FB">
        <w:rPr>
          <w:color w:val="000000"/>
          <w:spacing w:val="-2"/>
          <w:sz w:val="24"/>
          <w:szCs w:val="24"/>
        </w:rPr>
        <w:t xml:space="preserve"> са длъжни в срок до 24 (двадесет и четири) часа надлежно да уведомят възложителя.</w:t>
      </w:r>
    </w:p>
    <w:p w:rsidR="00EA7EC3" w:rsidRPr="00A714FB" w:rsidRDefault="00EA7EC3" w:rsidP="002E6556">
      <w:pPr>
        <w:shd w:val="clear" w:color="auto" w:fill="FFFFFF"/>
        <w:spacing w:afterLines="60"/>
        <w:ind w:firstLine="567"/>
        <w:jc w:val="both"/>
        <w:rPr>
          <w:color w:val="000000"/>
          <w:spacing w:val="-5"/>
          <w:sz w:val="24"/>
          <w:szCs w:val="24"/>
        </w:rPr>
      </w:pPr>
      <w:r w:rsidRPr="00A714FB">
        <w:rPr>
          <w:b/>
          <w:color w:val="000000"/>
          <w:spacing w:val="-4"/>
          <w:sz w:val="24"/>
          <w:szCs w:val="24"/>
          <w:lang w:val="bg-BG"/>
        </w:rPr>
        <w:t>6</w:t>
      </w:r>
      <w:r w:rsidRPr="00A714FB">
        <w:rPr>
          <w:b/>
          <w:color w:val="000000"/>
          <w:spacing w:val="-4"/>
          <w:sz w:val="24"/>
          <w:szCs w:val="24"/>
        </w:rPr>
        <w:t>.</w:t>
      </w:r>
      <w:r w:rsidRPr="00A714FB">
        <w:rPr>
          <w:color w:val="000000"/>
          <w:spacing w:val="-4"/>
          <w:sz w:val="24"/>
          <w:szCs w:val="24"/>
        </w:rPr>
        <w:t xml:space="preserve">Неправилно посочен </w:t>
      </w:r>
      <w:r w:rsidRPr="00A714FB">
        <w:rPr>
          <w:color w:val="000000"/>
          <w:spacing w:val="1"/>
          <w:sz w:val="24"/>
          <w:szCs w:val="24"/>
        </w:rPr>
        <w:t xml:space="preserve">адрес, факс и електронен адрес </w:t>
      </w:r>
      <w:r w:rsidRPr="00A714FB">
        <w:rPr>
          <w:color w:val="000000"/>
          <w:spacing w:val="-4"/>
          <w:sz w:val="24"/>
          <w:szCs w:val="24"/>
        </w:rPr>
        <w:t>за кореспонденция или неуведомяване за промяна на същите</w:t>
      </w:r>
      <w:r w:rsidRPr="00A714FB">
        <w:rPr>
          <w:color w:val="000000"/>
          <w:spacing w:val="1"/>
          <w:sz w:val="24"/>
          <w:szCs w:val="24"/>
        </w:rPr>
        <w:t xml:space="preserve"> освобождава възложителя от отговорност за неточно изпращане на уведомленията или информацията</w:t>
      </w:r>
      <w:r w:rsidRPr="00A714FB">
        <w:rPr>
          <w:color w:val="000000"/>
          <w:spacing w:val="-5"/>
          <w:sz w:val="24"/>
          <w:szCs w:val="24"/>
        </w:rPr>
        <w:t>.</w:t>
      </w:r>
    </w:p>
    <w:p w:rsidR="00EA7EC3" w:rsidRPr="00A714FB" w:rsidRDefault="00EA7EC3" w:rsidP="002E6556">
      <w:pPr>
        <w:spacing w:afterLines="60"/>
        <w:ind w:firstLine="567"/>
        <w:jc w:val="both"/>
        <w:rPr>
          <w:sz w:val="24"/>
          <w:szCs w:val="24"/>
          <w:lang w:val="bg-BG"/>
        </w:rPr>
      </w:pPr>
      <w:r w:rsidRPr="00A714FB">
        <w:rPr>
          <w:b/>
          <w:bCs/>
          <w:sz w:val="24"/>
          <w:szCs w:val="24"/>
          <w:lang w:val="bg-BG"/>
        </w:rPr>
        <w:t>7.</w:t>
      </w:r>
      <w:r w:rsidRPr="00A714FB">
        <w:rPr>
          <w:sz w:val="24"/>
          <w:szCs w:val="24"/>
          <w:lang w:val="bg-BG"/>
        </w:rPr>
        <w:t xml:space="preserve"> 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w:t>
      </w:r>
    </w:p>
    <w:p w:rsidR="00EA7EC3" w:rsidRPr="00A714FB" w:rsidRDefault="00EA7EC3" w:rsidP="002E6556">
      <w:pPr>
        <w:spacing w:afterLines="60"/>
        <w:ind w:firstLine="567"/>
        <w:jc w:val="both"/>
        <w:rPr>
          <w:sz w:val="24"/>
          <w:szCs w:val="24"/>
          <w:lang w:val="bg-BG"/>
        </w:rPr>
      </w:pPr>
      <w:r w:rsidRPr="00A714FB">
        <w:rPr>
          <w:b/>
          <w:bCs/>
          <w:sz w:val="24"/>
          <w:szCs w:val="24"/>
          <w:lang w:val="bg-BG"/>
        </w:rPr>
        <w:t>8.</w:t>
      </w:r>
      <w:r w:rsidRPr="00A714FB">
        <w:rPr>
          <w:sz w:val="24"/>
          <w:szCs w:val="24"/>
          <w:lang w:val="bg-BG"/>
        </w:rPr>
        <w:t xml:space="preserve"> При подаване на офертата си участникът може да посочи коя част от нея има конфиденциален характер и да изисква от възложителя да не я разкрива. Възложителят няма право да разкрива информация, предоставена му от участниците, посочена от тях като конфиденциална по отношение на технически или търговски тайни, с изключение на случаите по:</w:t>
      </w:r>
    </w:p>
    <w:p w:rsidR="00EA7EC3" w:rsidRPr="00A714FB" w:rsidRDefault="00EA7EC3" w:rsidP="002E6556">
      <w:pPr>
        <w:spacing w:afterLines="60"/>
        <w:ind w:firstLine="567"/>
        <w:jc w:val="both"/>
        <w:rPr>
          <w:sz w:val="24"/>
          <w:szCs w:val="24"/>
          <w:lang w:val="bg-BG"/>
        </w:rPr>
      </w:pPr>
      <w:r w:rsidRPr="00A714FB">
        <w:rPr>
          <w:b/>
          <w:sz w:val="24"/>
          <w:szCs w:val="24"/>
          <w:lang w:val="bg-BG"/>
        </w:rPr>
        <w:t>9.1.</w:t>
      </w:r>
      <w:r w:rsidRPr="00A714FB">
        <w:rPr>
          <w:sz w:val="24"/>
          <w:szCs w:val="24"/>
          <w:lang w:val="bg-BG"/>
        </w:rPr>
        <w:t>Чл. 44 от ЗОП относно изпълнението от възложителя на задължението да изпрати информация за сключения договор до Регистъра за обществени поръчки;</w:t>
      </w:r>
    </w:p>
    <w:p w:rsidR="00EA7EC3" w:rsidRPr="00A714FB" w:rsidRDefault="00EA7EC3" w:rsidP="002E6556">
      <w:pPr>
        <w:spacing w:afterLines="60"/>
        <w:ind w:firstLine="567"/>
        <w:rPr>
          <w:bCs/>
          <w:color w:val="000000"/>
          <w:sz w:val="24"/>
          <w:szCs w:val="24"/>
          <w:lang w:val="bg-BG"/>
        </w:rPr>
      </w:pPr>
      <w:r w:rsidRPr="00A714FB">
        <w:rPr>
          <w:bCs/>
          <w:color w:val="000000"/>
          <w:sz w:val="24"/>
          <w:szCs w:val="24"/>
          <w:lang w:val="bg-BG"/>
        </w:rPr>
        <w:br w:type="page"/>
      </w:r>
    </w:p>
    <w:p w:rsidR="00EA7EC3" w:rsidRPr="00A714FB" w:rsidRDefault="00EA7EC3" w:rsidP="00F05C6B">
      <w:pPr>
        <w:tabs>
          <w:tab w:val="left" w:pos="1134"/>
        </w:tabs>
        <w:spacing w:afterLines="60"/>
        <w:ind w:firstLine="567"/>
        <w:jc w:val="both"/>
        <w:rPr>
          <w:bCs/>
          <w:color w:val="000000"/>
          <w:sz w:val="24"/>
          <w:szCs w:val="24"/>
          <w:lang w:val="bg-BG"/>
        </w:rPr>
      </w:pPr>
    </w:p>
    <w:p w:rsidR="00EA7EC3" w:rsidRPr="00A714FB" w:rsidRDefault="00EA7EC3" w:rsidP="00F05C6B">
      <w:pPr>
        <w:tabs>
          <w:tab w:val="left" w:pos="9072"/>
          <w:tab w:val="left" w:pos="9639"/>
        </w:tabs>
        <w:spacing w:afterLines="60"/>
        <w:ind w:firstLine="567"/>
        <w:jc w:val="center"/>
        <w:rPr>
          <w:b/>
          <w:color w:val="000000"/>
          <w:sz w:val="24"/>
          <w:szCs w:val="24"/>
        </w:rPr>
      </w:pPr>
      <w:r w:rsidRPr="00A714FB">
        <w:rPr>
          <w:b/>
          <w:color w:val="000000"/>
          <w:sz w:val="24"/>
          <w:szCs w:val="24"/>
        </w:rPr>
        <w:t>РАЗДЕЛ ІХ</w:t>
      </w:r>
    </w:p>
    <w:p w:rsidR="00EA7EC3" w:rsidRPr="00A714FB" w:rsidRDefault="00EA7EC3" w:rsidP="00F05C6B">
      <w:pPr>
        <w:tabs>
          <w:tab w:val="left" w:pos="9072"/>
          <w:tab w:val="left" w:pos="9639"/>
        </w:tabs>
        <w:spacing w:afterLines="60"/>
        <w:ind w:firstLine="567"/>
        <w:jc w:val="center"/>
        <w:rPr>
          <w:b/>
          <w:sz w:val="24"/>
          <w:szCs w:val="24"/>
        </w:rPr>
      </w:pPr>
      <w:r w:rsidRPr="00A714FB">
        <w:rPr>
          <w:b/>
          <w:sz w:val="24"/>
          <w:szCs w:val="24"/>
        </w:rPr>
        <w:t>ОБЩИ ИЗИСКВАНИЯ ПРИ ИЗГОТВЯНЕ И ПРЕДСТАВЯНЕ НА ОФЕРТАТА</w:t>
      </w:r>
    </w:p>
    <w:p w:rsidR="00EA7EC3" w:rsidRPr="00A714FB" w:rsidRDefault="00EA7EC3" w:rsidP="00F05C6B">
      <w:pPr>
        <w:spacing w:afterLines="60"/>
        <w:ind w:firstLine="567"/>
        <w:jc w:val="both"/>
        <w:rPr>
          <w:sz w:val="24"/>
          <w:szCs w:val="24"/>
          <w:lang w:val="bg-BG"/>
        </w:rPr>
      </w:pPr>
    </w:p>
    <w:p w:rsidR="00EA7EC3" w:rsidRPr="00A714FB" w:rsidRDefault="00EA7EC3" w:rsidP="00F05C6B">
      <w:pPr>
        <w:autoSpaceDE w:val="0"/>
        <w:autoSpaceDN w:val="0"/>
        <w:adjustRightInd w:val="0"/>
        <w:spacing w:afterLines="60"/>
        <w:ind w:firstLine="567"/>
        <w:jc w:val="both"/>
        <w:rPr>
          <w:b/>
          <w:color w:val="000000"/>
          <w:sz w:val="24"/>
          <w:szCs w:val="24"/>
          <w:lang w:val="bg-BG"/>
        </w:rPr>
      </w:pPr>
      <w:r w:rsidRPr="00A714FB">
        <w:rPr>
          <w:sz w:val="24"/>
          <w:szCs w:val="24"/>
          <w:lang w:val="bg-BG"/>
        </w:rPr>
        <w:t xml:space="preserve">Всеки участник в процедурата има право да представи само една. </w:t>
      </w:r>
      <w:r w:rsidRPr="00A714FB">
        <w:rPr>
          <w:noProof/>
          <w:sz w:val="24"/>
          <w:szCs w:val="24"/>
          <w:lang w:val="bg-BG"/>
        </w:rPr>
        <w:t xml:space="preserve">Не се допуска представяне на варианти на оферта. </w:t>
      </w:r>
      <w:r w:rsidRPr="00A714FB">
        <w:rPr>
          <w:color w:val="000000"/>
          <w:sz w:val="24"/>
          <w:szCs w:val="24"/>
          <w:lang w:val="bg-BG"/>
        </w:rPr>
        <w:t xml:space="preserve">Срокът на валидност на офертите е времето, през което участниците са обвързани с представените от тях оферти, </w:t>
      </w:r>
      <w:r w:rsidRPr="00A714FB">
        <w:rPr>
          <w:b/>
          <w:color w:val="000000"/>
          <w:sz w:val="24"/>
          <w:szCs w:val="24"/>
          <w:lang w:val="bg-BG"/>
        </w:rPr>
        <w:t>който срок се определя на 180 /сто и осемдесет/ календарни дни.</w:t>
      </w:r>
    </w:p>
    <w:p w:rsidR="00EA7EC3" w:rsidRPr="00A714FB" w:rsidRDefault="00EA7EC3" w:rsidP="00F05C6B">
      <w:pPr>
        <w:spacing w:afterLines="60"/>
        <w:ind w:firstLine="567"/>
        <w:jc w:val="both"/>
        <w:rPr>
          <w:noProof/>
          <w:sz w:val="24"/>
          <w:szCs w:val="24"/>
          <w:lang w:val="ru-RU"/>
        </w:rPr>
      </w:pPr>
      <w:r w:rsidRPr="00A714FB">
        <w:rPr>
          <w:sz w:val="24"/>
          <w:szCs w:val="24"/>
          <w:lang w:val="ru-RU"/>
        </w:rPr>
        <w:t>Участник</w:t>
      </w:r>
      <w:r w:rsidRPr="00A714FB">
        <w:rPr>
          <w:noProof/>
          <w:sz w:val="24"/>
          <w:szCs w:val="24"/>
          <w:lang w:val="ru-RU"/>
        </w:rPr>
        <w:t xml:space="preserve"> предложил по-кратък срок на валидност на офертата си ще бъде отстранен от процедурата.</w:t>
      </w:r>
    </w:p>
    <w:p w:rsidR="00EA7EC3" w:rsidRPr="00A714FB" w:rsidRDefault="00EA7EC3" w:rsidP="00F05C6B">
      <w:pPr>
        <w:autoSpaceDE w:val="0"/>
        <w:autoSpaceDN w:val="0"/>
        <w:adjustRightInd w:val="0"/>
        <w:spacing w:afterLines="60"/>
        <w:ind w:firstLine="567"/>
        <w:jc w:val="both"/>
        <w:rPr>
          <w:color w:val="000000"/>
          <w:sz w:val="24"/>
          <w:szCs w:val="24"/>
          <w:lang w:val="bg-BG"/>
        </w:rPr>
      </w:pPr>
      <w:r w:rsidRPr="00A714FB">
        <w:rPr>
          <w:color w:val="000000"/>
          <w:sz w:val="24"/>
          <w:szCs w:val="24"/>
          <w:lang w:val="bg-BG"/>
        </w:rPr>
        <w:t xml:space="preserve">Възложителят може да поиска от участниците да удължат срока на валидност на офертите до сключване на договора за обществена поръчка. </w:t>
      </w:r>
    </w:p>
    <w:p w:rsidR="00EA7EC3" w:rsidRPr="00A714FB" w:rsidRDefault="00EA7EC3" w:rsidP="00F05C6B">
      <w:pPr>
        <w:spacing w:afterLines="60"/>
        <w:ind w:firstLine="567"/>
        <w:jc w:val="both"/>
        <w:rPr>
          <w:noProof/>
          <w:sz w:val="24"/>
          <w:szCs w:val="24"/>
          <w:lang w:val="bg-BG"/>
        </w:rPr>
      </w:pPr>
    </w:p>
    <w:p w:rsidR="00EA7EC3" w:rsidRPr="00A714FB" w:rsidRDefault="00EA7EC3" w:rsidP="00F05C6B">
      <w:pPr>
        <w:numPr>
          <w:ilvl w:val="0"/>
          <w:numId w:val="8"/>
        </w:numPr>
        <w:tabs>
          <w:tab w:val="clear" w:pos="1728"/>
          <w:tab w:val="num" w:pos="426"/>
        </w:tabs>
        <w:spacing w:afterLines="60"/>
        <w:ind w:left="0" w:firstLine="567"/>
        <w:jc w:val="both"/>
        <w:rPr>
          <w:noProof/>
          <w:sz w:val="24"/>
          <w:szCs w:val="24"/>
          <w:lang w:val="bg-BG"/>
        </w:rPr>
      </w:pPr>
      <w:r w:rsidRPr="00A714FB">
        <w:rPr>
          <w:noProof/>
          <w:sz w:val="24"/>
          <w:szCs w:val="24"/>
          <w:lang w:val="bg-BG"/>
        </w:rPr>
        <w:t xml:space="preserve">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EA7EC3" w:rsidRPr="00A714FB" w:rsidRDefault="00EA7EC3" w:rsidP="00F05C6B">
      <w:pPr>
        <w:numPr>
          <w:ilvl w:val="0"/>
          <w:numId w:val="8"/>
        </w:numPr>
        <w:tabs>
          <w:tab w:val="clear" w:pos="1728"/>
          <w:tab w:val="num" w:pos="426"/>
        </w:tabs>
        <w:spacing w:afterLines="60"/>
        <w:ind w:left="0" w:firstLine="567"/>
        <w:jc w:val="both"/>
        <w:rPr>
          <w:b/>
          <w:noProof/>
          <w:sz w:val="24"/>
          <w:szCs w:val="24"/>
          <w:lang w:val="bg-BG"/>
        </w:rPr>
      </w:pPr>
      <w:r w:rsidRPr="00A714FB">
        <w:rPr>
          <w:noProof/>
          <w:sz w:val="24"/>
          <w:szCs w:val="24"/>
          <w:lang w:val="bg-BG"/>
        </w:rPr>
        <w:t>Всички разходи по подготовката и представянето на офертата са за сметка на участниците</w:t>
      </w:r>
      <w:r w:rsidRPr="00A714FB">
        <w:rPr>
          <w:sz w:val="24"/>
          <w:szCs w:val="24"/>
          <w:lang w:val="bg-BG"/>
        </w:rPr>
        <w:t xml:space="preserve"> в процедурата</w:t>
      </w:r>
      <w:r w:rsidRPr="00A714FB">
        <w:rPr>
          <w:noProof/>
          <w:sz w:val="24"/>
          <w:szCs w:val="24"/>
          <w:lang w:val="bg-BG"/>
        </w:rPr>
        <w:t xml:space="preserve">. </w:t>
      </w:r>
      <w:r w:rsidRPr="00A714FB">
        <w:rPr>
          <w:noProof/>
          <w:sz w:val="24"/>
          <w:szCs w:val="24"/>
          <w:lang w:val="ru-RU"/>
        </w:rPr>
        <w:t>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 освен при наличието на предвидените в чл. 39, ал. 5 от ЗОП хипотези.</w:t>
      </w:r>
    </w:p>
    <w:p w:rsidR="00EA7EC3" w:rsidRPr="00A714FB" w:rsidRDefault="00EA7EC3" w:rsidP="00F05C6B">
      <w:pPr>
        <w:numPr>
          <w:ilvl w:val="0"/>
          <w:numId w:val="8"/>
        </w:numPr>
        <w:tabs>
          <w:tab w:val="clear" w:pos="1728"/>
          <w:tab w:val="num" w:pos="426"/>
        </w:tabs>
        <w:spacing w:afterLines="60"/>
        <w:ind w:left="0" w:firstLine="567"/>
        <w:jc w:val="both"/>
        <w:rPr>
          <w:b/>
          <w:noProof/>
          <w:sz w:val="24"/>
          <w:szCs w:val="24"/>
          <w:lang w:val="bg-BG"/>
        </w:rPr>
      </w:pPr>
      <w:r w:rsidRPr="00A714FB">
        <w:rPr>
          <w:noProof/>
          <w:sz w:val="24"/>
          <w:szCs w:val="24"/>
          <w:lang w:val="bg-BG"/>
        </w:rPr>
        <w:t>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EA7EC3" w:rsidRPr="00A714FB" w:rsidRDefault="00EA7EC3" w:rsidP="00F05C6B">
      <w:pPr>
        <w:numPr>
          <w:ilvl w:val="0"/>
          <w:numId w:val="8"/>
        </w:numPr>
        <w:tabs>
          <w:tab w:val="clear" w:pos="1728"/>
          <w:tab w:val="num" w:pos="426"/>
        </w:tabs>
        <w:spacing w:afterLines="60"/>
        <w:ind w:left="0" w:firstLine="567"/>
        <w:jc w:val="both"/>
        <w:rPr>
          <w:b/>
          <w:noProof/>
          <w:sz w:val="24"/>
          <w:szCs w:val="24"/>
          <w:lang w:val="bg-BG"/>
        </w:rPr>
      </w:pPr>
      <w:r w:rsidRPr="00A714FB">
        <w:rPr>
          <w:noProof/>
          <w:sz w:val="24"/>
          <w:szCs w:val="24"/>
          <w:lang w:val="bg-BG"/>
        </w:rPr>
        <w:t>Офертата се представя в писмен вид на хартиен носител.</w:t>
      </w:r>
    </w:p>
    <w:p w:rsidR="00EA7EC3" w:rsidRPr="00A714FB" w:rsidRDefault="00EA7EC3" w:rsidP="00F05C6B">
      <w:pPr>
        <w:numPr>
          <w:ilvl w:val="0"/>
          <w:numId w:val="8"/>
        </w:numPr>
        <w:tabs>
          <w:tab w:val="clear" w:pos="1728"/>
          <w:tab w:val="num" w:pos="426"/>
        </w:tabs>
        <w:spacing w:afterLines="60"/>
        <w:ind w:left="0" w:firstLine="567"/>
        <w:jc w:val="both"/>
        <w:rPr>
          <w:b/>
          <w:noProof/>
          <w:sz w:val="24"/>
          <w:szCs w:val="24"/>
          <w:lang w:val="bg-BG"/>
        </w:rPr>
      </w:pPr>
      <w:r w:rsidRPr="00A714FB">
        <w:rPr>
          <w:sz w:val="24"/>
          <w:szCs w:val="24"/>
          <w:lang w:val="bg-BG"/>
        </w:rPr>
        <w:t xml:space="preserve">Спрямо участниците трябва да не са налице обстоятелствата по </w:t>
      </w:r>
      <w:r w:rsidRPr="00A714FB">
        <w:rPr>
          <w:bCs/>
          <w:sz w:val="24"/>
          <w:szCs w:val="24"/>
        </w:rPr>
        <w:t>47, ал. 1, т. 1, б. „а“-„д“, т.2., т. 3 и т. 4, ал. 2, т. 1</w:t>
      </w:r>
      <w:r w:rsidRPr="00A714FB">
        <w:rPr>
          <w:bCs/>
          <w:sz w:val="24"/>
          <w:szCs w:val="24"/>
          <w:lang w:val="bg-BG"/>
        </w:rPr>
        <w:t xml:space="preserve">, </w:t>
      </w:r>
      <w:r w:rsidRPr="00A714FB">
        <w:rPr>
          <w:bCs/>
          <w:sz w:val="24"/>
          <w:szCs w:val="24"/>
        </w:rPr>
        <w:t xml:space="preserve">т. 4 </w:t>
      </w:r>
      <w:r w:rsidRPr="00A714FB">
        <w:rPr>
          <w:bCs/>
          <w:sz w:val="24"/>
          <w:szCs w:val="24"/>
          <w:lang w:val="bg-BG"/>
        </w:rPr>
        <w:t xml:space="preserve">и т. 5 </w:t>
      </w:r>
      <w:r w:rsidRPr="00A714FB">
        <w:rPr>
          <w:bCs/>
          <w:sz w:val="24"/>
          <w:szCs w:val="24"/>
        </w:rPr>
        <w:t xml:space="preserve">и ал. 5, т. 1 и т. 2 </w:t>
      </w:r>
      <w:r w:rsidRPr="00A714FB">
        <w:rPr>
          <w:sz w:val="24"/>
          <w:szCs w:val="24"/>
          <w:lang w:val="bg-BG"/>
        </w:rPr>
        <w:t xml:space="preserve"> от ЗОП.</w:t>
      </w:r>
      <w:r w:rsidRPr="00A714FB">
        <w:rPr>
          <w:sz w:val="24"/>
          <w:szCs w:val="24"/>
          <w:lang w:val="ru-RU"/>
        </w:rPr>
        <w:t xml:space="preserve">При подаване на офертата участникът удостоверява липсата на посочените в обявлението обстоятелства по </w:t>
      </w:r>
      <w:r w:rsidRPr="00A714FB">
        <w:rPr>
          <w:sz w:val="24"/>
          <w:szCs w:val="24"/>
          <w:lang w:val="bg-BG"/>
        </w:rPr>
        <w:t>чл. 47, ал. 1, ал. 2 и ал. 5 от ЗОП</w:t>
      </w:r>
      <w:r w:rsidRPr="00A714FB">
        <w:rPr>
          <w:sz w:val="24"/>
          <w:szCs w:val="24"/>
          <w:lang w:val="ru-RU"/>
        </w:rPr>
        <w:t xml:space="preserve"> с декларации.</w:t>
      </w:r>
      <w:r w:rsidRPr="00A714FB">
        <w:rPr>
          <w:sz w:val="24"/>
          <w:szCs w:val="24"/>
          <w:lang w:val="bg-BG"/>
        </w:rPr>
        <w:t>За обстоятелствата по чл. 47, ал. 1, т. 1, ал. 2, т. 4 и 5 от ЗОП, когато участникът е юридическо лице, се подава декларация, както следва:</w:t>
      </w:r>
    </w:p>
    <w:p w:rsidR="00EA7EC3" w:rsidRPr="00A714FB" w:rsidRDefault="00EA7EC3" w:rsidP="00F05C6B">
      <w:pPr>
        <w:spacing w:afterLines="60"/>
        <w:ind w:firstLine="567"/>
        <w:jc w:val="both"/>
        <w:rPr>
          <w:noProof/>
          <w:sz w:val="24"/>
          <w:szCs w:val="24"/>
          <w:lang w:val="bg-BG"/>
        </w:rPr>
      </w:pPr>
      <w:r w:rsidRPr="00A714FB">
        <w:rPr>
          <w:noProof/>
          <w:sz w:val="24"/>
          <w:szCs w:val="24"/>
          <w:lang w:val="bg-BG"/>
        </w:rPr>
        <w:t>- при събирателно дружество - за лицата по чл. 84, ал. 1 и чл. 89, ал. 1 от Търговския закон;</w:t>
      </w:r>
    </w:p>
    <w:p w:rsidR="00EA7EC3" w:rsidRPr="00A714FB" w:rsidRDefault="00EA7EC3" w:rsidP="00F05C6B">
      <w:pPr>
        <w:spacing w:afterLines="60"/>
        <w:ind w:firstLine="567"/>
        <w:jc w:val="both"/>
        <w:rPr>
          <w:noProof/>
          <w:sz w:val="24"/>
          <w:szCs w:val="24"/>
          <w:lang w:val="bg-BG"/>
        </w:rPr>
      </w:pPr>
      <w:r w:rsidRPr="00A714FB">
        <w:rPr>
          <w:noProof/>
          <w:sz w:val="24"/>
          <w:szCs w:val="24"/>
          <w:lang w:val="bg-BG"/>
        </w:rPr>
        <w:t>- при командитно дружество - за лицата по чл. 105 от Търговския закон, без ограничено отговорните съдружници;</w:t>
      </w:r>
    </w:p>
    <w:p w:rsidR="00EA7EC3" w:rsidRPr="00A714FB" w:rsidRDefault="00EA7EC3" w:rsidP="00F05C6B">
      <w:pPr>
        <w:spacing w:afterLines="60"/>
        <w:ind w:firstLine="567"/>
        <w:jc w:val="both"/>
        <w:rPr>
          <w:noProof/>
          <w:sz w:val="24"/>
          <w:szCs w:val="24"/>
          <w:lang w:val="bg-BG"/>
        </w:rPr>
      </w:pPr>
      <w:r w:rsidRPr="00A714FB">
        <w:rPr>
          <w:noProof/>
          <w:sz w:val="24"/>
          <w:szCs w:val="24"/>
          <w:lang w:val="bg-BG"/>
        </w:rPr>
        <w:t>- при дружество с ограничена отговорност - за лицата по чл. 141, ал. 2 от Търговския закон, а при еднолично дружество с ограничена отговорност - за лицата по чл. 147, ал. 1 от Търговския закон;</w:t>
      </w:r>
    </w:p>
    <w:p w:rsidR="00EA7EC3" w:rsidRPr="00A714FB" w:rsidRDefault="00EA7EC3" w:rsidP="00F05C6B">
      <w:pPr>
        <w:spacing w:afterLines="60"/>
        <w:ind w:firstLine="567"/>
        <w:jc w:val="both"/>
        <w:rPr>
          <w:noProof/>
          <w:sz w:val="24"/>
          <w:szCs w:val="24"/>
          <w:lang w:val="bg-BG"/>
        </w:rPr>
      </w:pPr>
      <w:r w:rsidRPr="00A714FB">
        <w:rPr>
          <w:noProof/>
          <w:sz w:val="24"/>
          <w:szCs w:val="24"/>
          <w:lang w:val="bg-BG"/>
        </w:rPr>
        <w:t>- при акционерно дружество - за овластените лица по чл. 235, ал. 2 от Търговския закон, а при липса на овластяване - за лицата по чл. 235, ал. 1 от Търговския закон;</w:t>
      </w:r>
    </w:p>
    <w:p w:rsidR="00EA7EC3" w:rsidRPr="00A714FB" w:rsidRDefault="00EA7EC3" w:rsidP="00F05C6B">
      <w:pPr>
        <w:spacing w:afterLines="60"/>
        <w:ind w:firstLine="567"/>
        <w:jc w:val="both"/>
        <w:rPr>
          <w:noProof/>
          <w:sz w:val="24"/>
          <w:szCs w:val="24"/>
          <w:lang w:val="bg-BG"/>
        </w:rPr>
      </w:pPr>
      <w:r w:rsidRPr="00A714FB">
        <w:rPr>
          <w:noProof/>
          <w:sz w:val="24"/>
          <w:szCs w:val="24"/>
          <w:lang w:val="bg-BG"/>
        </w:rPr>
        <w:t>- при командитно дружество с акции - за лицата по чл. 244, ал. 4 от Търговския закон;</w:t>
      </w:r>
    </w:p>
    <w:p w:rsidR="00EA7EC3" w:rsidRPr="00A714FB" w:rsidRDefault="00EA7EC3" w:rsidP="00F05C6B">
      <w:pPr>
        <w:spacing w:afterLines="60"/>
        <w:ind w:firstLine="567"/>
        <w:jc w:val="both"/>
        <w:rPr>
          <w:noProof/>
          <w:sz w:val="24"/>
          <w:szCs w:val="24"/>
          <w:lang w:val="bg-BG"/>
        </w:rPr>
      </w:pPr>
      <w:r w:rsidRPr="00A714FB">
        <w:rPr>
          <w:noProof/>
          <w:sz w:val="24"/>
          <w:szCs w:val="24"/>
          <w:lang w:val="bg-BG"/>
        </w:rPr>
        <w:t>- при едноличен търговец - за физическото лице - търговец;</w:t>
      </w:r>
    </w:p>
    <w:p w:rsidR="00EA7EC3" w:rsidRPr="00A714FB" w:rsidRDefault="00EA7EC3" w:rsidP="00F05C6B">
      <w:pPr>
        <w:spacing w:afterLines="60"/>
        <w:ind w:firstLine="567"/>
        <w:jc w:val="both"/>
        <w:rPr>
          <w:noProof/>
          <w:sz w:val="24"/>
          <w:szCs w:val="24"/>
          <w:lang w:val="bg-BG"/>
        </w:rPr>
      </w:pPr>
      <w:r w:rsidRPr="00A714FB">
        <w:rPr>
          <w:noProof/>
          <w:sz w:val="24"/>
          <w:szCs w:val="24"/>
          <w:lang w:val="bg-BG"/>
        </w:rPr>
        <w:t>- във всички останали случаи, включително за чуждестранните лица - за лицата, които представляват кандидата или участника;</w:t>
      </w:r>
    </w:p>
    <w:p w:rsidR="00EA7EC3" w:rsidRPr="00A714FB" w:rsidRDefault="00EA7EC3" w:rsidP="00F05C6B">
      <w:pPr>
        <w:spacing w:afterLines="60"/>
        <w:ind w:firstLine="567"/>
        <w:jc w:val="both"/>
        <w:rPr>
          <w:noProof/>
          <w:sz w:val="24"/>
          <w:szCs w:val="24"/>
          <w:lang w:val="bg-BG"/>
        </w:rPr>
      </w:pPr>
      <w:r w:rsidRPr="00A714FB">
        <w:rPr>
          <w:noProof/>
          <w:sz w:val="24"/>
          <w:szCs w:val="24"/>
          <w:lang w:val="bg-BG"/>
        </w:rPr>
        <w:lastRenderedPageBreak/>
        <w:t>- в случаите по чл. 47, ал. 4 т. 1 - 7 от ЗОП - и за прокуристите, когато има такива; когато чуждестранно лице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EA7EC3" w:rsidRPr="00A714FB" w:rsidRDefault="00EA7EC3" w:rsidP="00F05C6B">
      <w:pPr>
        <w:numPr>
          <w:ilvl w:val="0"/>
          <w:numId w:val="8"/>
        </w:numPr>
        <w:tabs>
          <w:tab w:val="clear" w:pos="1728"/>
          <w:tab w:val="num" w:pos="426"/>
        </w:tabs>
        <w:spacing w:afterLines="60"/>
        <w:ind w:left="0" w:firstLine="567"/>
        <w:jc w:val="both"/>
        <w:rPr>
          <w:b/>
          <w:noProof/>
          <w:sz w:val="24"/>
          <w:szCs w:val="24"/>
          <w:lang w:val="bg-BG"/>
        </w:rPr>
      </w:pPr>
      <w:r w:rsidRPr="00A714FB">
        <w:rPr>
          <w:sz w:val="24"/>
          <w:szCs w:val="24"/>
          <w:lang w:val="bg-BG"/>
        </w:rPr>
        <w:t xml:space="preserve">Всички документи в офертата трябва да бъдат на български език. </w:t>
      </w:r>
    </w:p>
    <w:p w:rsidR="00EA7EC3" w:rsidRPr="00A714FB" w:rsidRDefault="00EA7EC3" w:rsidP="00F05C6B">
      <w:pPr>
        <w:tabs>
          <w:tab w:val="num" w:pos="426"/>
        </w:tabs>
        <w:spacing w:afterLines="60"/>
        <w:ind w:firstLine="567"/>
        <w:jc w:val="both"/>
        <w:rPr>
          <w:sz w:val="24"/>
          <w:szCs w:val="24"/>
          <w:lang w:val="ru-RU"/>
        </w:rPr>
      </w:pPr>
      <w:r w:rsidRPr="00A714FB">
        <w:rPr>
          <w:b/>
          <w:sz w:val="24"/>
          <w:szCs w:val="24"/>
          <w:lang w:val="bg-BG"/>
        </w:rPr>
        <w:t>6.1.</w:t>
      </w:r>
      <w:r w:rsidRPr="00A714FB">
        <w:rPr>
          <w:sz w:val="24"/>
          <w:szCs w:val="24"/>
          <w:lang w:val="bg-BG"/>
        </w:rPr>
        <w:t xml:space="preserve">Ако в офертата са включени документи на чужд език, те следва да са придружени с превод на български език. </w:t>
      </w:r>
    </w:p>
    <w:p w:rsidR="00EA7EC3" w:rsidRPr="00A714FB" w:rsidRDefault="00EA7EC3" w:rsidP="00F05C6B">
      <w:pPr>
        <w:tabs>
          <w:tab w:val="num" w:pos="426"/>
        </w:tabs>
        <w:spacing w:afterLines="60"/>
        <w:ind w:firstLine="567"/>
        <w:jc w:val="both"/>
        <w:rPr>
          <w:b/>
          <w:noProof/>
          <w:sz w:val="24"/>
          <w:szCs w:val="24"/>
          <w:lang w:val="bg-BG"/>
        </w:rPr>
      </w:pPr>
      <w:r w:rsidRPr="00A714FB">
        <w:rPr>
          <w:b/>
          <w:sz w:val="24"/>
          <w:szCs w:val="24"/>
          <w:lang w:val="ru-RU"/>
        </w:rPr>
        <w:t>6.2.</w:t>
      </w:r>
      <w:r w:rsidRPr="00A714FB">
        <w:rPr>
          <w:sz w:val="24"/>
          <w:szCs w:val="24"/>
          <w:lang w:val="ru-RU"/>
        </w:rPr>
        <w:t>Когато участникът в процедурата е чуждестранно юридическо лице или техни обединения, офертата се подава на български език, документът по т. 1</w:t>
      </w:r>
      <w:r w:rsidRPr="00A714FB">
        <w:rPr>
          <w:sz w:val="24"/>
          <w:szCs w:val="24"/>
          <w:lang w:val="bg-BG"/>
        </w:rPr>
        <w:t xml:space="preserve">.4и т. 1.5 от раздел </w:t>
      </w:r>
      <w:r w:rsidRPr="00A714FB">
        <w:rPr>
          <w:sz w:val="24"/>
          <w:szCs w:val="24"/>
        </w:rPr>
        <w:t>X</w:t>
      </w:r>
      <w:r w:rsidRPr="00A714FB">
        <w:rPr>
          <w:sz w:val="24"/>
          <w:szCs w:val="24"/>
          <w:lang w:val="bg-BG"/>
        </w:rPr>
        <w:t xml:space="preserve"> по-долу</w:t>
      </w:r>
      <w:r w:rsidRPr="00A714FB">
        <w:rPr>
          <w:sz w:val="24"/>
          <w:szCs w:val="24"/>
          <w:lang w:val="ru-RU"/>
        </w:rPr>
        <w:t xml:space="preserve"> се представя в официален превод, а останалите изискуеми документи, които са на чужд език, се представят и в превод. Ако участникът е обединение от чуждестранни юридически лица, документите се представят от всяко юридическо лице, включено в обединението.</w:t>
      </w:r>
    </w:p>
    <w:p w:rsidR="00EA7EC3" w:rsidRPr="00A714FB" w:rsidRDefault="00EA7EC3" w:rsidP="00F05C6B">
      <w:pPr>
        <w:numPr>
          <w:ilvl w:val="0"/>
          <w:numId w:val="8"/>
        </w:numPr>
        <w:tabs>
          <w:tab w:val="clear" w:pos="1728"/>
          <w:tab w:val="num" w:pos="426"/>
        </w:tabs>
        <w:spacing w:afterLines="60"/>
        <w:ind w:left="0" w:firstLine="567"/>
        <w:jc w:val="both"/>
        <w:rPr>
          <w:b/>
          <w:noProof/>
          <w:sz w:val="24"/>
          <w:szCs w:val="24"/>
          <w:lang w:val="bg-BG"/>
        </w:rPr>
      </w:pPr>
      <w:r w:rsidRPr="00A714FB">
        <w:rPr>
          <w:sz w:val="24"/>
          <w:szCs w:val="24"/>
          <w:lang w:val="bg-BG"/>
        </w:rPr>
        <w:t>Всички документи, които не са оригинали, и за които не се изисква нотариална заверка, следва да бъдат заверени от участника на всяка страница с гриф "Вярно с оригинала" и подписа на лицето/та, представляващо/и участника.</w:t>
      </w:r>
    </w:p>
    <w:p w:rsidR="00EA7EC3" w:rsidRPr="00A714FB" w:rsidRDefault="00EA7EC3" w:rsidP="00F05C6B">
      <w:pPr>
        <w:numPr>
          <w:ilvl w:val="0"/>
          <w:numId w:val="8"/>
        </w:numPr>
        <w:tabs>
          <w:tab w:val="clear" w:pos="1728"/>
          <w:tab w:val="num" w:pos="426"/>
        </w:tabs>
        <w:spacing w:afterLines="60"/>
        <w:ind w:left="0" w:firstLine="567"/>
        <w:jc w:val="both"/>
        <w:rPr>
          <w:b/>
          <w:noProof/>
          <w:sz w:val="24"/>
          <w:szCs w:val="24"/>
          <w:lang w:val="bg-BG"/>
        </w:rPr>
      </w:pPr>
      <w:r w:rsidRPr="00A714FB">
        <w:rPr>
          <w:sz w:val="24"/>
          <w:szCs w:val="24"/>
          <w:lang w:val="bg-BG"/>
        </w:rPr>
        <w:t xml:space="preserve">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EA7EC3" w:rsidRPr="00A714FB" w:rsidRDefault="00EA7EC3" w:rsidP="00EA7EC3">
      <w:pPr>
        <w:keepNext/>
        <w:ind w:firstLine="567"/>
        <w:jc w:val="both"/>
        <w:outlineLvl w:val="1"/>
        <w:rPr>
          <w:rFonts w:eastAsiaTheme="minorHAnsi"/>
          <w:i/>
          <w:iCs/>
          <w:spacing w:val="20"/>
          <w:sz w:val="24"/>
          <w:szCs w:val="24"/>
          <w:lang w:val="bg-BG"/>
        </w:rPr>
      </w:pPr>
      <w:r w:rsidRPr="00A714FB">
        <w:rPr>
          <w:iCs/>
          <w:spacing w:val="20"/>
          <w:sz w:val="24"/>
          <w:szCs w:val="24"/>
          <w:lang w:val="bg-BG"/>
        </w:rPr>
        <w:t xml:space="preserve">Офертата се представя в запечатан, непрозрачен и с ненарушена цялост плик от участника или от упълномощен от него представител - лично, или по пощата с препоръчано писмо с обратна разписка. Пликът трябва да бъде надписан както следва: </w:t>
      </w:r>
      <w:r w:rsidR="001848E5">
        <w:rPr>
          <w:iCs/>
          <w:spacing w:val="20"/>
          <w:sz w:val="24"/>
          <w:szCs w:val="24"/>
          <w:lang w:val="bg-BG"/>
        </w:rPr>
        <w:t>п.к.9900</w:t>
      </w:r>
      <w:r w:rsidR="001848E5" w:rsidRPr="001848E5">
        <w:rPr>
          <w:iCs/>
          <w:spacing w:val="20"/>
          <w:sz w:val="24"/>
          <w:szCs w:val="24"/>
          <w:lang w:val="bg-BG"/>
        </w:rPr>
        <w:t xml:space="preserve">гр. Нови пазар, общ. Нови пазар, ул. </w:t>
      </w:r>
      <w:r w:rsidR="001848E5">
        <w:rPr>
          <w:iCs/>
          <w:spacing w:val="20"/>
          <w:sz w:val="24"/>
          <w:szCs w:val="24"/>
          <w:lang w:val="bg-BG"/>
        </w:rPr>
        <w:t>„</w:t>
      </w:r>
      <w:r w:rsidR="001848E5" w:rsidRPr="001848E5">
        <w:rPr>
          <w:iCs/>
          <w:spacing w:val="20"/>
          <w:sz w:val="24"/>
          <w:szCs w:val="24"/>
          <w:lang w:val="bg-BG"/>
        </w:rPr>
        <w:t xml:space="preserve">Васил </w:t>
      </w:r>
      <w:r w:rsidR="001848E5">
        <w:rPr>
          <w:iCs/>
          <w:spacing w:val="20"/>
          <w:sz w:val="24"/>
          <w:szCs w:val="24"/>
          <w:lang w:val="bg-BG"/>
        </w:rPr>
        <w:t>Л</w:t>
      </w:r>
      <w:r w:rsidR="001848E5" w:rsidRPr="001848E5">
        <w:rPr>
          <w:iCs/>
          <w:spacing w:val="20"/>
          <w:sz w:val="24"/>
          <w:szCs w:val="24"/>
          <w:lang w:val="bg-BG"/>
        </w:rPr>
        <w:t>евски</w:t>
      </w:r>
      <w:r w:rsidR="001848E5">
        <w:rPr>
          <w:iCs/>
          <w:spacing w:val="20"/>
          <w:sz w:val="24"/>
          <w:szCs w:val="24"/>
          <w:lang w:val="bg-BG"/>
        </w:rPr>
        <w:t>“</w:t>
      </w:r>
      <w:r w:rsidR="001848E5" w:rsidRPr="001848E5">
        <w:rPr>
          <w:iCs/>
          <w:spacing w:val="20"/>
          <w:sz w:val="24"/>
          <w:szCs w:val="24"/>
          <w:lang w:val="bg-BG"/>
        </w:rPr>
        <w:t xml:space="preserve"> № 3</w:t>
      </w:r>
      <w:r w:rsidRPr="00A714FB">
        <w:rPr>
          <w:iCs/>
          <w:spacing w:val="20"/>
          <w:sz w:val="24"/>
          <w:szCs w:val="24"/>
          <w:lang w:val="bg-BG"/>
        </w:rPr>
        <w:t xml:space="preserve">,ОФЕРТА за участие в открита процедура за възлагане на обществена поръчка с предмет </w:t>
      </w:r>
      <w:r w:rsidR="001848E5" w:rsidRPr="001848E5">
        <w:rPr>
          <w:b/>
          <w:iCs/>
          <w:spacing w:val="20"/>
          <w:sz w:val="24"/>
          <w:szCs w:val="24"/>
          <w:lang w:val="bg-BG"/>
        </w:rPr>
        <w:t xml:space="preserve">„Избор на изпълнител за Обследване за енергийна ефективност на сграда“*” съгл. НАРЕДБА № Е-РД-04-1 от 22 януари 2016 г. за обследване за енергийна ефективност, сертифициране и оценка на енергийните спестявания на сгради, на територията на Община </w:t>
      </w:r>
      <w:r w:rsidR="001848E5">
        <w:rPr>
          <w:b/>
          <w:iCs/>
          <w:spacing w:val="20"/>
          <w:sz w:val="24"/>
          <w:szCs w:val="24"/>
          <w:lang w:val="bg-BG"/>
        </w:rPr>
        <w:t>Нови пазар</w:t>
      </w:r>
      <w:r w:rsidR="001848E5" w:rsidRPr="001848E5">
        <w:rPr>
          <w:b/>
          <w:iCs/>
          <w:spacing w:val="20"/>
          <w:sz w:val="24"/>
          <w:szCs w:val="24"/>
          <w:lang w:val="bg-BG"/>
        </w:rPr>
        <w:t>“</w:t>
      </w:r>
    </w:p>
    <w:p w:rsidR="00EA7EC3" w:rsidRPr="00A714FB" w:rsidRDefault="00EA7EC3" w:rsidP="00EA7EC3">
      <w:pPr>
        <w:keepNext/>
        <w:ind w:firstLine="567"/>
        <w:jc w:val="both"/>
        <w:outlineLvl w:val="1"/>
        <w:rPr>
          <w:iCs/>
          <w:spacing w:val="20"/>
          <w:sz w:val="24"/>
          <w:szCs w:val="24"/>
          <w:lang w:val="bg-BG"/>
        </w:rPr>
      </w:pPr>
      <w:r w:rsidRPr="00A714FB">
        <w:rPr>
          <w:iCs/>
          <w:spacing w:val="20"/>
          <w:sz w:val="24"/>
          <w:szCs w:val="24"/>
          <w:lang w:val="bg-BG"/>
        </w:rPr>
        <w:t>Върху плика следва да бъде посочено и наименованието на участника, пълен и точен адрес за кореспонденция, телефон, по възможност факс и електронен адрес</w:t>
      </w:r>
      <w:r w:rsidRPr="00BD0BDA">
        <w:rPr>
          <w:b/>
          <w:iCs/>
          <w:spacing w:val="20"/>
          <w:sz w:val="24"/>
          <w:szCs w:val="24"/>
          <w:lang w:val="bg-BG"/>
        </w:rPr>
        <w:t>.</w:t>
      </w:r>
    </w:p>
    <w:p w:rsidR="00EA7EC3" w:rsidRPr="00A714FB" w:rsidRDefault="00EA7EC3" w:rsidP="00F05C6B">
      <w:pPr>
        <w:numPr>
          <w:ilvl w:val="0"/>
          <w:numId w:val="8"/>
        </w:numPr>
        <w:tabs>
          <w:tab w:val="clear" w:pos="1728"/>
          <w:tab w:val="num" w:pos="426"/>
        </w:tabs>
        <w:spacing w:afterLines="60"/>
        <w:ind w:left="0" w:firstLine="567"/>
        <w:jc w:val="both"/>
        <w:rPr>
          <w:noProof/>
          <w:sz w:val="24"/>
          <w:szCs w:val="24"/>
          <w:lang w:val="ru-RU"/>
        </w:rPr>
      </w:pPr>
      <w:r w:rsidRPr="00A714FB">
        <w:rPr>
          <w:noProof/>
          <w:sz w:val="24"/>
          <w:szCs w:val="24"/>
          <w:lang w:val="ru-RU"/>
        </w:rPr>
        <w:t xml:space="preserve">Съгласно чл.57, ал.1 и ал.2 от ЗОП, пликът с офертата трябва да съдържа </w:t>
      </w:r>
      <w:r w:rsidRPr="00A714FB">
        <w:rPr>
          <w:b/>
          <w:noProof/>
          <w:sz w:val="24"/>
          <w:szCs w:val="24"/>
          <w:lang w:val="ru-RU"/>
        </w:rPr>
        <w:t>3 отделни запечатани, непрозрачни и надписани плика,</w:t>
      </w:r>
      <w:r w:rsidRPr="00A714FB">
        <w:rPr>
          <w:noProof/>
          <w:sz w:val="24"/>
          <w:szCs w:val="24"/>
          <w:lang w:val="ru-RU"/>
        </w:rPr>
        <w:t xml:space="preserve"> както следва:</w:t>
      </w:r>
    </w:p>
    <w:p w:rsidR="00EA7EC3" w:rsidRPr="00A714FB" w:rsidRDefault="00EA7EC3" w:rsidP="00F05C6B">
      <w:pPr>
        <w:spacing w:afterLines="60"/>
        <w:ind w:firstLine="567"/>
        <w:jc w:val="both"/>
        <w:rPr>
          <w:noProof/>
          <w:sz w:val="24"/>
          <w:szCs w:val="24"/>
          <w:lang w:val="en-US"/>
        </w:rPr>
      </w:pPr>
      <w:r w:rsidRPr="00A714FB">
        <w:rPr>
          <w:b/>
          <w:noProof/>
          <w:sz w:val="24"/>
          <w:szCs w:val="24"/>
          <w:lang w:val="ru-RU"/>
        </w:rPr>
        <w:t>1</w:t>
      </w:r>
      <w:r w:rsidRPr="00A714FB">
        <w:rPr>
          <w:b/>
          <w:noProof/>
          <w:sz w:val="24"/>
          <w:szCs w:val="24"/>
          <w:lang w:val="en-US"/>
        </w:rPr>
        <w:t>0</w:t>
      </w:r>
      <w:r w:rsidRPr="00A714FB">
        <w:rPr>
          <w:b/>
          <w:noProof/>
          <w:sz w:val="24"/>
          <w:szCs w:val="24"/>
          <w:lang w:val="ru-RU"/>
        </w:rPr>
        <w:t>.1.Плик № 1 с надпис „Документи за подбор”</w:t>
      </w:r>
      <w:r w:rsidRPr="00A714FB">
        <w:rPr>
          <w:noProof/>
          <w:sz w:val="24"/>
          <w:szCs w:val="24"/>
          <w:lang w:val="ru-RU"/>
        </w:rPr>
        <w:t>;</w:t>
      </w:r>
    </w:p>
    <w:p w:rsidR="00EA7EC3" w:rsidRPr="00A714FB" w:rsidRDefault="00EA7EC3" w:rsidP="00F05C6B">
      <w:pPr>
        <w:tabs>
          <w:tab w:val="left" w:pos="567"/>
        </w:tabs>
        <w:spacing w:afterLines="60"/>
        <w:ind w:firstLine="567"/>
        <w:jc w:val="both"/>
        <w:rPr>
          <w:noProof/>
          <w:sz w:val="24"/>
          <w:szCs w:val="24"/>
          <w:lang w:val="en-US"/>
        </w:rPr>
      </w:pPr>
      <w:r w:rsidRPr="00A714FB">
        <w:rPr>
          <w:b/>
          <w:noProof/>
          <w:sz w:val="24"/>
          <w:szCs w:val="24"/>
          <w:lang w:val="ru-RU"/>
        </w:rPr>
        <w:t>1</w:t>
      </w:r>
      <w:r w:rsidRPr="00A714FB">
        <w:rPr>
          <w:b/>
          <w:noProof/>
          <w:sz w:val="24"/>
          <w:szCs w:val="24"/>
          <w:lang w:val="en-US"/>
        </w:rPr>
        <w:t>0</w:t>
      </w:r>
      <w:r w:rsidRPr="00A714FB">
        <w:rPr>
          <w:b/>
          <w:noProof/>
          <w:sz w:val="24"/>
          <w:szCs w:val="24"/>
          <w:lang w:val="ru-RU"/>
        </w:rPr>
        <w:t>.2.Плик № 2 с надпис "Предложение за изпълнение на поръчката"</w:t>
      </w:r>
      <w:r w:rsidRPr="00A714FB">
        <w:rPr>
          <w:noProof/>
          <w:sz w:val="24"/>
          <w:szCs w:val="24"/>
          <w:lang w:val="ru-RU"/>
        </w:rPr>
        <w:t>, съдържащ техническото предложение на участника и ако е приложимо - декларация по чл. 33, ал. 4 от ЗОП;</w:t>
      </w:r>
    </w:p>
    <w:p w:rsidR="00EA7EC3" w:rsidRPr="00A714FB" w:rsidRDefault="00EA7EC3" w:rsidP="00F05C6B">
      <w:pPr>
        <w:spacing w:afterLines="60"/>
        <w:ind w:firstLine="567"/>
        <w:jc w:val="both"/>
        <w:rPr>
          <w:noProof/>
          <w:sz w:val="24"/>
          <w:szCs w:val="24"/>
          <w:lang w:val="ru-RU"/>
        </w:rPr>
      </w:pPr>
      <w:r w:rsidRPr="00A714FB">
        <w:rPr>
          <w:b/>
          <w:noProof/>
          <w:sz w:val="24"/>
          <w:szCs w:val="24"/>
          <w:lang w:val="ru-RU"/>
        </w:rPr>
        <w:t>1</w:t>
      </w:r>
      <w:r w:rsidRPr="00A714FB">
        <w:rPr>
          <w:b/>
          <w:noProof/>
          <w:sz w:val="24"/>
          <w:szCs w:val="24"/>
          <w:lang w:val="en-US"/>
        </w:rPr>
        <w:t>0</w:t>
      </w:r>
      <w:r w:rsidRPr="00A714FB">
        <w:rPr>
          <w:b/>
          <w:noProof/>
          <w:sz w:val="24"/>
          <w:szCs w:val="24"/>
          <w:lang w:val="ru-RU"/>
        </w:rPr>
        <w:t>.3.Плик № 3 с надпис "Предлагана цена"</w:t>
      </w:r>
      <w:r w:rsidRPr="00A714FB">
        <w:rPr>
          <w:noProof/>
          <w:sz w:val="24"/>
          <w:szCs w:val="24"/>
          <w:lang w:val="ru-RU"/>
        </w:rPr>
        <w:t>, съдържащ ценовото предложение на участника.</w:t>
      </w:r>
    </w:p>
    <w:p w:rsidR="00EA7EC3" w:rsidRPr="00A714FB" w:rsidRDefault="00EA7EC3" w:rsidP="00F05C6B">
      <w:pPr>
        <w:spacing w:afterLines="60"/>
        <w:ind w:firstLine="567"/>
        <w:jc w:val="both"/>
        <w:rPr>
          <w:noProof/>
          <w:sz w:val="24"/>
          <w:szCs w:val="24"/>
          <w:lang w:val="ru-RU"/>
        </w:rPr>
      </w:pPr>
      <w:r w:rsidRPr="00A714FB">
        <w:rPr>
          <w:noProof/>
          <w:sz w:val="24"/>
          <w:szCs w:val="24"/>
          <w:lang w:val="ru-RU"/>
        </w:rPr>
        <w:t>При приемане на офертата върху плика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EA7EC3" w:rsidRPr="00A714FB" w:rsidRDefault="00EA7EC3" w:rsidP="00F05C6B">
      <w:pPr>
        <w:numPr>
          <w:ilvl w:val="0"/>
          <w:numId w:val="8"/>
        </w:numPr>
        <w:tabs>
          <w:tab w:val="clear" w:pos="1728"/>
          <w:tab w:val="num" w:pos="426"/>
        </w:tabs>
        <w:spacing w:afterLines="60"/>
        <w:ind w:left="0" w:firstLine="567"/>
        <w:jc w:val="both"/>
        <w:rPr>
          <w:noProof/>
          <w:sz w:val="24"/>
          <w:szCs w:val="24"/>
          <w:lang w:val="ru-RU"/>
        </w:rPr>
      </w:pPr>
      <w:r w:rsidRPr="00A714FB">
        <w:rPr>
          <w:noProof/>
          <w:sz w:val="24"/>
          <w:szCs w:val="24"/>
          <w:lang w:val="ru-RU"/>
        </w:rPr>
        <w:t>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 или скъсан плик. Тези обстоятелства се отбелязват във входящия регистър на възложителя.</w:t>
      </w:r>
    </w:p>
    <w:p w:rsidR="00EA7EC3" w:rsidRPr="00A714FB" w:rsidRDefault="00EA7EC3" w:rsidP="00F05C6B">
      <w:pPr>
        <w:numPr>
          <w:ilvl w:val="0"/>
          <w:numId w:val="8"/>
        </w:numPr>
        <w:tabs>
          <w:tab w:val="clear" w:pos="1728"/>
          <w:tab w:val="num" w:pos="426"/>
        </w:tabs>
        <w:spacing w:afterLines="60"/>
        <w:ind w:left="0" w:firstLine="567"/>
        <w:jc w:val="both"/>
        <w:rPr>
          <w:noProof/>
          <w:sz w:val="24"/>
          <w:szCs w:val="24"/>
          <w:lang w:val="ru-RU"/>
        </w:rPr>
      </w:pPr>
      <w:r w:rsidRPr="00A714FB">
        <w:rPr>
          <w:noProof/>
          <w:sz w:val="24"/>
          <w:szCs w:val="24"/>
          <w:lang w:val="ru-RU"/>
        </w:rPr>
        <w:t>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EA7EC3" w:rsidRPr="00A714FB" w:rsidRDefault="00EA7EC3" w:rsidP="00F05C6B">
      <w:pPr>
        <w:spacing w:afterLines="60"/>
        <w:ind w:firstLine="567"/>
        <w:jc w:val="both"/>
        <w:rPr>
          <w:noProof/>
          <w:sz w:val="24"/>
          <w:szCs w:val="24"/>
          <w:lang w:val="ru-RU"/>
        </w:rPr>
      </w:pPr>
      <w:r w:rsidRPr="00A714FB">
        <w:rPr>
          <w:noProof/>
          <w:sz w:val="24"/>
          <w:szCs w:val="24"/>
          <w:lang w:val="ru-RU"/>
        </w:rPr>
        <w:lastRenderedPageBreak/>
        <w:t>До изтичане на срока за подаване на офертите всеки участник в процедурата може да промени, допълни или да оттегли офертата си.</w:t>
      </w:r>
    </w:p>
    <w:p w:rsidR="00EA7EC3" w:rsidRPr="00A714FB" w:rsidRDefault="00EA7EC3" w:rsidP="00F05C6B">
      <w:pPr>
        <w:spacing w:afterLines="60"/>
        <w:ind w:firstLine="567"/>
        <w:rPr>
          <w:noProof/>
          <w:sz w:val="24"/>
          <w:szCs w:val="24"/>
          <w:lang w:val="ru-RU"/>
        </w:rPr>
      </w:pPr>
      <w:r w:rsidRPr="00A714FB">
        <w:rPr>
          <w:noProof/>
          <w:sz w:val="24"/>
          <w:szCs w:val="24"/>
          <w:lang w:val="ru-RU"/>
        </w:rPr>
        <w:br w:type="page"/>
      </w:r>
    </w:p>
    <w:p w:rsidR="00EA7EC3" w:rsidRPr="00A714FB" w:rsidRDefault="00EA7EC3" w:rsidP="00F05C6B">
      <w:pPr>
        <w:spacing w:afterLines="60"/>
        <w:ind w:firstLine="567"/>
        <w:jc w:val="both"/>
        <w:rPr>
          <w:noProof/>
          <w:sz w:val="24"/>
          <w:szCs w:val="24"/>
          <w:lang w:val="ru-RU"/>
        </w:rPr>
      </w:pPr>
    </w:p>
    <w:p w:rsidR="00EA7EC3" w:rsidRPr="00A714FB" w:rsidRDefault="00EA7EC3" w:rsidP="00F05C6B">
      <w:pPr>
        <w:tabs>
          <w:tab w:val="left" w:pos="9072"/>
          <w:tab w:val="left" w:pos="9639"/>
        </w:tabs>
        <w:spacing w:afterLines="60"/>
        <w:ind w:firstLine="567"/>
        <w:jc w:val="center"/>
        <w:rPr>
          <w:b/>
          <w:color w:val="000000"/>
          <w:sz w:val="24"/>
          <w:szCs w:val="24"/>
        </w:rPr>
      </w:pPr>
      <w:r w:rsidRPr="00A714FB">
        <w:rPr>
          <w:b/>
          <w:color w:val="000000"/>
          <w:sz w:val="24"/>
          <w:szCs w:val="24"/>
        </w:rPr>
        <w:t>РАЗДЕЛ Х</w:t>
      </w:r>
    </w:p>
    <w:p w:rsidR="00EA7EC3" w:rsidRPr="00A714FB" w:rsidRDefault="00EA7EC3" w:rsidP="00F05C6B">
      <w:pPr>
        <w:tabs>
          <w:tab w:val="left" w:pos="9072"/>
          <w:tab w:val="left" w:pos="9639"/>
        </w:tabs>
        <w:spacing w:afterLines="60"/>
        <w:ind w:firstLine="567"/>
        <w:jc w:val="center"/>
        <w:rPr>
          <w:b/>
          <w:sz w:val="24"/>
          <w:szCs w:val="24"/>
        </w:rPr>
      </w:pPr>
      <w:r w:rsidRPr="00A714FB">
        <w:rPr>
          <w:b/>
          <w:sz w:val="24"/>
          <w:szCs w:val="24"/>
        </w:rPr>
        <w:t>СЪДЪРЖАНИЕ НА ОФЕРТАТА</w:t>
      </w:r>
    </w:p>
    <w:p w:rsidR="00EA7EC3" w:rsidRPr="00A714FB" w:rsidRDefault="00EA7EC3" w:rsidP="00F05C6B">
      <w:pPr>
        <w:tabs>
          <w:tab w:val="left" w:pos="9072"/>
          <w:tab w:val="left" w:pos="9639"/>
        </w:tabs>
        <w:spacing w:afterLines="60"/>
        <w:ind w:firstLine="567"/>
        <w:jc w:val="both"/>
        <w:rPr>
          <w:sz w:val="24"/>
          <w:szCs w:val="24"/>
        </w:rPr>
      </w:pPr>
    </w:p>
    <w:p w:rsidR="00EA7EC3" w:rsidRPr="00A714FB" w:rsidRDefault="00EA7EC3" w:rsidP="00F05C6B">
      <w:pPr>
        <w:spacing w:afterLines="60"/>
        <w:ind w:firstLine="567"/>
        <w:jc w:val="both"/>
        <w:rPr>
          <w:b/>
          <w:sz w:val="24"/>
          <w:szCs w:val="24"/>
          <w:lang w:val="bg-BG"/>
        </w:rPr>
      </w:pPr>
      <w:r w:rsidRPr="00A714FB">
        <w:rPr>
          <w:sz w:val="24"/>
          <w:szCs w:val="24"/>
        </w:rPr>
        <w:t>При изготвяне на офертата</w:t>
      </w:r>
      <w:r w:rsidRPr="00A714FB">
        <w:rPr>
          <w:b/>
          <w:sz w:val="24"/>
          <w:szCs w:val="24"/>
          <w:u w:val="single"/>
        </w:rPr>
        <w:t>всички документи от всеки един от отделните пликове от офертата се сканират последователно в общ файл в PDF формат (поотделно за всеки един плик) и се представят и на електронен носител, който се поставя в съответния плик.</w:t>
      </w:r>
    </w:p>
    <w:p w:rsidR="00EA7EC3" w:rsidRPr="00A714FB" w:rsidRDefault="00EA7EC3" w:rsidP="00F05C6B">
      <w:pPr>
        <w:spacing w:afterLines="60"/>
        <w:ind w:firstLine="567"/>
        <w:jc w:val="both"/>
        <w:rPr>
          <w:noProof/>
          <w:sz w:val="24"/>
          <w:szCs w:val="24"/>
          <w:lang w:val="ru-RU"/>
        </w:rPr>
      </w:pPr>
      <w:r w:rsidRPr="00A714FB">
        <w:rPr>
          <w:noProof/>
          <w:sz w:val="24"/>
          <w:szCs w:val="24"/>
          <w:lang w:val="ru-RU"/>
        </w:rPr>
        <w:t>Офертата се изготвя по приложените в документацията образци. Общият плик трябва да съдържа следното:</w:t>
      </w:r>
    </w:p>
    <w:p w:rsidR="00EA7EC3" w:rsidRPr="00A714FB" w:rsidRDefault="00EA7EC3" w:rsidP="00F05C6B">
      <w:pPr>
        <w:spacing w:afterLines="60"/>
        <w:ind w:firstLine="567"/>
        <w:jc w:val="both"/>
        <w:rPr>
          <w:noProof/>
          <w:sz w:val="24"/>
          <w:szCs w:val="24"/>
          <w:lang w:val="ru-RU"/>
        </w:rPr>
      </w:pPr>
      <w:r w:rsidRPr="00A714FB">
        <w:rPr>
          <w:b/>
          <w:noProof/>
          <w:sz w:val="24"/>
          <w:szCs w:val="24"/>
          <w:lang w:val="ru-RU"/>
        </w:rPr>
        <w:t>1. Плик № 1 „Документи за подбор”,</w:t>
      </w:r>
      <w:r w:rsidRPr="00A714FB">
        <w:rPr>
          <w:noProof/>
          <w:sz w:val="24"/>
          <w:szCs w:val="24"/>
          <w:lang w:val="ru-RU"/>
        </w:rPr>
        <w:t xml:space="preserve"> в който се поставят документите, изисквани от възложителя по чл.56, ал.1, т.1-6, т.8 и т. 11-14 от ЗОП, отнасящи се до критериите за подбор на участниците, а именно:</w:t>
      </w:r>
    </w:p>
    <w:p w:rsidR="00EA7EC3" w:rsidRPr="00A714FB" w:rsidRDefault="00EA7EC3" w:rsidP="00F05C6B">
      <w:pPr>
        <w:tabs>
          <w:tab w:val="num" w:pos="2828"/>
        </w:tabs>
        <w:spacing w:afterLines="60"/>
        <w:ind w:firstLine="567"/>
        <w:jc w:val="both"/>
        <w:rPr>
          <w:noProof/>
          <w:sz w:val="24"/>
          <w:szCs w:val="24"/>
          <w:lang w:val="bg-BG"/>
        </w:rPr>
      </w:pPr>
      <w:r w:rsidRPr="00A714FB">
        <w:rPr>
          <w:b/>
          <w:noProof/>
          <w:sz w:val="24"/>
          <w:szCs w:val="24"/>
          <w:lang w:val="ru-RU"/>
        </w:rPr>
        <w:t>1.1.Списък на документите, съдържащи се в офертата, подписан от участника</w:t>
      </w:r>
      <w:r w:rsidRPr="00A714FB">
        <w:rPr>
          <w:i/>
          <w:noProof/>
          <w:sz w:val="24"/>
          <w:szCs w:val="24"/>
          <w:lang w:val="ru-RU"/>
        </w:rPr>
        <w:t>.</w:t>
      </w:r>
      <w:r w:rsidRPr="00A714FB">
        <w:rPr>
          <w:b/>
          <w:noProof/>
          <w:sz w:val="24"/>
          <w:szCs w:val="24"/>
          <w:lang w:val="ru-RU"/>
        </w:rPr>
        <w:t>Представя се от участниците в свободна форма.</w:t>
      </w:r>
    </w:p>
    <w:p w:rsidR="00EA7EC3" w:rsidRPr="00A714FB" w:rsidRDefault="00EA7EC3" w:rsidP="00F05C6B">
      <w:pPr>
        <w:spacing w:afterLines="60"/>
        <w:ind w:firstLine="567"/>
        <w:jc w:val="both"/>
        <w:rPr>
          <w:noProof/>
          <w:sz w:val="24"/>
          <w:szCs w:val="24"/>
          <w:lang w:val="ru-RU"/>
        </w:rPr>
      </w:pPr>
      <w:r w:rsidRPr="00A714FB">
        <w:rPr>
          <w:noProof/>
          <w:sz w:val="24"/>
          <w:szCs w:val="24"/>
          <w:lang w:val="ru-RU"/>
        </w:rPr>
        <w:t>Препоръчително е подреждането на документите в офертата да следва последователността на изброяването им в списъка.</w:t>
      </w:r>
    </w:p>
    <w:p w:rsidR="00EA7EC3" w:rsidRPr="00A714FB" w:rsidRDefault="00EA7EC3" w:rsidP="00F05C6B">
      <w:pPr>
        <w:spacing w:afterLines="60"/>
        <w:ind w:firstLine="567"/>
        <w:jc w:val="both"/>
        <w:rPr>
          <w:b/>
          <w:noProof/>
          <w:sz w:val="24"/>
          <w:szCs w:val="24"/>
          <w:lang w:val="ru-RU"/>
        </w:rPr>
      </w:pPr>
      <w:r w:rsidRPr="00A714FB">
        <w:rPr>
          <w:b/>
          <w:noProof/>
          <w:sz w:val="24"/>
          <w:szCs w:val="24"/>
          <w:lang w:val="ru-RU"/>
        </w:rPr>
        <w:t>1.2.Представяне на участника, изготвена по образец (Приложение № 1):</w:t>
      </w:r>
    </w:p>
    <w:p w:rsidR="00EA7EC3" w:rsidRPr="00A714FB" w:rsidRDefault="00EA7EC3" w:rsidP="00EA7EC3">
      <w:pPr>
        <w:shd w:val="clear" w:color="auto" w:fill="FFFFFF"/>
        <w:ind w:firstLine="567"/>
        <w:jc w:val="both"/>
        <w:rPr>
          <w:color w:val="222222"/>
          <w:sz w:val="24"/>
          <w:szCs w:val="24"/>
          <w:lang w:val="bg-BG"/>
        </w:rPr>
      </w:pPr>
      <w:r w:rsidRPr="00A714FB">
        <w:rPr>
          <w:color w:val="222222"/>
          <w:sz w:val="24"/>
          <w:szCs w:val="24"/>
        </w:rPr>
        <w:t>а) посочване на единен идентификационен код по </w:t>
      </w:r>
      <w:hyperlink r:id="rId8" w:tgtFrame="_self" w:history="1">
        <w:r w:rsidRPr="00A714FB">
          <w:rPr>
            <w:b/>
            <w:bCs/>
            <w:color w:val="0000FF"/>
            <w:sz w:val="24"/>
            <w:szCs w:val="24"/>
            <w:u w:val="single"/>
          </w:rPr>
          <w:t>чл. 23 </w:t>
        </w:r>
      </w:hyperlink>
      <w:r w:rsidRPr="00A714FB">
        <w:rPr>
          <w:color w:val="222222"/>
          <w:sz w:val="24"/>
          <w:szCs w:val="24"/>
        </w:rPr>
        <w:t>от Закона за търговския регистър,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w:t>
      </w:r>
    </w:p>
    <w:p w:rsidR="00EA7EC3" w:rsidRPr="00A714FB" w:rsidRDefault="00EA7EC3" w:rsidP="00EA7EC3">
      <w:pPr>
        <w:shd w:val="clear" w:color="auto" w:fill="FFFFFF"/>
        <w:ind w:firstLine="567"/>
        <w:jc w:val="both"/>
        <w:rPr>
          <w:color w:val="222222"/>
          <w:sz w:val="24"/>
          <w:szCs w:val="24"/>
          <w:lang w:val="bg-BG"/>
        </w:rPr>
      </w:pPr>
    </w:p>
    <w:p w:rsidR="00EA7EC3" w:rsidRPr="00A714FB" w:rsidRDefault="00EA7EC3" w:rsidP="00F05C6B">
      <w:pPr>
        <w:spacing w:afterLines="60"/>
        <w:ind w:firstLine="567"/>
        <w:jc w:val="both"/>
        <w:rPr>
          <w:sz w:val="24"/>
          <w:szCs w:val="24"/>
          <w:lang w:val="bg-BG"/>
        </w:rPr>
      </w:pPr>
      <w:r w:rsidRPr="00A714FB">
        <w:rPr>
          <w:sz w:val="24"/>
          <w:szCs w:val="24"/>
          <w:lang w:val="bg-BG"/>
        </w:rPr>
        <w:t xml:space="preserve">В случай, че участникът е обединение, което не е регистрирано като самостоятелно юридическо лице, участниците в него сключват </w:t>
      </w:r>
      <w:r w:rsidR="00FE4CC1">
        <w:rPr>
          <w:sz w:val="24"/>
          <w:szCs w:val="24"/>
          <w:lang w:val="bg-BG"/>
        </w:rPr>
        <w:t>договор помежду си, кой</w:t>
      </w:r>
      <w:r w:rsidRPr="00A714FB">
        <w:rPr>
          <w:sz w:val="24"/>
          <w:szCs w:val="24"/>
          <w:lang w:val="bg-BG"/>
        </w:rPr>
        <w:t xml:space="preserve">то се прилага към офертата в </w:t>
      </w:r>
      <w:r w:rsidR="00FE4CC1">
        <w:rPr>
          <w:sz w:val="24"/>
          <w:szCs w:val="24"/>
          <w:lang w:val="bg-BG"/>
        </w:rPr>
        <w:t>копие, кой</w:t>
      </w:r>
      <w:r w:rsidRPr="00A714FB">
        <w:rPr>
          <w:sz w:val="24"/>
          <w:szCs w:val="24"/>
          <w:lang w:val="bg-BG"/>
        </w:rPr>
        <w:t xml:space="preserve">то </w:t>
      </w:r>
      <w:r w:rsidR="00FE4CC1">
        <w:rPr>
          <w:sz w:val="24"/>
          <w:szCs w:val="24"/>
          <w:lang w:val="bg-BG"/>
        </w:rPr>
        <w:t>договор</w:t>
      </w:r>
      <w:r w:rsidRPr="00A714FB">
        <w:rPr>
          <w:sz w:val="24"/>
          <w:szCs w:val="24"/>
          <w:lang w:val="bg-BG"/>
        </w:rPr>
        <w:t xml:space="preserve"> следва да съдържа минимум клаузи, които гарантират, че: </w:t>
      </w:r>
      <w:r w:rsidRPr="00A714FB">
        <w:rPr>
          <w:b/>
          <w:sz w:val="24"/>
          <w:szCs w:val="24"/>
          <w:u w:val="single"/>
          <w:lang w:val="bg-BG"/>
        </w:rPr>
        <w:t xml:space="preserve">- че всички членове на обединението са отговорни, заедно и поотделно, по закон за изпълнението на договора. - да посочат упълномощено лице, което ще представлява участника при изпълнението на договора и което лице е упълномощено да задължава, да получава указания за и от името на всеки член на обединението; - не се допускат промени в състава на обединението след подаването на офертата, както и </w:t>
      </w:r>
      <w:r w:rsidR="00FE4CC1">
        <w:rPr>
          <w:b/>
          <w:sz w:val="24"/>
          <w:szCs w:val="24"/>
          <w:u w:val="single"/>
          <w:lang w:val="bg-BG"/>
        </w:rPr>
        <w:t>договора</w:t>
      </w:r>
      <w:r w:rsidRPr="00A714FB">
        <w:rPr>
          <w:b/>
          <w:sz w:val="24"/>
          <w:szCs w:val="24"/>
          <w:u w:val="single"/>
          <w:lang w:val="bg-BG"/>
        </w:rPr>
        <w:t xml:space="preserve"> следва да съдържа клаузи, от които да е видно какво е разпределението на дейностите на отделните съдружници, с ясно и конкретно посочване на дейностите, които всеки от тях ще изпълнява в рамките на договора за обществената поръчка.</w:t>
      </w:r>
      <w:r w:rsidRPr="00A714FB">
        <w:rPr>
          <w:sz w:val="24"/>
          <w:szCs w:val="24"/>
          <w:lang w:val="bg-BG"/>
        </w:rPr>
        <w:t xml:space="preserve"> Към офертата си участниците прилагат и документ, подписан от лицата в обединението, в който задължително се посочва представляващият, в случай, че то е не посочено в споразумението. Не се допускат промени в състава на обединението/консорциума след подаването на офертата.</w:t>
      </w:r>
    </w:p>
    <w:p w:rsidR="00EA7EC3" w:rsidRPr="00E44C9A" w:rsidRDefault="00EA7EC3" w:rsidP="00F05C6B">
      <w:pPr>
        <w:spacing w:afterLines="60"/>
        <w:ind w:firstLine="567"/>
        <w:jc w:val="both"/>
        <w:rPr>
          <w:noProof/>
          <w:sz w:val="24"/>
          <w:szCs w:val="24"/>
          <w:lang w:val="ru-RU"/>
        </w:rPr>
      </w:pPr>
      <w:r w:rsidRPr="00A714FB">
        <w:rPr>
          <w:sz w:val="24"/>
          <w:szCs w:val="24"/>
          <w:lang w:val="ru-RU"/>
        </w:rPr>
        <w:t xml:space="preserve">Ако участникът е обединение, което не е юридическо лице, документите по чл. 56, ал. 1, т. </w:t>
      </w:r>
      <w:r w:rsidRPr="00A714FB">
        <w:rPr>
          <w:sz w:val="24"/>
          <w:szCs w:val="24"/>
          <w:lang w:val="en-US"/>
        </w:rPr>
        <w:t>1</w:t>
      </w:r>
      <w:r w:rsidRPr="00A714FB">
        <w:rPr>
          <w:sz w:val="24"/>
          <w:szCs w:val="24"/>
          <w:lang w:val="bg-BG"/>
        </w:rPr>
        <w:t xml:space="preserve">, букви „а“ и „б“ от ЗОП </w:t>
      </w:r>
      <w:r w:rsidRPr="00A714FB">
        <w:rPr>
          <w:sz w:val="24"/>
          <w:szCs w:val="24"/>
          <w:lang w:val="ru-RU"/>
        </w:rPr>
        <w:t>се представят от всяко физическо или юридическо лице, включено в обединението.</w:t>
      </w:r>
    </w:p>
    <w:p w:rsidR="00EA7EC3" w:rsidRPr="00A714FB" w:rsidRDefault="00EA7EC3" w:rsidP="00EA7EC3">
      <w:pPr>
        <w:shd w:val="clear" w:color="auto" w:fill="FFFFFF"/>
        <w:ind w:firstLine="567"/>
        <w:jc w:val="both"/>
        <w:rPr>
          <w:color w:val="222222"/>
          <w:sz w:val="24"/>
          <w:szCs w:val="24"/>
        </w:rPr>
      </w:pPr>
      <w:r w:rsidRPr="00A714FB">
        <w:rPr>
          <w:color w:val="222222"/>
          <w:sz w:val="24"/>
          <w:szCs w:val="24"/>
        </w:rPr>
        <w:t>б) декларация по</w:t>
      </w:r>
      <w:r w:rsidRPr="00A714FB">
        <w:rPr>
          <w:sz w:val="24"/>
          <w:szCs w:val="24"/>
        </w:rPr>
        <w:t> </w:t>
      </w:r>
      <w:hyperlink r:id="rId9" w:history="1">
        <w:r w:rsidRPr="00A714FB">
          <w:rPr>
            <w:color w:val="222222"/>
            <w:sz w:val="24"/>
            <w:szCs w:val="24"/>
          </w:rPr>
          <w:t>чл. 47, ал. 9</w:t>
        </w:r>
      </w:hyperlink>
      <w:r w:rsidRPr="00A714FB">
        <w:rPr>
          <w:color w:val="222222"/>
          <w:sz w:val="24"/>
          <w:szCs w:val="24"/>
        </w:rPr>
        <w:t>, и</w:t>
      </w:r>
    </w:p>
    <w:p w:rsidR="00EA7EC3" w:rsidRPr="00A714FB" w:rsidRDefault="00EA7EC3" w:rsidP="00EA7EC3">
      <w:pPr>
        <w:shd w:val="clear" w:color="auto" w:fill="FFFFFF"/>
        <w:ind w:firstLine="567"/>
        <w:jc w:val="both"/>
        <w:rPr>
          <w:color w:val="222222"/>
          <w:sz w:val="24"/>
          <w:szCs w:val="24"/>
        </w:rPr>
      </w:pPr>
      <w:r w:rsidRPr="00A714FB">
        <w:rPr>
          <w:color w:val="222222"/>
          <w:sz w:val="24"/>
          <w:szCs w:val="24"/>
        </w:rPr>
        <w:t>в) доказателства за упражняване на професионална дейност по</w:t>
      </w:r>
      <w:r w:rsidRPr="00A714FB">
        <w:rPr>
          <w:sz w:val="24"/>
          <w:szCs w:val="24"/>
        </w:rPr>
        <w:t> </w:t>
      </w:r>
      <w:hyperlink r:id="rId10" w:history="1">
        <w:r w:rsidRPr="00A714FB">
          <w:rPr>
            <w:color w:val="222222"/>
            <w:sz w:val="24"/>
            <w:szCs w:val="24"/>
          </w:rPr>
          <w:t>чл. 49, ал. 1 и 2</w:t>
        </w:r>
      </w:hyperlink>
      <w:r w:rsidRPr="00A714FB">
        <w:rPr>
          <w:color w:val="222222"/>
          <w:sz w:val="24"/>
          <w:szCs w:val="24"/>
        </w:rPr>
        <w:t>, ако такива се изискват от възложителя;</w:t>
      </w:r>
    </w:p>
    <w:p w:rsidR="00EA7EC3" w:rsidRPr="00A714FB" w:rsidRDefault="00EA7EC3" w:rsidP="00F05C6B">
      <w:pPr>
        <w:tabs>
          <w:tab w:val="num" w:pos="2828"/>
        </w:tabs>
        <w:spacing w:afterLines="60"/>
        <w:ind w:firstLine="567"/>
        <w:jc w:val="both"/>
        <w:rPr>
          <w:b/>
          <w:noProof/>
          <w:sz w:val="24"/>
          <w:szCs w:val="24"/>
          <w:lang w:val="ru-RU"/>
        </w:rPr>
      </w:pPr>
      <w:r w:rsidRPr="00A714FB">
        <w:rPr>
          <w:b/>
          <w:noProof/>
          <w:sz w:val="24"/>
          <w:szCs w:val="24"/>
          <w:lang w:val="ru-RU"/>
        </w:rPr>
        <w:t>1.3. Административни сведения, изготвени по образеца (Приложение № 4).</w:t>
      </w:r>
    </w:p>
    <w:p w:rsidR="00EA7EC3" w:rsidRPr="00A714FB" w:rsidRDefault="00EA7EC3" w:rsidP="00F05C6B">
      <w:pPr>
        <w:spacing w:afterLines="60"/>
        <w:ind w:firstLine="567"/>
        <w:jc w:val="both"/>
        <w:rPr>
          <w:b/>
          <w:sz w:val="24"/>
          <w:szCs w:val="24"/>
          <w:lang w:val="ru-RU"/>
        </w:rPr>
      </w:pPr>
      <w:r w:rsidRPr="00A714FB">
        <w:rPr>
          <w:b/>
          <w:noProof/>
          <w:sz w:val="24"/>
          <w:szCs w:val="24"/>
          <w:lang w:val="ru-RU"/>
        </w:rPr>
        <w:t>1.4.</w:t>
      </w:r>
      <w:r w:rsidRPr="00A714FB">
        <w:rPr>
          <w:b/>
          <w:sz w:val="24"/>
          <w:szCs w:val="24"/>
          <w:lang w:val="ru-RU"/>
        </w:rPr>
        <w:t>Декларация за отсъствие на обстоятелствата по чл. 47, ал. 1, т. 1, б. „а“-„д“, т.2., т. 3 и т. 4, ал. 2, т. 1, т. 4 и т. 5 и ал. 5, т. 1 и т. 2 от Закона за обществените поръчки (Приложение № 5)</w:t>
      </w:r>
      <w:r w:rsidRPr="00A714FB">
        <w:rPr>
          <w:sz w:val="24"/>
          <w:szCs w:val="24"/>
          <w:lang w:val="ru-RU"/>
        </w:rPr>
        <w:t>.</w:t>
      </w:r>
    </w:p>
    <w:p w:rsidR="00EA7EC3" w:rsidRPr="00A714FB" w:rsidRDefault="00EA7EC3" w:rsidP="00F05C6B">
      <w:pPr>
        <w:spacing w:afterLines="60"/>
        <w:ind w:firstLine="567"/>
        <w:jc w:val="both"/>
        <w:rPr>
          <w:noProof/>
          <w:sz w:val="24"/>
          <w:szCs w:val="24"/>
          <w:lang w:val="ru-RU"/>
        </w:rPr>
      </w:pPr>
      <w:r w:rsidRPr="00A714FB">
        <w:rPr>
          <w:noProof/>
          <w:sz w:val="24"/>
          <w:szCs w:val="24"/>
          <w:lang w:val="ru-RU"/>
        </w:rPr>
        <w:lastRenderedPageBreak/>
        <w:t>В случай че участникът е обединение, което не е юридическо лице, декларациите се попълват от всяко физическо или юридическо лице, включено в обединението при условията на чл. 47, ал. 4 от ЗОП.</w:t>
      </w:r>
    </w:p>
    <w:p w:rsidR="00EA7EC3" w:rsidRPr="00A714FB" w:rsidRDefault="00EA7EC3" w:rsidP="00F05C6B">
      <w:pPr>
        <w:spacing w:afterLines="60"/>
        <w:ind w:firstLine="567"/>
        <w:jc w:val="both"/>
        <w:rPr>
          <w:sz w:val="24"/>
          <w:szCs w:val="24"/>
          <w:lang w:val="bg-BG"/>
        </w:rPr>
      </w:pPr>
      <w:r w:rsidRPr="00A714FB">
        <w:rPr>
          <w:b/>
          <w:sz w:val="24"/>
          <w:szCs w:val="24"/>
          <w:lang w:val="ru-RU"/>
        </w:rPr>
        <w:t>1.5.Декларация по</w:t>
      </w:r>
      <w:r w:rsidRPr="00A714FB">
        <w:rPr>
          <w:b/>
          <w:bCs/>
          <w:spacing w:val="2"/>
          <w:sz w:val="24"/>
          <w:szCs w:val="24"/>
          <w:lang w:val="ru-RU"/>
        </w:rPr>
        <w:t xml:space="preserve"> чл. 56, ал.1, т. 8 от ЗОП</w:t>
      </w:r>
      <w:r w:rsidRPr="00A714FB">
        <w:rPr>
          <w:b/>
          <w:sz w:val="24"/>
          <w:szCs w:val="24"/>
          <w:lang w:val="bg-BG"/>
        </w:rPr>
        <w:t>(</w:t>
      </w:r>
      <w:r w:rsidRPr="00A714FB">
        <w:rPr>
          <w:b/>
          <w:sz w:val="24"/>
          <w:szCs w:val="24"/>
          <w:lang w:val="ru-RU"/>
        </w:rPr>
        <w:t>Приложение № 6</w:t>
      </w:r>
      <w:r w:rsidRPr="00A714FB">
        <w:rPr>
          <w:b/>
          <w:sz w:val="24"/>
          <w:szCs w:val="24"/>
          <w:lang w:val="bg-BG"/>
        </w:rPr>
        <w:t>)</w:t>
      </w:r>
      <w:r w:rsidRPr="00A714FB">
        <w:rPr>
          <w:sz w:val="24"/>
          <w:szCs w:val="24"/>
          <w:lang w:val="ru-RU"/>
        </w:rPr>
        <w:t xml:space="preserve"> за подизпълнителите, ако участникът предвижда такива, както и вида на работите, които ще извършват, и дела на тяхното участие.</w:t>
      </w:r>
      <w:r w:rsidRPr="00A714FB">
        <w:rPr>
          <w:noProof/>
          <w:sz w:val="24"/>
          <w:szCs w:val="24"/>
          <w:lang w:val="ru-RU"/>
        </w:rPr>
        <w:t>Всеки от подизпълнителите трябва писмено да декларира своето съгласие за участие в изпълнението на поръчката</w:t>
      </w:r>
      <w:r w:rsidRPr="00A714FB">
        <w:rPr>
          <w:noProof/>
          <w:sz w:val="24"/>
          <w:szCs w:val="24"/>
          <w:lang w:val="bg-BG"/>
        </w:rPr>
        <w:t xml:space="preserve">. </w:t>
      </w:r>
      <w:r w:rsidRPr="00A714FB">
        <w:rPr>
          <w:sz w:val="24"/>
          <w:szCs w:val="24"/>
          <w:lang w:val="bg-BG"/>
        </w:rPr>
        <w:t>За целта подизпълнителите попълват декларация, която участникът представя в офертата си.</w:t>
      </w:r>
    </w:p>
    <w:p w:rsidR="00EA7EC3" w:rsidRPr="00A714FB" w:rsidRDefault="00EA7EC3" w:rsidP="00F05C6B">
      <w:pPr>
        <w:shd w:val="clear" w:color="auto" w:fill="FFFFFF"/>
        <w:spacing w:afterLines="60"/>
        <w:ind w:firstLine="567"/>
        <w:jc w:val="both"/>
        <w:rPr>
          <w:rFonts w:eastAsia="SimSun"/>
          <w:b/>
          <w:color w:val="000000"/>
          <w:sz w:val="24"/>
          <w:szCs w:val="24"/>
          <w:lang w:val="bg-BG"/>
        </w:rPr>
      </w:pPr>
      <w:r w:rsidRPr="00A714FB">
        <w:rPr>
          <w:rFonts w:eastAsia="SimSun"/>
          <w:b/>
          <w:color w:val="000000"/>
          <w:sz w:val="24"/>
          <w:szCs w:val="24"/>
          <w:lang w:val="bg-BG"/>
        </w:rPr>
        <w:t>1.6. Доказателства за техническите възможности и/или квалификация на участника съгласно Раздел V</w:t>
      </w:r>
      <w:r w:rsidRPr="00A714FB">
        <w:rPr>
          <w:rFonts w:eastAsia="SimSun"/>
          <w:b/>
          <w:color w:val="000000"/>
          <w:sz w:val="24"/>
          <w:szCs w:val="24"/>
          <w:lang w:val="en-US"/>
        </w:rPr>
        <w:t>I</w:t>
      </w:r>
      <w:r w:rsidRPr="00A714FB">
        <w:rPr>
          <w:rFonts w:eastAsia="SimSun"/>
          <w:b/>
          <w:color w:val="000000"/>
          <w:sz w:val="24"/>
          <w:szCs w:val="24"/>
          <w:lang w:val="bg-BG"/>
        </w:rPr>
        <w:t xml:space="preserve"> от настоящата документация;</w:t>
      </w:r>
    </w:p>
    <w:p w:rsidR="00EA7EC3" w:rsidRPr="00A714FB" w:rsidRDefault="00EA7EC3" w:rsidP="00F05C6B">
      <w:pPr>
        <w:tabs>
          <w:tab w:val="left" w:pos="0"/>
          <w:tab w:val="num" w:pos="1980"/>
        </w:tabs>
        <w:autoSpaceDE w:val="0"/>
        <w:autoSpaceDN w:val="0"/>
        <w:adjustRightInd w:val="0"/>
        <w:spacing w:afterLines="60"/>
        <w:ind w:firstLine="567"/>
        <w:jc w:val="both"/>
        <w:rPr>
          <w:i/>
          <w:noProof/>
          <w:sz w:val="24"/>
          <w:szCs w:val="24"/>
          <w:lang w:val="bg-BG"/>
        </w:rPr>
      </w:pPr>
      <w:r w:rsidRPr="00A714FB">
        <w:rPr>
          <w:b/>
          <w:noProof/>
          <w:sz w:val="24"/>
          <w:szCs w:val="24"/>
          <w:lang w:val="ru-RU"/>
        </w:rPr>
        <w:t>1.</w:t>
      </w:r>
      <w:r w:rsidRPr="00A714FB">
        <w:rPr>
          <w:b/>
          <w:noProof/>
          <w:sz w:val="24"/>
          <w:szCs w:val="24"/>
          <w:lang w:val="bg-BG"/>
        </w:rPr>
        <w:t>7</w:t>
      </w:r>
      <w:r w:rsidRPr="00A714FB">
        <w:rPr>
          <w:b/>
          <w:noProof/>
          <w:sz w:val="24"/>
          <w:szCs w:val="24"/>
          <w:lang w:val="ru-RU"/>
        </w:rPr>
        <w:t>.</w:t>
      </w:r>
      <w:r w:rsidRPr="00A714FB">
        <w:rPr>
          <w:b/>
          <w:noProof/>
          <w:sz w:val="24"/>
          <w:szCs w:val="24"/>
          <w:lang w:val="bg-BG"/>
        </w:rPr>
        <w:t xml:space="preserve"> П</w:t>
      </w:r>
      <w:r w:rsidRPr="00A714FB">
        <w:rPr>
          <w:b/>
          <w:noProof/>
          <w:sz w:val="24"/>
          <w:szCs w:val="24"/>
          <w:lang w:val="ru-RU"/>
        </w:rPr>
        <w:t xml:space="preserve">ълномощно </w:t>
      </w:r>
      <w:r w:rsidRPr="00A714FB">
        <w:rPr>
          <w:i/>
          <w:noProof/>
          <w:sz w:val="24"/>
          <w:szCs w:val="24"/>
          <w:lang w:val="ru-RU"/>
        </w:rPr>
        <w:t>(оригинал</w:t>
      </w:r>
      <w:r w:rsidRPr="00A714FB">
        <w:rPr>
          <w:i/>
          <w:noProof/>
          <w:sz w:val="24"/>
          <w:szCs w:val="24"/>
          <w:lang w:val="bg-BG"/>
        </w:rPr>
        <w:t xml:space="preserve"> или нотариално заверено копие</w:t>
      </w:r>
      <w:r w:rsidRPr="00A714FB">
        <w:rPr>
          <w:i/>
          <w:noProof/>
          <w:sz w:val="24"/>
          <w:szCs w:val="24"/>
          <w:lang w:val="ru-RU"/>
        </w:rPr>
        <w:t>)</w:t>
      </w:r>
      <w:r w:rsidRPr="00A714FB">
        <w:rPr>
          <w:i/>
          <w:noProof/>
          <w:sz w:val="24"/>
          <w:szCs w:val="24"/>
          <w:lang w:val="bg-BG"/>
        </w:rPr>
        <w:t xml:space="preserve"> –</w:t>
      </w:r>
      <w:r w:rsidRPr="00A714FB">
        <w:rPr>
          <w:noProof/>
          <w:sz w:val="24"/>
          <w:szCs w:val="24"/>
          <w:lang w:val="ru-RU"/>
        </w:rPr>
        <w:t>представя се, когато офертата или някой документ от нея не е подписан от управляващия и представляващ участника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w:t>
      </w:r>
      <w:r w:rsidRPr="00A714FB">
        <w:rPr>
          <w:noProof/>
          <w:sz w:val="24"/>
          <w:szCs w:val="24"/>
          <w:lang w:val="bg-BG"/>
        </w:rPr>
        <w:t xml:space="preserve">, </w:t>
      </w:r>
      <w:r w:rsidRPr="00A714FB">
        <w:rPr>
          <w:noProof/>
          <w:sz w:val="24"/>
          <w:szCs w:val="24"/>
          <w:lang w:val="ru-RU"/>
        </w:rPr>
        <w:t>да представлява участника в процедурата</w:t>
      </w:r>
      <w:r w:rsidRPr="00A714FB">
        <w:rPr>
          <w:noProof/>
          <w:sz w:val="24"/>
          <w:szCs w:val="24"/>
          <w:lang w:val="bg-BG"/>
        </w:rPr>
        <w:t xml:space="preserve"> и/или за извършването на съответното действие, което е извършено от пълномощник</w:t>
      </w:r>
      <w:r w:rsidRPr="00A714FB">
        <w:rPr>
          <w:noProof/>
          <w:sz w:val="24"/>
          <w:szCs w:val="24"/>
          <w:lang w:val="ru-RU"/>
        </w:rPr>
        <w:t>.</w:t>
      </w:r>
    </w:p>
    <w:p w:rsidR="00EA7EC3" w:rsidRPr="00037ECD" w:rsidRDefault="00EA7EC3" w:rsidP="00F05C6B">
      <w:pPr>
        <w:tabs>
          <w:tab w:val="left" w:pos="0"/>
          <w:tab w:val="num" w:pos="1980"/>
        </w:tabs>
        <w:autoSpaceDE w:val="0"/>
        <w:autoSpaceDN w:val="0"/>
        <w:adjustRightInd w:val="0"/>
        <w:spacing w:afterLines="60"/>
        <w:ind w:firstLine="567"/>
        <w:jc w:val="both"/>
        <w:rPr>
          <w:b/>
          <w:noProof/>
          <w:sz w:val="24"/>
          <w:szCs w:val="24"/>
          <w:lang w:val="bg-BG"/>
        </w:rPr>
      </w:pPr>
      <w:r w:rsidRPr="00037ECD">
        <w:rPr>
          <w:b/>
          <w:noProof/>
          <w:sz w:val="24"/>
          <w:szCs w:val="24"/>
          <w:lang w:val="bg-BG"/>
        </w:rPr>
        <w:t xml:space="preserve">1.8.Декларация по чл. 56, ал. 1, т. 11 от ЗОП, </w:t>
      </w:r>
      <w:r w:rsidRPr="00037ECD">
        <w:rPr>
          <w:noProof/>
          <w:sz w:val="24"/>
          <w:szCs w:val="24"/>
          <w:lang w:val="bg-BG"/>
        </w:rPr>
        <w:t xml:space="preserve">че са спазени изискванията за закрила на заетостта, включително минимална цена на труда и условията на труд </w:t>
      </w:r>
      <w:r w:rsidRPr="00037ECD">
        <w:rPr>
          <w:b/>
          <w:noProof/>
          <w:sz w:val="24"/>
          <w:szCs w:val="24"/>
          <w:lang w:val="bg-BG"/>
        </w:rPr>
        <w:t>(Приложение № 9)</w:t>
      </w:r>
      <w:r w:rsidRPr="00037ECD">
        <w:rPr>
          <w:noProof/>
          <w:sz w:val="24"/>
          <w:szCs w:val="24"/>
          <w:lang w:val="bg-BG"/>
        </w:rPr>
        <w:t>.</w:t>
      </w:r>
    </w:p>
    <w:p w:rsidR="00EA7EC3" w:rsidRPr="00A714FB" w:rsidRDefault="00EA7EC3" w:rsidP="00F05C6B">
      <w:pPr>
        <w:tabs>
          <w:tab w:val="left" w:pos="0"/>
          <w:tab w:val="num" w:pos="1980"/>
        </w:tabs>
        <w:autoSpaceDE w:val="0"/>
        <w:autoSpaceDN w:val="0"/>
        <w:adjustRightInd w:val="0"/>
        <w:spacing w:afterLines="60"/>
        <w:ind w:firstLine="567"/>
        <w:jc w:val="both"/>
        <w:rPr>
          <w:noProof/>
          <w:sz w:val="24"/>
          <w:szCs w:val="24"/>
          <w:lang w:val="ru-RU"/>
        </w:rPr>
      </w:pPr>
      <w:r w:rsidRPr="00A714FB">
        <w:rPr>
          <w:b/>
          <w:noProof/>
          <w:sz w:val="24"/>
          <w:szCs w:val="24"/>
          <w:lang w:val="ru-RU"/>
        </w:rPr>
        <w:t>1.9.Декларация по чл. 56, ал. 1, т. 12 от ЗОП</w:t>
      </w:r>
      <w:r w:rsidRPr="00A714FB">
        <w:rPr>
          <w:noProof/>
          <w:sz w:val="24"/>
          <w:szCs w:val="24"/>
          <w:lang w:val="ru-RU"/>
        </w:rPr>
        <w:t xml:space="preserve"> за приемане на условията в проекта на договора </w:t>
      </w:r>
      <w:r w:rsidRPr="00A714FB">
        <w:rPr>
          <w:b/>
          <w:noProof/>
          <w:sz w:val="24"/>
          <w:szCs w:val="24"/>
          <w:lang w:val="ru-RU"/>
        </w:rPr>
        <w:t>(Приложение № 7)</w:t>
      </w:r>
      <w:r w:rsidRPr="00A714FB">
        <w:rPr>
          <w:noProof/>
          <w:sz w:val="24"/>
          <w:szCs w:val="24"/>
          <w:lang w:val="ru-RU"/>
        </w:rPr>
        <w:t>.</w:t>
      </w:r>
    </w:p>
    <w:p w:rsidR="00EA7EC3" w:rsidRPr="00A714FB" w:rsidRDefault="00EA7EC3" w:rsidP="00F05C6B">
      <w:pPr>
        <w:tabs>
          <w:tab w:val="left" w:pos="0"/>
          <w:tab w:val="num" w:pos="1980"/>
        </w:tabs>
        <w:autoSpaceDE w:val="0"/>
        <w:autoSpaceDN w:val="0"/>
        <w:adjustRightInd w:val="0"/>
        <w:spacing w:afterLines="60"/>
        <w:ind w:firstLine="567"/>
        <w:jc w:val="both"/>
        <w:rPr>
          <w:b/>
          <w:noProof/>
          <w:sz w:val="24"/>
          <w:szCs w:val="24"/>
          <w:lang w:val="ru-RU"/>
        </w:rPr>
      </w:pPr>
      <w:r w:rsidRPr="00A714FB">
        <w:rPr>
          <w:b/>
          <w:noProof/>
          <w:sz w:val="24"/>
          <w:szCs w:val="24"/>
          <w:lang w:val="ru-RU"/>
        </w:rPr>
        <w:t xml:space="preserve">1.10. Декларация по чл. 55, ал. 7 и чл. 8, ал. 8, т. 2 от ЗОП </w:t>
      </w:r>
      <w:r w:rsidRPr="00A714FB">
        <w:rPr>
          <w:b/>
          <w:noProof/>
          <w:sz w:val="24"/>
          <w:szCs w:val="24"/>
          <w:lang w:val="en-US"/>
        </w:rPr>
        <w:t>(</w:t>
      </w:r>
      <w:r w:rsidRPr="00A714FB">
        <w:rPr>
          <w:b/>
          <w:noProof/>
          <w:sz w:val="24"/>
          <w:szCs w:val="24"/>
          <w:lang w:val="ru-RU"/>
        </w:rPr>
        <w:t>Приложение № 11</w:t>
      </w:r>
      <w:r w:rsidRPr="00A714FB">
        <w:rPr>
          <w:b/>
          <w:noProof/>
          <w:sz w:val="24"/>
          <w:szCs w:val="24"/>
          <w:lang w:val="en-US"/>
        </w:rPr>
        <w:t>)</w:t>
      </w:r>
      <w:r w:rsidRPr="00A714FB">
        <w:rPr>
          <w:b/>
          <w:noProof/>
          <w:sz w:val="24"/>
          <w:szCs w:val="24"/>
          <w:lang w:val="ru-RU"/>
        </w:rPr>
        <w:t>;</w:t>
      </w:r>
    </w:p>
    <w:p w:rsidR="00EA7EC3" w:rsidRPr="00A714FB" w:rsidRDefault="00EA7EC3" w:rsidP="00F05C6B">
      <w:pPr>
        <w:tabs>
          <w:tab w:val="left" w:pos="0"/>
          <w:tab w:val="num" w:pos="1980"/>
        </w:tabs>
        <w:autoSpaceDE w:val="0"/>
        <w:autoSpaceDN w:val="0"/>
        <w:adjustRightInd w:val="0"/>
        <w:spacing w:afterLines="60"/>
        <w:ind w:firstLine="567"/>
        <w:jc w:val="both"/>
        <w:rPr>
          <w:b/>
          <w:noProof/>
          <w:sz w:val="24"/>
          <w:szCs w:val="24"/>
          <w:lang w:val="ru-RU"/>
        </w:rPr>
      </w:pPr>
      <w:r w:rsidRPr="00A714FB">
        <w:rPr>
          <w:b/>
          <w:noProof/>
          <w:sz w:val="24"/>
          <w:szCs w:val="24"/>
          <w:lang w:val="ru-RU"/>
        </w:rPr>
        <w:t>1.11</w:t>
      </w:r>
      <w:r w:rsidRPr="00A714FB">
        <w:rPr>
          <w:lang w:val="bg-BG"/>
        </w:rPr>
        <w:t xml:space="preserve">. </w:t>
      </w:r>
      <w:r w:rsidRPr="00A714FB">
        <w:rPr>
          <w:b/>
          <w:noProof/>
          <w:sz w:val="24"/>
          <w:szCs w:val="24"/>
          <w:lang w:val="ru-RU"/>
        </w:rPr>
        <w:t>Декларация по чл. 51а ЗОП за ангажираност на експерт;</w:t>
      </w:r>
    </w:p>
    <w:p w:rsidR="00EA7EC3" w:rsidRDefault="00EA7EC3" w:rsidP="00F05C6B">
      <w:pPr>
        <w:tabs>
          <w:tab w:val="left" w:pos="0"/>
          <w:tab w:val="num" w:pos="1980"/>
        </w:tabs>
        <w:autoSpaceDE w:val="0"/>
        <w:autoSpaceDN w:val="0"/>
        <w:adjustRightInd w:val="0"/>
        <w:spacing w:afterLines="60"/>
        <w:ind w:firstLine="567"/>
        <w:jc w:val="both"/>
        <w:rPr>
          <w:b/>
          <w:noProof/>
          <w:sz w:val="24"/>
          <w:szCs w:val="24"/>
          <w:lang w:val="ru-RU"/>
        </w:rPr>
      </w:pPr>
      <w:r w:rsidRPr="00A714FB">
        <w:rPr>
          <w:b/>
          <w:noProof/>
          <w:sz w:val="24"/>
          <w:szCs w:val="24"/>
          <w:lang w:val="ru-RU"/>
        </w:rPr>
        <w:t>1.12.Декларация по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2926DC" w:rsidRPr="00A714FB" w:rsidRDefault="002926DC" w:rsidP="00F05C6B">
      <w:pPr>
        <w:tabs>
          <w:tab w:val="left" w:pos="0"/>
          <w:tab w:val="num" w:pos="1980"/>
        </w:tabs>
        <w:autoSpaceDE w:val="0"/>
        <w:autoSpaceDN w:val="0"/>
        <w:adjustRightInd w:val="0"/>
        <w:spacing w:afterLines="60"/>
        <w:ind w:firstLine="567"/>
        <w:jc w:val="both"/>
        <w:rPr>
          <w:b/>
          <w:noProof/>
          <w:sz w:val="24"/>
          <w:szCs w:val="24"/>
          <w:lang w:val="ru-RU"/>
        </w:rPr>
      </w:pPr>
      <w:r>
        <w:rPr>
          <w:b/>
          <w:noProof/>
          <w:sz w:val="24"/>
          <w:szCs w:val="24"/>
          <w:lang w:val="ru-RU"/>
        </w:rPr>
        <w:t xml:space="preserve">1.13. </w:t>
      </w:r>
      <w:r w:rsidRPr="002926DC">
        <w:rPr>
          <w:b/>
          <w:noProof/>
          <w:sz w:val="24"/>
          <w:szCs w:val="24"/>
          <w:lang w:val="ru-RU"/>
        </w:rPr>
        <w:t>Приложение № 14 – Де</w:t>
      </w:r>
      <w:r w:rsidR="00280569">
        <w:rPr>
          <w:b/>
          <w:noProof/>
          <w:sz w:val="24"/>
          <w:szCs w:val="24"/>
          <w:lang w:val="ru-RU"/>
        </w:rPr>
        <w:t xml:space="preserve">кларация </w:t>
      </w:r>
      <w:r w:rsidR="00280569" w:rsidRPr="00280569">
        <w:rPr>
          <w:b/>
          <w:noProof/>
          <w:sz w:val="24"/>
          <w:szCs w:val="24"/>
          <w:lang w:val="ru-RU"/>
        </w:rPr>
        <w:t>по чл. 47, ал. 1, т. 1, б. „а“-„д“, т.2., т. 3 и т. 4, ал. 5, т. 1 и т. 2 от Закона за обществените поръчки</w:t>
      </w:r>
      <w:r w:rsidR="00280569">
        <w:rPr>
          <w:b/>
          <w:noProof/>
          <w:sz w:val="24"/>
          <w:szCs w:val="24"/>
          <w:lang w:val="ru-RU"/>
        </w:rPr>
        <w:t xml:space="preserve"> за подизпълнител;</w:t>
      </w:r>
    </w:p>
    <w:p w:rsidR="00EA7EC3" w:rsidRDefault="00710225" w:rsidP="00EA7EC3">
      <w:pPr>
        <w:tabs>
          <w:tab w:val="left" w:pos="0"/>
          <w:tab w:val="left" w:pos="720"/>
          <w:tab w:val="left" w:pos="1080"/>
          <w:tab w:val="left" w:pos="2520"/>
        </w:tabs>
        <w:ind w:firstLine="567"/>
        <w:jc w:val="both"/>
        <w:rPr>
          <w:rFonts w:ascii="Times New Roman CYR" w:hAnsi="Times New Roman CYR" w:cs="Times New Roman CYR"/>
          <w:b/>
          <w:bCs/>
          <w:sz w:val="24"/>
          <w:lang w:val="bg-BG"/>
        </w:rPr>
      </w:pPr>
      <w:r>
        <w:rPr>
          <w:b/>
          <w:noProof/>
          <w:sz w:val="24"/>
          <w:szCs w:val="24"/>
          <w:lang w:val="ru-RU" w:eastAsia="en-US"/>
        </w:rPr>
        <w:t>1.14</w:t>
      </w:r>
      <w:r w:rsidR="00EA7EC3" w:rsidRPr="00A714FB">
        <w:rPr>
          <w:b/>
          <w:noProof/>
          <w:sz w:val="24"/>
          <w:szCs w:val="24"/>
          <w:lang w:val="ru-RU" w:eastAsia="en-US"/>
        </w:rPr>
        <w:t>.</w:t>
      </w:r>
      <w:r w:rsidR="00BF4FDE">
        <w:rPr>
          <w:b/>
          <w:sz w:val="24"/>
          <w:szCs w:val="24"/>
          <w:lang w:val="bg-BG" w:eastAsia="en-US"/>
        </w:rPr>
        <w:t xml:space="preserve">Приложение № 15 - </w:t>
      </w:r>
      <w:r w:rsidR="00EA7EC3" w:rsidRPr="00A714FB">
        <w:rPr>
          <w:b/>
          <w:sz w:val="24"/>
          <w:szCs w:val="24"/>
          <w:lang w:val="bg-BG" w:eastAsia="en-US"/>
        </w:rPr>
        <w:t>Декларация</w:t>
      </w:r>
      <w:r w:rsidR="00037ECD">
        <w:rPr>
          <w:rFonts w:ascii="Times New Roman CYR" w:hAnsi="Times New Roman CYR" w:cs="Times New Roman CYR"/>
          <w:b/>
          <w:bCs/>
          <w:sz w:val="24"/>
        </w:rPr>
        <w:t xml:space="preserve"> по чл. </w:t>
      </w:r>
      <w:r w:rsidR="00037ECD">
        <w:rPr>
          <w:rFonts w:ascii="Times New Roman CYR" w:hAnsi="Times New Roman CYR" w:cs="Times New Roman CYR"/>
          <w:b/>
          <w:bCs/>
          <w:sz w:val="24"/>
          <w:lang w:val="bg-BG"/>
        </w:rPr>
        <w:t>4</w:t>
      </w:r>
      <w:r w:rsidR="00EA7EC3" w:rsidRPr="00A714FB">
        <w:rPr>
          <w:rFonts w:ascii="Times New Roman CYR" w:hAnsi="Times New Roman CYR" w:cs="Times New Roman CYR"/>
          <w:b/>
          <w:bCs/>
          <w:sz w:val="24"/>
        </w:rPr>
        <w:t>3, ал. 4, от Закона за енергийната ефективност</w:t>
      </w:r>
      <w:r w:rsidR="00EA7EC3" w:rsidRPr="00A714FB">
        <w:rPr>
          <w:rFonts w:ascii="Times New Roman CYR" w:hAnsi="Times New Roman CYR" w:cs="Times New Roman CYR"/>
          <w:b/>
          <w:bCs/>
          <w:sz w:val="24"/>
          <w:lang w:val="bg-BG"/>
        </w:rPr>
        <w:t>;</w:t>
      </w:r>
    </w:p>
    <w:p w:rsidR="00280569" w:rsidRDefault="00280569" w:rsidP="00EA7EC3">
      <w:pPr>
        <w:tabs>
          <w:tab w:val="left" w:pos="0"/>
          <w:tab w:val="left" w:pos="720"/>
          <w:tab w:val="left" w:pos="1080"/>
          <w:tab w:val="left" w:pos="2520"/>
        </w:tabs>
        <w:ind w:firstLine="567"/>
        <w:jc w:val="both"/>
        <w:rPr>
          <w:rFonts w:ascii="Times New Roman CYR" w:hAnsi="Times New Roman CYR" w:cs="Times New Roman CYR"/>
          <w:b/>
          <w:bCs/>
          <w:sz w:val="24"/>
          <w:lang w:val="bg-BG"/>
        </w:rPr>
      </w:pPr>
      <w:r>
        <w:rPr>
          <w:rFonts w:ascii="Times New Roman CYR" w:hAnsi="Times New Roman CYR" w:cs="Times New Roman CYR"/>
          <w:b/>
          <w:bCs/>
          <w:sz w:val="24"/>
          <w:lang w:val="bg-BG"/>
        </w:rPr>
        <w:t xml:space="preserve">1.15. </w:t>
      </w:r>
      <w:r w:rsidR="00BF4FDE">
        <w:rPr>
          <w:rFonts w:ascii="Times New Roman CYR" w:hAnsi="Times New Roman CYR" w:cs="Times New Roman CYR"/>
          <w:b/>
          <w:bCs/>
          <w:sz w:val="24"/>
          <w:lang w:val="bg-BG"/>
        </w:rPr>
        <w:t>Приложение № 16</w:t>
      </w:r>
      <w:r w:rsidRPr="00280569">
        <w:rPr>
          <w:rFonts w:ascii="Times New Roman CYR" w:hAnsi="Times New Roman CYR" w:cs="Times New Roman CYR"/>
          <w:b/>
          <w:bCs/>
          <w:sz w:val="24"/>
          <w:lang w:val="bg-BG"/>
        </w:rPr>
        <w:t xml:space="preserve"> – Декларация по чл. 8, ал. 8, т. 2 от Закона за обществените поръчки за подизпълнител</w:t>
      </w:r>
      <w:r w:rsidR="00FE4CC1">
        <w:rPr>
          <w:rFonts w:ascii="Times New Roman CYR" w:hAnsi="Times New Roman CYR" w:cs="Times New Roman CYR"/>
          <w:b/>
          <w:bCs/>
          <w:sz w:val="24"/>
          <w:lang w:val="bg-BG"/>
        </w:rPr>
        <w:t>;</w:t>
      </w:r>
    </w:p>
    <w:p w:rsidR="00FE4CC1" w:rsidRPr="00A714FB" w:rsidRDefault="00FE4CC1" w:rsidP="00EA7EC3">
      <w:pPr>
        <w:tabs>
          <w:tab w:val="left" w:pos="0"/>
          <w:tab w:val="left" w:pos="720"/>
          <w:tab w:val="left" w:pos="1080"/>
          <w:tab w:val="left" w:pos="2520"/>
        </w:tabs>
        <w:ind w:firstLine="567"/>
        <w:jc w:val="both"/>
        <w:rPr>
          <w:b/>
          <w:bCs/>
          <w:color w:val="000000"/>
          <w:sz w:val="24"/>
          <w:szCs w:val="24"/>
          <w:lang w:val="bg-BG" w:eastAsia="en-US"/>
        </w:rPr>
      </w:pPr>
      <w:r>
        <w:rPr>
          <w:rFonts w:ascii="Times New Roman CYR" w:hAnsi="Times New Roman CYR" w:cs="Times New Roman CYR"/>
          <w:b/>
          <w:bCs/>
          <w:sz w:val="24"/>
          <w:lang w:val="bg-BG"/>
        </w:rPr>
        <w:t xml:space="preserve">1.16. </w:t>
      </w:r>
      <w:r w:rsidRPr="00FE4CC1">
        <w:rPr>
          <w:rFonts w:ascii="Times New Roman CYR" w:hAnsi="Times New Roman CYR" w:cs="Times New Roman CYR"/>
          <w:b/>
          <w:bCs/>
          <w:sz w:val="24"/>
          <w:lang w:val="bg-BG"/>
        </w:rPr>
        <w:t>при участници обединения - копие на договора за обединение, а когато в договора не е посочено лицето, което представлява участниците в обединението - и документ, подписан от лицата в обединението, в който се посочва представляващият</w:t>
      </w:r>
      <w:r>
        <w:rPr>
          <w:rFonts w:ascii="Times New Roman CYR" w:hAnsi="Times New Roman CYR" w:cs="Times New Roman CYR"/>
          <w:b/>
          <w:bCs/>
          <w:sz w:val="24"/>
          <w:lang w:val="bg-BG"/>
        </w:rPr>
        <w:t>.</w:t>
      </w:r>
    </w:p>
    <w:p w:rsidR="00EA7EC3" w:rsidRPr="00A714FB" w:rsidRDefault="00EA7EC3" w:rsidP="00EA7EC3">
      <w:pPr>
        <w:tabs>
          <w:tab w:val="left" w:pos="0"/>
        </w:tabs>
        <w:autoSpaceDE w:val="0"/>
        <w:autoSpaceDN w:val="0"/>
        <w:adjustRightInd w:val="0"/>
        <w:ind w:firstLine="567"/>
        <w:jc w:val="both"/>
        <w:rPr>
          <w:noProof/>
          <w:sz w:val="24"/>
          <w:szCs w:val="24"/>
          <w:lang w:val="ru-RU"/>
        </w:rPr>
      </w:pPr>
      <w:r w:rsidRPr="00A714FB">
        <w:rPr>
          <w:b/>
          <w:noProof/>
          <w:sz w:val="24"/>
          <w:szCs w:val="24"/>
          <w:lang w:val="en-US"/>
        </w:rPr>
        <w:t xml:space="preserve">2. </w:t>
      </w:r>
      <w:r w:rsidRPr="00A714FB">
        <w:rPr>
          <w:b/>
          <w:noProof/>
          <w:sz w:val="24"/>
          <w:szCs w:val="24"/>
          <w:lang w:val="ru-RU"/>
        </w:rPr>
        <w:t xml:space="preserve">Плик № 2 „Предложение за изпълнение на поръчката”, </w:t>
      </w:r>
      <w:r w:rsidRPr="00A714FB">
        <w:rPr>
          <w:noProof/>
          <w:sz w:val="24"/>
          <w:szCs w:val="24"/>
          <w:lang w:val="ru-RU"/>
        </w:rPr>
        <w:t xml:space="preserve">в който се поставя техническото предложение на участника,изготвено и с попълнени всички изискуеми данни и реквизити съгласно приложения образец </w:t>
      </w:r>
      <w:r w:rsidRPr="00A714FB">
        <w:rPr>
          <w:b/>
          <w:noProof/>
          <w:sz w:val="24"/>
          <w:szCs w:val="24"/>
          <w:lang w:val="ru-RU"/>
        </w:rPr>
        <w:t>(Приложени</w:t>
      </w:r>
      <w:r w:rsidRPr="00A714FB">
        <w:rPr>
          <w:b/>
          <w:noProof/>
          <w:sz w:val="24"/>
          <w:szCs w:val="24"/>
          <w:lang w:val="en-US"/>
        </w:rPr>
        <w:t>e</w:t>
      </w:r>
      <w:r w:rsidRPr="00A714FB">
        <w:rPr>
          <w:b/>
          <w:noProof/>
          <w:sz w:val="24"/>
          <w:szCs w:val="24"/>
          <w:lang w:val="ru-RU"/>
        </w:rPr>
        <w:t xml:space="preserve"> № 2</w:t>
      </w:r>
      <w:r w:rsidR="00EB56F1" w:rsidRPr="00A714FB">
        <w:rPr>
          <w:b/>
          <w:noProof/>
          <w:sz w:val="24"/>
          <w:szCs w:val="24"/>
          <w:lang w:val="ru-RU"/>
        </w:rPr>
        <w:t xml:space="preserve">) </w:t>
      </w:r>
      <w:r w:rsidRPr="00A714FB">
        <w:rPr>
          <w:noProof/>
          <w:sz w:val="24"/>
          <w:szCs w:val="24"/>
          <w:lang w:val="ru-RU"/>
        </w:rPr>
        <w:t>и ако е приложимо декларация по чл. 33, ал. 4 от ЗОП</w:t>
      </w:r>
      <w:r w:rsidRPr="00A714FB">
        <w:rPr>
          <w:bCs/>
          <w:sz w:val="24"/>
          <w:szCs w:val="24"/>
          <w:lang w:val="bg-BG"/>
        </w:rPr>
        <w:t>.</w:t>
      </w:r>
    </w:p>
    <w:p w:rsidR="00EA7EC3" w:rsidRPr="00A714FB" w:rsidRDefault="00EA7EC3" w:rsidP="00EA7EC3">
      <w:pPr>
        <w:tabs>
          <w:tab w:val="left" w:pos="0"/>
        </w:tabs>
        <w:autoSpaceDE w:val="0"/>
        <w:autoSpaceDN w:val="0"/>
        <w:adjustRightInd w:val="0"/>
        <w:ind w:firstLine="567"/>
        <w:jc w:val="both"/>
        <w:rPr>
          <w:noProof/>
          <w:sz w:val="24"/>
          <w:szCs w:val="24"/>
          <w:lang w:val="ru-RU"/>
        </w:rPr>
      </w:pPr>
      <w:r w:rsidRPr="00A714FB">
        <w:rPr>
          <w:b/>
          <w:noProof/>
          <w:sz w:val="24"/>
          <w:szCs w:val="24"/>
          <w:lang w:val="en-US"/>
        </w:rPr>
        <w:t xml:space="preserve">3. </w:t>
      </w:r>
      <w:r w:rsidRPr="00A714FB">
        <w:rPr>
          <w:b/>
          <w:noProof/>
          <w:sz w:val="24"/>
          <w:szCs w:val="24"/>
          <w:lang w:val="ru-RU"/>
        </w:rPr>
        <w:t>Плик № 3 „Предлагана цена”</w:t>
      </w:r>
      <w:r w:rsidRPr="00A714FB">
        <w:rPr>
          <w:noProof/>
          <w:sz w:val="24"/>
          <w:szCs w:val="24"/>
          <w:lang w:val="ru-RU"/>
        </w:rPr>
        <w:t>, който съдържа ценовото предложение на участника</w:t>
      </w:r>
      <w:r w:rsidR="00EB56F1" w:rsidRPr="00A714FB">
        <w:rPr>
          <w:noProof/>
          <w:sz w:val="24"/>
          <w:szCs w:val="24"/>
          <w:lang w:val="ru-RU"/>
        </w:rPr>
        <w:t xml:space="preserve">. </w:t>
      </w:r>
      <w:r w:rsidRPr="00A714FB">
        <w:rPr>
          <w:b/>
          <w:noProof/>
          <w:sz w:val="24"/>
          <w:szCs w:val="24"/>
          <w:lang w:val="ru-RU"/>
        </w:rPr>
        <w:t xml:space="preserve">То следва да бъде изготвено съгласно приложения образец (Приложение № </w:t>
      </w:r>
      <w:r w:rsidRPr="00A714FB">
        <w:rPr>
          <w:b/>
          <w:noProof/>
          <w:sz w:val="24"/>
          <w:szCs w:val="24"/>
          <w:lang w:val="bg-BG"/>
        </w:rPr>
        <w:t>3</w:t>
      </w:r>
      <w:r w:rsidRPr="00A714FB">
        <w:rPr>
          <w:b/>
          <w:noProof/>
          <w:sz w:val="24"/>
          <w:szCs w:val="24"/>
          <w:lang w:val="ru-RU"/>
        </w:rPr>
        <w:t xml:space="preserve">) </w:t>
      </w:r>
      <w:r w:rsidRPr="00A714FB">
        <w:rPr>
          <w:noProof/>
          <w:sz w:val="24"/>
          <w:szCs w:val="24"/>
          <w:lang w:val="ru-RU"/>
        </w:rPr>
        <w:t>и поставено в отделен запечатан и непрозрачен плик.</w:t>
      </w:r>
    </w:p>
    <w:p w:rsidR="00EA7EC3" w:rsidRPr="00A714FB" w:rsidRDefault="00EA7EC3" w:rsidP="00F05C6B">
      <w:pPr>
        <w:spacing w:afterLines="60"/>
        <w:ind w:firstLine="567"/>
        <w:rPr>
          <w:noProof/>
          <w:sz w:val="24"/>
          <w:szCs w:val="24"/>
          <w:lang w:val="ru-RU"/>
        </w:rPr>
      </w:pPr>
      <w:r w:rsidRPr="00A714FB">
        <w:rPr>
          <w:noProof/>
          <w:sz w:val="24"/>
          <w:szCs w:val="24"/>
          <w:lang w:val="ru-RU"/>
        </w:rPr>
        <w:br w:type="page"/>
      </w:r>
    </w:p>
    <w:p w:rsidR="00EA7EC3" w:rsidRPr="00A714FB" w:rsidRDefault="00EA7EC3" w:rsidP="00F05C6B">
      <w:pPr>
        <w:tabs>
          <w:tab w:val="left" w:pos="0"/>
        </w:tabs>
        <w:autoSpaceDE w:val="0"/>
        <w:autoSpaceDN w:val="0"/>
        <w:adjustRightInd w:val="0"/>
        <w:spacing w:afterLines="60"/>
        <w:ind w:firstLine="567"/>
        <w:jc w:val="both"/>
        <w:rPr>
          <w:b/>
          <w:noProof/>
          <w:sz w:val="24"/>
          <w:szCs w:val="24"/>
          <w:lang w:val="ru-RU"/>
        </w:rPr>
      </w:pPr>
    </w:p>
    <w:p w:rsidR="00EA7EC3" w:rsidRPr="00A714FB" w:rsidRDefault="00EA7EC3" w:rsidP="00F05C6B">
      <w:pPr>
        <w:tabs>
          <w:tab w:val="left" w:pos="9072"/>
          <w:tab w:val="left" w:pos="9639"/>
        </w:tabs>
        <w:spacing w:afterLines="60"/>
        <w:ind w:firstLine="567"/>
        <w:jc w:val="center"/>
        <w:rPr>
          <w:b/>
          <w:color w:val="000000"/>
          <w:sz w:val="24"/>
          <w:szCs w:val="24"/>
        </w:rPr>
      </w:pPr>
      <w:r w:rsidRPr="00A714FB">
        <w:rPr>
          <w:b/>
          <w:color w:val="000000"/>
          <w:sz w:val="24"/>
          <w:szCs w:val="24"/>
        </w:rPr>
        <w:t>РАЗДЕЛ ХІ</w:t>
      </w:r>
    </w:p>
    <w:p w:rsidR="00EA7EC3" w:rsidRPr="00A714FB" w:rsidRDefault="00EA7EC3" w:rsidP="00F05C6B">
      <w:pPr>
        <w:tabs>
          <w:tab w:val="left" w:pos="9072"/>
          <w:tab w:val="left" w:pos="9639"/>
        </w:tabs>
        <w:spacing w:afterLines="60"/>
        <w:ind w:firstLine="567"/>
        <w:jc w:val="center"/>
        <w:rPr>
          <w:b/>
          <w:sz w:val="24"/>
          <w:szCs w:val="24"/>
          <w:lang w:val="bg-BG"/>
        </w:rPr>
      </w:pPr>
      <w:r w:rsidRPr="00A714FB">
        <w:rPr>
          <w:b/>
          <w:sz w:val="24"/>
          <w:szCs w:val="24"/>
        </w:rPr>
        <w:t>РАЗГЛЕЖДАНЕ, ОЦЕНКА И КЛАСИРАНЕ НА ОФЕРТИТЕ</w:t>
      </w:r>
    </w:p>
    <w:p w:rsidR="00EA7EC3" w:rsidRPr="00A714FB" w:rsidRDefault="00EA7EC3" w:rsidP="00F05C6B">
      <w:pPr>
        <w:numPr>
          <w:ilvl w:val="0"/>
          <w:numId w:val="9"/>
        </w:numPr>
        <w:tabs>
          <w:tab w:val="clear" w:pos="1065"/>
          <w:tab w:val="num" w:pos="0"/>
          <w:tab w:val="left" w:pos="284"/>
        </w:tabs>
        <w:spacing w:afterLines="60"/>
        <w:ind w:left="0" w:firstLine="567"/>
        <w:jc w:val="both"/>
        <w:rPr>
          <w:b/>
          <w:noProof/>
          <w:sz w:val="24"/>
          <w:szCs w:val="24"/>
          <w:lang w:val="ru-RU"/>
        </w:rPr>
      </w:pPr>
      <w:r w:rsidRPr="00A714FB">
        <w:rPr>
          <w:b/>
          <w:noProof/>
          <w:sz w:val="24"/>
          <w:szCs w:val="24"/>
          <w:lang w:val="ru-RU"/>
        </w:rPr>
        <w:t>Провеждане на процедурата</w:t>
      </w:r>
    </w:p>
    <w:p w:rsidR="00EA7EC3" w:rsidRPr="00A714FB" w:rsidRDefault="00EA7EC3" w:rsidP="00F05C6B">
      <w:pPr>
        <w:spacing w:afterLines="60"/>
        <w:ind w:firstLine="567"/>
        <w:jc w:val="both"/>
        <w:rPr>
          <w:b/>
          <w:noProof/>
          <w:sz w:val="24"/>
          <w:szCs w:val="24"/>
          <w:lang w:val="ru-RU"/>
        </w:rPr>
      </w:pPr>
      <w:r w:rsidRPr="00A714FB">
        <w:rPr>
          <w:b/>
          <w:sz w:val="24"/>
          <w:szCs w:val="24"/>
          <w:lang w:val="en-US"/>
        </w:rPr>
        <w:t>1</w:t>
      </w:r>
      <w:r w:rsidRPr="00A714FB">
        <w:rPr>
          <w:b/>
          <w:sz w:val="24"/>
          <w:szCs w:val="24"/>
          <w:lang w:val="ru-RU"/>
        </w:rPr>
        <w:t>.1</w:t>
      </w:r>
      <w:r w:rsidRPr="00A714FB">
        <w:rPr>
          <w:sz w:val="24"/>
          <w:szCs w:val="24"/>
          <w:lang w:val="ru-RU"/>
        </w:rPr>
        <w:t xml:space="preserve">.Процедурата по отваряне, разглеждане, оценка и класиране на офертите се извършва по реда на чл. 68 – чл. 72 от ЗОП. </w:t>
      </w:r>
    </w:p>
    <w:p w:rsidR="00EA7EC3" w:rsidRPr="00A714FB" w:rsidRDefault="00EA7EC3" w:rsidP="00F05C6B">
      <w:pPr>
        <w:spacing w:afterLines="60"/>
        <w:ind w:firstLine="567"/>
        <w:jc w:val="both"/>
        <w:rPr>
          <w:noProof/>
          <w:sz w:val="24"/>
          <w:szCs w:val="24"/>
          <w:lang w:val="ru-RU"/>
        </w:rPr>
      </w:pPr>
      <w:r w:rsidRPr="00A714FB">
        <w:rPr>
          <w:b/>
          <w:noProof/>
          <w:sz w:val="24"/>
          <w:szCs w:val="24"/>
          <w:lang w:val="en-US"/>
        </w:rPr>
        <w:t>1</w:t>
      </w:r>
      <w:r w:rsidRPr="00A714FB">
        <w:rPr>
          <w:b/>
          <w:noProof/>
          <w:sz w:val="24"/>
          <w:szCs w:val="24"/>
          <w:lang w:val="ru-RU"/>
        </w:rPr>
        <w:t>.2.</w:t>
      </w:r>
      <w:r w:rsidRPr="00A714FB">
        <w:rPr>
          <w:noProof/>
          <w:sz w:val="24"/>
          <w:szCs w:val="24"/>
          <w:lang w:val="ru-RU"/>
        </w:rPr>
        <w:t xml:space="preserve">Възложителят уведомява участниците и обявява в рубриката на сайта си </w:t>
      </w:r>
      <w:hyperlink r:id="rId11" w:history="1">
        <w:r w:rsidR="00DA567F" w:rsidRPr="00497109">
          <w:rPr>
            <w:rStyle w:val="aa"/>
            <w:sz w:val="24"/>
            <w:szCs w:val="24"/>
          </w:rPr>
          <w:t>http://www.novipazar.acstre.com</w:t>
        </w:r>
      </w:hyperlink>
      <w:r w:rsidR="00DA567F">
        <w:rPr>
          <w:sz w:val="24"/>
          <w:szCs w:val="24"/>
          <w:lang w:val="bg-BG"/>
        </w:rPr>
        <w:t xml:space="preserve"> респективно</w:t>
      </w:r>
      <w:r w:rsidR="00DA567F" w:rsidRPr="00DA567F">
        <w:rPr>
          <w:sz w:val="24"/>
          <w:szCs w:val="24"/>
          <w:lang w:val="bg-BG"/>
        </w:rPr>
        <w:t>http://novipazar.nit.bg/</w:t>
      </w:r>
      <w:r w:rsidRPr="00A714FB">
        <w:rPr>
          <w:noProof/>
          <w:sz w:val="24"/>
          <w:szCs w:val="24"/>
          <w:lang w:val="ru-RU"/>
        </w:rPr>
        <w:t>датата, часа и мястото на отваряне и оповестяване на ценовите оферти. При отварянето на</w:t>
      </w:r>
      <w:r w:rsidRPr="00A714FB">
        <w:rPr>
          <w:noProof/>
          <w:sz w:val="24"/>
          <w:szCs w:val="24"/>
          <w:lang w:val="bg-BG"/>
        </w:rPr>
        <w:t xml:space="preserve"> подадените оферти, както и на </w:t>
      </w:r>
      <w:r w:rsidRPr="00A714FB">
        <w:rPr>
          <w:noProof/>
          <w:sz w:val="24"/>
          <w:szCs w:val="24"/>
          <w:lang w:val="ru-RU"/>
        </w:rPr>
        <w:t>плика с предлагана цена може да присъстват лица, съобразно разпоредбата на чл. 68, ал. 3 от ЗОП.</w:t>
      </w:r>
    </w:p>
    <w:p w:rsidR="00EA7EC3" w:rsidRPr="00A714FB" w:rsidRDefault="00EA7EC3" w:rsidP="00F05C6B">
      <w:pPr>
        <w:numPr>
          <w:ilvl w:val="0"/>
          <w:numId w:val="9"/>
        </w:numPr>
        <w:tabs>
          <w:tab w:val="clear" w:pos="1065"/>
          <w:tab w:val="num" w:pos="284"/>
        </w:tabs>
        <w:spacing w:afterLines="60"/>
        <w:ind w:left="0" w:firstLine="567"/>
        <w:jc w:val="both"/>
        <w:rPr>
          <w:b/>
          <w:bCs/>
          <w:sz w:val="24"/>
          <w:szCs w:val="24"/>
          <w:lang w:val="bg-BG"/>
        </w:rPr>
      </w:pPr>
      <w:r w:rsidRPr="00A714FB">
        <w:rPr>
          <w:b/>
          <w:bCs/>
          <w:sz w:val="24"/>
          <w:szCs w:val="24"/>
          <w:lang w:val="bg-BG"/>
        </w:rPr>
        <w:t>Оценка</w:t>
      </w:r>
    </w:p>
    <w:p w:rsidR="00EA7EC3" w:rsidRPr="00A714FB" w:rsidRDefault="00EA7EC3" w:rsidP="00F05C6B">
      <w:pPr>
        <w:spacing w:afterLines="60"/>
        <w:ind w:firstLine="567"/>
        <w:jc w:val="both"/>
        <w:rPr>
          <w:bCs/>
          <w:sz w:val="24"/>
          <w:szCs w:val="24"/>
          <w:lang w:val="bg-BG"/>
        </w:rPr>
      </w:pPr>
      <w:r w:rsidRPr="00A714FB">
        <w:rPr>
          <w:bCs/>
          <w:sz w:val="24"/>
          <w:szCs w:val="24"/>
          <w:lang w:val="bg-BG"/>
        </w:rPr>
        <w:t xml:space="preserve">Всички оферти, които отговарят на обявените от Възложителя условия и бъдат допуснати до класиране, ще бъдат оценявани по критерия </w:t>
      </w:r>
      <w:r w:rsidRPr="00A714FB">
        <w:rPr>
          <w:b/>
          <w:bCs/>
          <w:sz w:val="24"/>
          <w:szCs w:val="24"/>
          <w:lang w:val="bg-BG"/>
        </w:rPr>
        <w:t>„икономически най-изгодна оферта“</w:t>
      </w:r>
      <w:r w:rsidRPr="00A714FB">
        <w:rPr>
          <w:bCs/>
          <w:sz w:val="24"/>
          <w:szCs w:val="24"/>
          <w:lang w:val="bg-BG"/>
        </w:rPr>
        <w:t>.</w:t>
      </w:r>
    </w:p>
    <w:p w:rsidR="00EA7EC3" w:rsidRPr="00A714FB" w:rsidRDefault="00EA7EC3" w:rsidP="00F05C6B">
      <w:pPr>
        <w:spacing w:afterLines="60"/>
        <w:ind w:firstLine="567"/>
        <w:jc w:val="both"/>
        <w:rPr>
          <w:b/>
          <w:smallCaps/>
          <w:sz w:val="24"/>
          <w:szCs w:val="24"/>
          <w:lang w:val="bg-BG"/>
        </w:rPr>
      </w:pPr>
    </w:p>
    <w:p w:rsidR="00EA7EC3" w:rsidRPr="00A714FB" w:rsidRDefault="00EA7EC3" w:rsidP="00F05C6B">
      <w:pPr>
        <w:numPr>
          <w:ilvl w:val="0"/>
          <w:numId w:val="9"/>
        </w:numPr>
        <w:tabs>
          <w:tab w:val="clear" w:pos="1065"/>
          <w:tab w:val="num" w:pos="284"/>
        </w:tabs>
        <w:spacing w:afterLines="60"/>
        <w:ind w:left="0" w:firstLine="567"/>
        <w:jc w:val="both"/>
        <w:rPr>
          <w:b/>
          <w:sz w:val="24"/>
          <w:szCs w:val="24"/>
          <w:lang w:val="bg-BG"/>
        </w:rPr>
      </w:pPr>
      <w:r w:rsidRPr="00A714FB">
        <w:rPr>
          <w:b/>
          <w:sz w:val="24"/>
          <w:szCs w:val="24"/>
          <w:lang w:val="bg-BG"/>
        </w:rPr>
        <w:t>Класиране на офертите на участниците</w:t>
      </w:r>
    </w:p>
    <w:p w:rsidR="00EA7EC3" w:rsidRPr="00A714FB" w:rsidRDefault="00EA7EC3" w:rsidP="00F05C6B">
      <w:pPr>
        <w:autoSpaceDE w:val="0"/>
        <w:autoSpaceDN w:val="0"/>
        <w:adjustRightInd w:val="0"/>
        <w:spacing w:afterLines="60"/>
        <w:ind w:firstLine="567"/>
        <w:jc w:val="both"/>
        <w:rPr>
          <w:sz w:val="24"/>
          <w:szCs w:val="24"/>
          <w:lang w:val="bg-BG"/>
        </w:rPr>
      </w:pPr>
      <w:r w:rsidRPr="00A714FB">
        <w:rPr>
          <w:sz w:val="24"/>
          <w:szCs w:val="24"/>
          <w:lang w:val="bg-BG"/>
        </w:rPr>
        <w:t>Крайното класиране на участниците се извършва по низходящ ред при условията и по реда на Закона за обществените поръчки. На първо място се класира участникът, предложил икономически най-изгодна оферта.</w:t>
      </w:r>
    </w:p>
    <w:p w:rsidR="00EA7EC3" w:rsidRPr="00A714FB" w:rsidRDefault="00EA7EC3" w:rsidP="00F05C6B">
      <w:pPr>
        <w:spacing w:afterLines="60"/>
        <w:ind w:firstLine="567"/>
        <w:jc w:val="both"/>
        <w:rPr>
          <w:sz w:val="24"/>
          <w:szCs w:val="24"/>
          <w:lang w:val="bg-BG"/>
        </w:rPr>
      </w:pPr>
      <w:r w:rsidRPr="00A714FB">
        <w:rPr>
          <w:sz w:val="24"/>
          <w:szCs w:val="24"/>
          <w:lang w:val="bg-BG" w:eastAsia="en-US"/>
        </w:rPr>
        <w:t>Комисията провежда публично жребий за определяне на изпълнител между класираните на първо място оферти, ако поръчката се възлага:по критерий "икономически най-изгодна оферта", но тази оферта не може да се определи по реда на чл. 71, ал. 4 от ЗОП.</w:t>
      </w:r>
      <w:r w:rsidRPr="00A714FB">
        <w:rPr>
          <w:sz w:val="24"/>
          <w:szCs w:val="24"/>
          <w:lang w:val="bg-BG"/>
        </w:rPr>
        <w:br w:type="page"/>
      </w:r>
    </w:p>
    <w:p w:rsidR="00EA7EC3" w:rsidRPr="00A714FB" w:rsidRDefault="00EA7EC3" w:rsidP="00F05C6B">
      <w:pPr>
        <w:autoSpaceDE w:val="0"/>
        <w:autoSpaceDN w:val="0"/>
        <w:adjustRightInd w:val="0"/>
        <w:spacing w:afterLines="60"/>
        <w:ind w:firstLine="567"/>
        <w:jc w:val="both"/>
        <w:rPr>
          <w:sz w:val="24"/>
          <w:szCs w:val="24"/>
          <w:lang w:val="bg-BG"/>
        </w:rPr>
      </w:pPr>
    </w:p>
    <w:p w:rsidR="00EA7EC3" w:rsidRPr="00A714FB" w:rsidRDefault="00EA7EC3" w:rsidP="00F05C6B">
      <w:pPr>
        <w:tabs>
          <w:tab w:val="left" w:pos="9072"/>
          <w:tab w:val="left" w:pos="9639"/>
        </w:tabs>
        <w:spacing w:afterLines="60"/>
        <w:ind w:firstLine="567"/>
        <w:jc w:val="center"/>
        <w:rPr>
          <w:b/>
          <w:color w:val="000000"/>
          <w:sz w:val="24"/>
          <w:szCs w:val="24"/>
        </w:rPr>
      </w:pPr>
      <w:r w:rsidRPr="00A714FB">
        <w:rPr>
          <w:b/>
          <w:color w:val="000000"/>
          <w:sz w:val="24"/>
          <w:szCs w:val="24"/>
        </w:rPr>
        <w:t>РАЗДЕЛ ХІІ</w:t>
      </w:r>
    </w:p>
    <w:p w:rsidR="00EA7EC3" w:rsidRPr="00A714FB" w:rsidRDefault="00EA7EC3" w:rsidP="00F05C6B">
      <w:pPr>
        <w:tabs>
          <w:tab w:val="left" w:pos="9072"/>
          <w:tab w:val="left" w:pos="9639"/>
        </w:tabs>
        <w:spacing w:afterLines="60"/>
        <w:ind w:firstLine="567"/>
        <w:jc w:val="center"/>
        <w:rPr>
          <w:b/>
          <w:sz w:val="24"/>
          <w:szCs w:val="24"/>
        </w:rPr>
      </w:pPr>
      <w:r w:rsidRPr="00A714FB">
        <w:rPr>
          <w:b/>
          <w:sz w:val="24"/>
          <w:szCs w:val="24"/>
        </w:rPr>
        <w:t>ОПРЕДЕЛЯНЕ НА ИЗПЪЛНИТЕЛ.ОБЯВЯВАНЕ НА РЕШЕНИЕТО НА ВЪЗЛОЖИТЕЛЯ.ПРЕКРАТЯВАНЕ НА ПРОЦЕДУРАТА. СКЛЮЧВАНЕ НА ДОГОВОР</w:t>
      </w:r>
    </w:p>
    <w:p w:rsidR="00EA7EC3" w:rsidRPr="00A714FB" w:rsidRDefault="00EA7EC3" w:rsidP="00F05C6B">
      <w:pPr>
        <w:tabs>
          <w:tab w:val="left" w:pos="9072"/>
          <w:tab w:val="left" w:pos="9639"/>
        </w:tabs>
        <w:spacing w:afterLines="60"/>
        <w:ind w:firstLine="567"/>
        <w:jc w:val="both"/>
        <w:rPr>
          <w:sz w:val="24"/>
          <w:szCs w:val="24"/>
        </w:rPr>
      </w:pPr>
    </w:p>
    <w:p w:rsidR="00EA7EC3" w:rsidRPr="00A714FB" w:rsidRDefault="00EA7EC3" w:rsidP="00F05C6B">
      <w:pPr>
        <w:spacing w:afterLines="60"/>
        <w:ind w:firstLine="567"/>
        <w:jc w:val="both"/>
        <w:rPr>
          <w:b/>
          <w:bCs/>
          <w:spacing w:val="-2"/>
          <w:sz w:val="24"/>
          <w:szCs w:val="24"/>
        </w:rPr>
      </w:pPr>
      <w:r w:rsidRPr="00A714FB">
        <w:rPr>
          <w:b/>
          <w:bCs/>
          <w:spacing w:val="-2"/>
          <w:sz w:val="24"/>
          <w:szCs w:val="24"/>
        </w:rPr>
        <w:t xml:space="preserve">А. </w:t>
      </w:r>
      <w:r w:rsidRPr="00A714FB">
        <w:rPr>
          <w:b/>
          <w:iCs/>
          <w:sz w:val="24"/>
          <w:szCs w:val="24"/>
        </w:rPr>
        <w:t xml:space="preserve">ОПРЕДЕЛЯНЕ НА ИЗПЪЛНИТЕЛ. </w:t>
      </w:r>
      <w:r w:rsidRPr="00A714FB">
        <w:rPr>
          <w:b/>
          <w:bCs/>
          <w:spacing w:val="-2"/>
          <w:sz w:val="24"/>
          <w:szCs w:val="24"/>
        </w:rPr>
        <w:t>ОБЯВЯВАНЕ НА РЕШЕНИЕТО НА ВЪЗЛОЖИТЕЛЯ</w:t>
      </w:r>
    </w:p>
    <w:p w:rsidR="00EA7EC3" w:rsidRPr="00A714FB" w:rsidRDefault="00EA7EC3" w:rsidP="00F05C6B">
      <w:pPr>
        <w:spacing w:afterLines="60"/>
        <w:ind w:firstLine="567"/>
        <w:jc w:val="both"/>
        <w:rPr>
          <w:sz w:val="24"/>
          <w:szCs w:val="24"/>
          <w:lang w:val="bg-BG"/>
        </w:rPr>
      </w:pPr>
      <w:r w:rsidRPr="00A714FB">
        <w:rPr>
          <w:b/>
          <w:bCs/>
          <w:spacing w:val="-2"/>
          <w:sz w:val="24"/>
          <w:szCs w:val="24"/>
          <w:lang w:val="bg-BG"/>
        </w:rPr>
        <w:t xml:space="preserve">1. </w:t>
      </w:r>
      <w:r w:rsidRPr="00A714FB">
        <w:rPr>
          <w:sz w:val="24"/>
          <w:szCs w:val="24"/>
          <w:lang w:val="bg-BG"/>
        </w:rPr>
        <w:t>Възложителят определя изпълнителя на обществената поръчка въз основа на оценка на офертите по посочения в Раздел VII критерий като в срок до 5 (пет) работни дни след приключване на работата на комисията издава мотивирано решение, с което обявява класирането на участниците и участника, определен за изпълнител.</w:t>
      </w:r>
    </w:p>
    <w:p w:rsidR="00EA7EC3" w:rsidRPr="00A714FB" w:rsidRDefault="00EA7EC3" w:rsidP="00F05C6B">
      <w:pPr>
        <w:spacing w:afterLines="60"/>
        <w:ind w:firstLine="567"/>
        <w:jc w:val="both"/>
        <w:rPr>
          <w:spacing w:val="-2"/>
          <w:sz w:val="24"/>
          <w:szCs w:val="24"/>
        </w:rPr>
      </w:pPr>
      <w:r w:rsidRPr="00A714FB">
        <w:rPr>
          <w:b/>
          <w:spacing w:val="-2"/>
          <w:sz w:val="24"/>
          <w:szCs w:val="24"/>
        </w:rPr>
        <w:t>2.</w:t>
      </w:r>
      <w:r w:rsidRPr="00A714FB">
        <w:rPr>
          <w:spacing w:val="-2"/>
          <w:sz w:val="24"/>
          <w:szCs w:val="24"/>
        </w:rPr>
        <w:t xml:space="preserve"> В решението си Възложителят посочва </w:t>
      </w:r>
      <w:r w:rsidRPr="00A714FB">
        <w:rPr>
          <w:bCs/>
          <w:spacing w:val="-2"/>
          <w:sz w:val="24"/>
          <w:szCs w:val="24"/>
        </w:rPr>
        <w:t>и</w:t>
      </w:r>
      <w:r w:rsidRPr="00A714FB">
        <w:rPr>
          <w:spacing w:val="-2"/>
          <w:sz w:val="24"/>
          <w:szCs w:val="24"/>
        </w:rPr>
        <w:t>отстранените от участие в процедурата участници и оферти и мотивите за отстраняването им.</w:t>
      </w:r>
    </w:p>
    <w:p w:rsidR="00EA7EC3" w:rsidRPr="00A714FB" w:rsidRDefault="00EA7EC3" w:rsidP="00F05C6B">
      <w:pPr>
        <w:spacing w:afterLines="60"/>
        <w:ind w:firstLine="567"/>
        <w:jc w:val="both"/>
        <w:rPr>
          <w:spacing w:val="-2"/>
          <w:sz w:val="24"/>
          <w:szCs w:val="24"/>
        </w:rPr>
      </w:pPr>
      <w:r w:rsidRPr="00A714FB">
        <w:rPr>
          <w:b/>
          <w:bCs/>
          <w:spacing w:val="-2"/>
          <w:sz w:val="24"/>
          <w:szCs w:val="24"/>
        </w:rPr>
        <w:t xml:space="preserve">3. </w:t>
      </w:r>
      <w:r w:rsidRPr="00A714FB">
        <w:rPr>
          <w:bCs/>
          <w:spacing w:val="-2"/>
          <w:sz w:val="24"/>
          <w:szCs w:val="24"/>
        </w:rPr>
        <w:t xml:space="preserve">Възложителят изпраща на участниците решението по т. 1 в 3-дневен срок от издаването му. </w:t>
      </w:r>
      <w:r w:rsidRPr="00A714FB">
        <w:rPr>
          <w:sz w:val="24"/>
          <w:szCs w:val="24"/>
        </w:rPr>
        <w:t>Възложителят уведомява Европейската комисия в случаите по чл.70, ал. 4.</w:t>
      </w:r>
    </w:p>
    <w:p w:rsidR="00EA7EC3" w:rsidRPr="00A714FB" w:rsidRDefault="00EA7EC3" w:rsidP="00F05C6B">
      <w:pPr>
        <w:spacing w:afterLines="60"/>
        <w:ind w:firstLine="567"/>
        <w:jc w:val="both"/>
        <w:rPr>
          <w:sz w:val="24"/>
          <w:szCs w:val="24"/>
        </w:rPr>
      </w:pPr>
      <w:r w:rsidRPr="00A714FB">
        <w:rPr>
          <w:b/>
          <w:sz w:val="24"/>
          <w:szCs w:val="24"/>
        </w:rPr>
        <w:t>4.</w:t>
      </w:r>
      <w:r w:rsidRPr="00A714FB">
        <w:rPr>
          <w:sz w:val="24"/>
          <w:szCs w:val="24"/>
          <w:lang w:val="bg-BG"/>
        </w:rPr>
        <w:t>Възложителят публикува в профила на купувача решението по чл. 73, ал. 1 от ЗОП заедно с протокола на комисията при условията на чл. 22б, ал. 3 от ЗОП и в същия ден изпраща решението на участниците</w:t>
      </w:r>
      <w:r w:rsidRPr="00A714FB">
        <w:rPr>
          <w:sz w:val="24"/>
          <w:szCs w:val="24"/>
        </w:rPr>
        <w:t>.</w:t>
      </w:r>
    </w:p>
    <w:p w:rsidR="00EA7EC3" w:rsidRPr="00A714FB" w:rsidRDefault="00EA7EC3" w:rsidP="00F05C6B">
      <w:pPr>
        <w:spacing w:afterLines="60"/>
        <w:ind w:firstLine="567"/>
        <w:jc w:val="both"/>
        <w:rPr>
          <w:bCs/>
          <w:color w:val="000000"/>
          <w:spacing w:val="-2"/>
          <w:sz w:val="24"/>
          <w:szCs w:val="24"/>
          <w:lang w:val="bg-BG"/>
        </w:rPr>
      </w:pPr>
    </w:p>
    <w:p w:rsidR="00EA7EC3" w:rsidRPr="00A714FB" w:rsidRDefault="00EA7EC3" w:rsidP="00F05C6B">
      <w:pPr>
        <w:spacing w:afterLines="60"/>
        <w:ind w:firstLine="567"/>
        <w:jc w:val="both"/>
        <w:rPr>
          <w:b/>
          <w:bCs/>
          <w:color w:val="000000"/>
          <w:spacing w:val="-2"/>
          <w:sz w:val="24"/>
          <w:szCs w:val="24"/>
        </w:rPr>
      </w:pPr>
      <w:r w:rsidRPr="00A714FB">
        <w:rPr>
          <w:b/>
          <w:bCs/>
          <w:color w:val="000000"/>
          <w:spacing w:val="-2"/>
          <w:sz w:val="24"/>
          <w:szCs w:val="24"/>
        </w:rPr>
        <w:t>Б. ПРЕКРАТЯВАНЕ НА ПРОЦЕДУРАТА</w:t>
      </w:r>
    </w:p>
    <w:p w:rsidR="00EA7EC3" w:rsidRPr="00A714FB" w:rsidRDefault="00EA7EC3" w:rsidP="00F05C6B">
      <w:pPr>
        <w:spacing w:afterLines="60"/>
        <w:ind w:firstLine="567"/>
        <w:jc w:val="both"/>
        <w:rPr>
          <w:bCs/>
          <w:color w:val="000000"/>
          <w:spacing w:val="-2"/>
          <w:sz w:val="24"/>
          <w:szCs w:val="24"/>
        </w:rPr>
      </w:pPr>
      <w:r w:rsidRPr="00A714FB">
        <w:rPr>
          <w:b/>
          <w:bCs/>
          <w:color w:val="000000"/>
          <w:spacing w:val="-2"/>
          <w:sz w:val="24"/>
          <w:szCs w:val="24"/>
        </w:rPr>
        <w:t>1.</w:t>
      </w:r>
      <w:r w:rsidRPr="00A714FB">
        <w:rPr>
          <w:bCs/>
          <w:color w:val="000000"/>
          <w:spacing w:val="-2"/>
          <w:sz w:val="24"/>
          <w:szCs w:val="24"/>
        </w:rPr>
        <w:t xml:space="preserve"> Възложителят прекратява процедурата за възлагане на обществена поръчка с мотивирано решение, когато:</w:t>
      </w:r>
    </w:p>
    <w:p w:rsidR="00EA7EC3" w:rsidRPr="00A714FB" w:rsidRDefault="00EA7EC3" w:rsidP="00F05C6B">
      <w:pPr>
        <w:spacing w:afterLines="60"/>
        <w:ind w:firstLine="567"/>
        <w:jc w:val="both"/>
        <w:rPr>
          <w:bCs/>
          <w:color w:val="000000"/>
          <w:spacing w:val="-2"/>
          <w:sz w:val="24"/>
          <w:szCs w:val="24"/>
        </w:rPr>
      </w:pPr>
      <w:r w:rsidRPr="00A714FB">
        <w:rPr>
          <w:bCs/>
          <w:color w:val="000000"/>
          <w:spacing w:val="-2"/>
          <w:sz w:val="24"/>
          <w:szCs w:val="24"/>
        </w:rPr>
        <w:t xml:space="preserve">а) </w:t>
      </w:r>
      <w:r w:rsidRPr="00A714FB">
        <w:rPr>
          <w:sz w:val="24"/>
          <w:szCs w:val="24"/>
        </w:rPr>
        <w:t xml:space="preserve">не е подадена нито една оферта за участие или няма участник, който отговаря на изискванията по </w:t>
      </w:r>
      <w:hyperlink r:id="rId12" w:history="1">
        <w:r w:rsidRPr="00A714FB">
          <w:rPr>
            <w:sz w:val="24"/>
            <w:szCs w:val="24"/>
          </w:rPr>
          <w:t>чл. 47 - 53а</w:t>
        </w:r>
      </w:hyperlink>
      <w:r w:rsidRPr="00A714FB">
        <w:rPr>
          <w:sz w:val="24"/>
          <w:szCs w:val="24"/>
        </w:rPr>
        <w:t xml:space="preserve"> от ЗОП;</w:t>
      </w:r>
    </w:p>
    <w:p w:rsidR="00EA7EC3" w:rsidRPr="00A714FB" w:rsidRDefault="00EA7EC3" w:rsidP="00F05C6B">
      <w:pPr>
        <w:spacing w:afterLines="60"/>
        <w:ind w:firstLine="567"/>
        <w:jc w:val="both"/>
        <w:rPr>
          <w:sz w:val="24"/>
          <w:szCs w:val="24"/>
        </w:rPr>
      </w:pPr>
      <w:r w:rsidRPr="00A714FB">
        <w:rPr>
          <w:bCs/>
          <w:spacing w:val="-2"/>
          <w:sz w:val="24"/>
          <w:szCs w:val="24"/>
        </w:rPr>
        <w:t xml:space="preserve">б) </w:t>
      </w:r>
      <w:r w:rsidRPr="00A714FB">
        <w:rPr>
          <w:sz w:val="24"/>
          <w:szCs w:val="24"/>
        </w:rPr>
        <w:t>всички оферти не отговарят на предварително обявените условия от възложителя;</w:t>
      </w:r>
    </w:p>
    <w:p w:rsidR="00EA7EC3" w:rsidRPr="00A714FB" w:rsidRDefault="00EA7EC3" w:rsidP="00F05C6B">
      <w:pPr>
        <w:spacing w:afterLines="60"/>
        <w:ind w:firstLine="567"/>
        <w:jc w:val="both"/>
        <w:rPr>
          <w:sz w:val="24"/>
          <w:szCs w:val="24"/>
        </w:rPr>
      </w:pPr>
      <w:r w:rsidRPr="00A714FB">
        <w:rPr>
          <w:bCs/>
          <w:spacing w:val="-2"/>
          <w:sz w:val="24"/>
          <w:szCs w:val="24"/>
        </w:rPr>
        <w:t xml:space="preserve">в) </w:t>
      </w:r>
      <w:r w:rsidRPr="00A714FB">
        <w:rPr>
          <w:sz w:val="24"/>
          <w:szCs w:val="24"/>
        </w:rPr>
        <w:t>всички оферти, които отговарят на предварително обявените от възложителя условия, надвишават финансовия ресурс, който той може да осигури;</w:t>
      </w:r>
    </w:p>
    <w:p w:rsidR="00EA7EC3" w:rsidRPr="00A714FB" w:rsidRDefault="00EA7EC3" w:rsidP="00F05C6B">
      <w:pPr>
        <w:spacing w:afterLines="60"/>
        <w:ind w:firstLine="567"/>
        <w:jc w:val="both"/>
        <w:rPr>
          <w:sz w:val="24"/>
          <w:szCs w:val="24"/>
        </w:rPr>
      </w:pPr>
      <w:r w:rsidRPr="00A714FB">
        <w:rPr>
          <w:bCs/>
          <w:spacing w:val="-2"/>
          <w:sz w:val="24"/>
          <w:szCs w:val="24"/>
        </w:rPr>
        <w:t xml:space="preserve">г) </w:t>
      </w:r>
      <w:r w:rsidRPr="00A714FB">
        <w:rPr>
          <w:sz w:val="24"/>
          <w:szCs w:val="24"/>
        </w:rPr>
        <w:t>първият и вторият класирани участници откажат да сключат договор;</w:t>
      </w:r>
    </w:p>
    <w:p w:rsidR="00EA7EC3" w:rsidRPr="00A714FB" w:rsidRDefault="00EA7EC3" w:rsidP="00F05C6B">
      <w:pPr>
        <w:spacing w:afterLines="60"/>
        <w:ind w:firstLine="567"/>
        <w:jc w:val="both"/>
        <w:rPr>
          <w:sz w:val="24"/>
          <w:szCs w:val="24"/>
        </w:rPr>
      </w:pPr>
      <w:r w:rsidRPr="00A714FB">
        <w:rPr>
          <w:bCs/>
          <w:spacing w:val="-2"/>
          <w:sz w:val="24"/>
          <w:szCs w:val="24"/>
        </w:rPr>
        <w:t xml:space="preserve">д) </w:t>
      </w:r>
      <w:r w:rsidRPr="00A714FB">
        <w:rPr>
          <w:sz w:val="24"/>
          <w:szCs w:val="24"/>
        </w:rPr>
        <w:t>отпадне необходимостта от провеждане на процедурата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EA7EC3" w:rsidRPr="00A714FB" w:rsidRDefault="00EA7EC3" w:rsidP="00F05C6B">
      <w:pPr>
        <w:spacing w:afterLines="60"/>
        <w:ind w:firstLine="567"/>
        <w:jc w:val="both"/>
        <w:rPr>
          <w:sz w:val="24"/>
          <w:szCs w:val="24"/>
        </w:rPr>
      </w:pPr>
      <w:r w:rsidRPr="00A714FB">
        <w:rPr>
          <w:bCs/>
          <w:color w:val="000000"/>
          <w:spacing w:val="-2"/>
          <w:sz w:val="24"/>
          <w:szCs w:val="24"/>
        </w:rPr>
        <w:t xml:space="preserve">е) </w:t>
      </w:r>
      <w:r w:rsidRPr="00A714FB">
        <w:rPr>
          <w:sz w:val="24"/>
          <w:szCs w:val="24"/>
        </w:rPr>
        <w:t>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EA7EC3" w:rsidRPr="00A714FB" w:rsidRDefault="00EA7EC3" w:rsidP="00F05C6B">
      <w:pPr>
        <w:spacing w:afterLines="60"/>
        <w:ind w:firstLine="567"/>
        <w:jc w:val="both"/>
        <w:rPr>
          <w:sz w:val="24"/>
          <w:szCs w:val="24"/>
        </w:rPr>
      </w:pPr>
      <w:r w:rsidRPr="00A714FB">
        <w:rPr>
          <w:bCs/>
          <w:color w:val="000000"/>
          <w:spacing w:val="-2"/>
          <w:sz w:val="24"/>
          <w:szCs w:val="24"/>
        </w:rPr>
        <w:t xml:space="preserve">ж) </w:t>
      </w:r>
      <w:r w:rsidRPr="00A714FB">
        <w:rPr>
          <w:sz w:val="24"/>
          <w:szCs w:val="24"/>
        </w:rPr>
        <w:t xml:space="preserve">поради наличие на някое от основанията по </w:t>
      </w:r>
      <w:hyperlink r:id="rId13" w:history="1">
        <w:r w:rsidRPr="00A714FB">
          <w:rPr>
            <w:sz w:val="24"/>
            <w:szCs w:val="24"/>
          </w:rPr>
          <w:t>чл. 42, ал.1</w:t>
        </w:r>
      </w:hyperlink>
      <w:r w:rsidRPr="00A714FB">
        <w:rPr>
          <w:sz w:val="24"/>
          <w:szCs w:val="24"/>
        </w:rPr>
        <w:t xml:space="preserve"> от ЗОП не се сключва договор за обществена поръчка.</w:t>
      </w:r>
    </w:p>
    <w:p w:rsidR="00EA7EC3" w:rsidRPr="00A714FB" w:rsidRDefault="00EA7EC3" w:rsidP="00F05C6B">
      <w:pPr>
        <w:spacing w:afterLines="60"/>
        <w:ind w:firstLine="567"/>
        <w:jc w:val="both"/>
        <w:rPr>
          <w:bCs/>
          <w:color w:val="000000"/>
          <w:spacing w:val="-2"/>
          <w:sz w:val="24"/>
          <w:szCs w:val="24"/>
        </w:rPr>
      </w:pPr>
      <w:r w:rsidRPr="00A714FB">
        <w:rPr>
          <w:b/>
          <w:bCs/>
          <w:color w:val="000000"/>
          <w:spacing w:val="-2"/>
          <w:sz w:val="24"/>
          <w:szCs w:val="24"/>
        </w:rPr>
        <w:t>2.</w:t>
      </w:r>
      <w:r w:rsidRPr="00A714FB">
        <w:rPr>
          <w:bCs/>
          <w:color w:val="000000"/>
          <w:spacing w:val="-2"/>
          <w:sz w:val="24"/>
          <w:szCs w:val="24"/>
        </w:rPr>
        <w:t xml:space="preserve"> Възложителят може да прекрати процедурата с мотивирано решение, когато:</w:t>
      </w:r>
    </w:p>
    <w:p w:rsidR="00EA7EC3" w:rsidRPr="00A714FB" w:rsidRDefault="00EA7EC3" w:rsidP="00F05C6B">
      <w:pPr>
        <w:spacing w:afterLines="60"/>
        <w:ind w:firstLine="567"/>
        <w:jc w:val="both"/>
        <w:rPr>
          <w:sz w:val="24"/>
          <w:szCs w:val="24"/>
        </w:rPr>
      </w:pPr>
      <w:r w:rsidRPr="00A714FB">
        <w:rPr>
          <w:bCs/>
          <w:color w:val="000000"/>
          <w:spacing w:val="-2"/>
          <w:sz w:val="24"/>
          <w:szCs w:val="24"/>
        </w:rPr>
        <w:t xml:space="preserve">а) </w:t>
      </w:r>
      <w:r w:rsidRPr="00A714FB">
        <w:rPr>
          <w:sz w:val="24"/>
          <w:szCs w:val="24"/>
        </w:rPr>
        <w:t>е подадена само една оферта;</w:t>
      </w:r>
    </w:p>
    <w:p w:rsidR="00EA7EC3" w:rsidRPr="00A714FB" w:rsidRDefault="00EA7EC3" w:rsidP="00F05C6B">
      <w:pPr>
        <w:spacing w:afterLines="60"/>
        <w:ind w:firstLine="567"/>
        <w:jc w:val="both"/>
        <w:rPr>
          <w:sz w:val="24"/>
          <w:szCs w:val="24"/>
        </w:rPr>
      </w:pPr>
      <w:r w:rsidRPr="00A714FB">
        <w:rPr>
          <w:bCs/>
          <w:color w:val="000000"/>
          <w:spacing w:val="-2"/>
          <w:sz w:val="24"/>
          <w:szCs w:val="24"/>
        </w:rPr>
        <w:t xml:space="preserve">б) </w:t>
      </w:r>
      <w:r w:rsidRPr="00A714FB">
        <w:rPr>
          <w:sz w:val="24"/>
          <w:szCs w:val="24"/>
        </w:rPr>
        <w:t xml:space="preserve">има само един участник, който отговаря на изискванията по </w:t>
      </w:r>
      <w:hyperlink r:id="rId14" w:history="1">
        <w:r w:rsidRPr="00A714FB">
          <w:rPr>
            <w:sz w:val="24"/>
            <w:szCs w:val="24"/>
          </w:rPr>
          <w:t>чл. 47 - 53а</w:t>
        </w:r>
      </w:hyperlink>
      <w:r w:rsidRPr="00A714FB">
        <w:rPr>
          <w:sz w:val="24"/>
          <w:szCs w:val="24"/>
        </w:rPr>
        <w:t xml:space="preserve"> от ЗОП, или само една оферта отговаря на предварително обявените условия от възложителя;</w:t>
      </w:r>
    </w:p>
    <w:p w:rsidR="00EA7EC3" w:rsidRPr="00A714FB" w:rsidRDefault="00EA7EC3" w:rsidP="00F05C6B">
      <w:pPr>
        <w:spacing w:afterLines="60"/>
        <w:ind w:firstLine="567"/>
        <w:jc w:val="both"/>
        <w:rPr>
          <w:bCs/>
          <w:spacing w:val="-2"/>
          <w:sz w:val="24"/>
          <w:szCs w:val="24"/>
        </w:rPr>
      </w:pPr>
      <w:r w:rsidRPr="00A714FB">
        <w:rPr>
          <w:bCs/>
          <w:spacing w:val="-2"/>
          <w:sz w:val="24"/>
          <w:szCs w:val="24"/>
        </w:rPr>
        <w:t>в) участникът, класиран на първо място:</w:t>
      </w:r>
    </w:p>
    <w:p w:rsidR="00EA7EC3" w:rsidRPr="00A714FB" w:rsidRDefault="00EA7EC3" w:rsidP="00F05C6B">
      <w:pPr>
        <w:spacing w:afterLines="60"/>
        <w:ind w:firstLine="567"/>
        <w:jc w:val="both"/>
        <w:rPr>
          <w:bCs/>
          <w:spacing w:val="-2"/>
          <w:sz w:val="24"/>
          <w:szCs w:val="24"/>
        </w:rPr>
      </w:pPr>
      <w:r w:rsidRPr="00A714FB">
        <w:rPr>
          <w:bCs/>
          <w:spacing w:val="-2"/>
          <w:sz w:val="24"/>
          <w:szCs w:val="24"/>
        </w:rPr>
        <w:t>- откаже да сключи договор, или</w:t>
      </w:r>
    </w:p>
    <w:p w:rsidR="00EA7EC3" w:rsidRPr="00A714FB" w:rsidRDefault="00EA7EC3" w:rsidP="00F05C6B">
      <w:pPr>
        <w:spacing w:afterLines="60"/>
        <w:ind w:firstLine="567"/>
        <w:jc w:val="both"/>
        <w:rPr>
          <w:bCs/>
          <w:spacing w:val="-2"/>
          <w:sz w:val="24"/>
          <w:szCs w:val="24"/>
        </w:rPr>
      </w:pPr>
      <w:r w:rsidRPr="00A714FB">
        <w:rPr>
          <w:bCs/>
          <w:spacing w:val="-2"/>
          <w:sz w:val="24"/>
          <w:szCs w:val="24"/>
        </w:rPr>
        <w:lastRenderedPageBreak/>
        <w:t xml:space="preserve">- не изпълни някое от изискванията на чл. 42, ал. 1 от ЗОП, или </w:t>
      </w:r>
    </w:p>
    <w:p w:rsidR="00EA7EC3" w:rsidRPr="00A714FB" w:rsidRDefault="00EA7EC3" w:rsidP="00F05C6B">
      <w:pPr>
        <w:spacing w:afterLines="60"/>
        <w:ind w:firstLine="567"/>
        <w:jc w:val="both"/>
        <w:rPr>
          <w:bCs/>
          <w:spacing w:val="-2"/>
          <w:sz w:val="24"/>
          <w:szCs w:val="24"/>
        </w:rPr>
      </w:pPr>
      <w:r w:rsidRPr="00A714FB">
        <w:rPr>
          <w:bCs/>
          <w:spacing w:val="-2"/>
          <w:sz w:val="24"/>
          <w:szCs w:val="24"/>
        </w:rPr>
        <w:t>- не отговаря на изискванията на чл. 47, ал.1 и 5 или на посочените в обявлението изисквания по чл.47, ал.2 от ЗОП.</w:t>
      </w:r>
    </w:p>
    <w:p w:rsidR="00EA7EC3" w:rsidRPr="00A714FB" w:rsidRDefault="00EA7EC3" w:rsidP="00F05C6B">
      <w:pPr>
        <w:spacing w:afterLines="60"/>
        <w:ind w:firstLine="567"/>
        <w:jc w:val="both"/>
        <w:rPr>
          <w:bCs/>
          <w:color w:val="000000"/>
          <w:spacing w:val="-2"/>
          <w:sz w:val="24"/>
          <w:szCs w:val="24"/>
        </w:rPr>
      </w:pPr>
      <w:r w:rsidRPr="00A714FB">
        <w:rPr>
          <w:b/>
          <w:bCs/>
          <w:color w:val="000000"/>
          <w:spacing w:val="-2"/>
          <w:sz w:val="24"/>
          <w:szCs w:val="24"/>
        </w:rPr>
        <w:t>3.</w:t>
      </w:r>
      <w:r w:rsidRPr="00A714FB">
        <w:rPr>
          <w:bCs/>
          <w:color w:val="000000"/>
          <w:spacing w:val="-2"/>
          <w:sz w:val="24"/>
          <w:szCs w:val="24"/>
        </w:rPr>
        <w:t xml:space="preserve"> Възложителят</w:t>
      </w:r>
      <w:r w:rsidRPr="00A714FB">
        <w:rPr>
          <w:bCs/>
          <w:color w:val="000000"/>
          <w:spacing w:val="-2"/>
          <w:sz w:val="24"/>
          <w:szCs w:val="24"/>
          <w:lang w:val="bg-BG"/>
        </w:rPr>
        <w:t xml:space="preserve">,в един и същи ден, </w:t>
      </w:r>
      <w:r w:rsidRPr="00A714FB">
        <w:rPr>
          <w:bCs/>
          <w:color w:val="000000"/>
          <w:spacing w:val="-2"/>
          <w:sz w:val="24"/>
          <w:szCs w:val="24"/>
        </w:rPr>
        <w:t xml:space="preserve">изпраща копие от решението по т. 1 и т. 2 до </w:t>
      </w:r>
      <w:r w:rsidRPr="00A714FB">
        <w:rPr>
          <w:bCs/>
          <w:color w:val="000000"/>
          <w:spacing w:val="-2"/>
          <w:sz w:val="24"/>
          <w:szCs w:val="24"/>
          <w:lang w:val="bg-BG"/>
        </w:rPr>
        <w:t xml:space="preserve">всички </w:t>
      </w:r>
      <w:r w:rsidRPr="00A714FB">
        <w:rPr>
          <w:bCs/>
          <w:color w:val="000000"/>
          <w:spacing w:val="-2"/>
          <w:sz w:val="24"/>
          <w:szCs w:val="24"/>
        </w:rPr>
        <w:t>участници в процедурата и до изпълнителния директор на АОП в 3-дневен срок от издаването му</w:t>
      </w:r>
      <w:r w:rsidRPr="00A714FB">
        <w:rPr>
          <w:bCs/>
          <w:color w:val="000000"/>
          <w:spacing w:val="-2"/>
          <w:sz w:val="24"/>
          <w:szCs w:val="24"/>
          <w:lang w:val="bg-BG"/>
        </w:rPr>
        <w:t xml:space="preserve"> и го публикува го на профила на купувача</w:t>
      </w:r>
      <w:r w:rsidRPr="00A714FB">
        <w:rPr>
          <w:bCs/>
          <w:color w:val="000000"/>
          <w:spacing w:val="-2"/>
          <w:sz w:val="24"/>
          <w:szCs w:val="24"/>
        </w:rPr>
        <w:t>.</w:t>
      </w:r>
    </w:p>
    <w:p w:rsidR="00EA7EC3" w:rsidRPr="00A714FB" w:rsidRDefault="00EA7EC3" w:rsidP="00F05C6B">
      <w:pPr>
        <w:spacing w:afterLines="60"/>
        <w:ind w:firstLine="567"/>
        <w:jc w:val="both"/>
        <w:rPr>
          <w:bCs/>
          <w:color w:val="000000"/>
          <w:spacing w:val="-2"/>
          <w:sz w:val="24"/>
          <w:szCs w:val="24"/>
        </w:rPr>
      </w:pPr>
      <w:r w:rsidRPr="00A714FB">
        <w:rPr>
          <w:b/>
          <w:bCs/>
          <w:color w:val="000000"/>
          <w:spacing w:val="-2"/>
          <w:sz w:val="24"/>
          <w:szCs w:val="24"/>
        </w:rPr>
        <w:t>4.</w:t>
      </w:r>
      <w:r w:rsidRPr="00A714FB">
        <w:rPr>
          <w:bCs/>
          <w:color w:val="000000"/>
          <w:spacing w:val="-2"/>
          <w:sz w:val="24"/>
          <w:szCs w:val="24"/>
        </w:rPr>
        <w:t xml:space="preserve"> При прекратяване на процедурата за възлагане на обществената поръчка в случаите на т. 1, букви "в", "д" и "е" или т. 2, възложителят възстановява на участниците направените от тях разходи за закупуване на документацията за участие в процедурата в 14-дневен срок от решението за прекратяване.</w:t>
      </w:r>
    </w:p>
    <w:p w:rsidR="00EA7EC3" w:rsidRPr="00A714FB" w:rsidRDefault="00EA7EC3" w:rsidP="00F05C6B">
      <w:pPr>
        <w:spacing w:afterLines="60"/>
        <w:ind w:firstLine="567"/>
        <w:jc w:val="both"/>
        <w:rPr>
          <w:sz w:val="24"/>
          <w:szCs w:val="24"/>
        </w:rPr>
      </w:pPr>
      <w:r w:rsidRPr="00A714FB">
        <w:rPr>
          <w:b/>
          <w:sz w:val="24"/>
          <w:szCs w:val="24"/>
        </w:rPr>
        <w:t xml:space="preserve">5. </w:t>
      </w:r>
      <w:r w:rsidRPr="00A714FB">
        <w:rPr>
          <w:sz w:val="24"/>
          <w:szCs w:val="24"/>
        </w:rPr>
        <w:t xml:space="preserve"> Всяко решение на възложителя в процедурата за възлагане на обществена поръчка подлежи на обжалване пред Комисията за защита на конкуренцията по реда на Глава единадесета от ЗОП. Решенията се обжалват относно тяхната законосъобразност, включително за наличие на дискриминационни икономически, финансови, технически или квалификационни изисквания в обявлението, документацията или във всеки друг документ, свързан с процедурата.</w:t>
      </w:r>
    </w:p>
    <w:p w:rsidR="00EA7EC3" w:rsidRPr="00A714FB" w:rsidRDefault="00EA7EC3" w:rsidP="00F05C6B">
      <w:pPr>
        <w:spacing w:afterLines="60"/>
        <w:ind w:firstLine="567"/>
        <w:jc w:val="both"/>
        <w:rPr>
          <w:sz w:val="24"/>
          <w:szCs w:val="24"/>
          <w:lang w:val="bg-BG"/>
        </w:rPr>
      </w:pPr>
      <w:r w:rsidRPr="00A714FB">
        <w:rPr>
          <w:sz w:val="24"/>
          <w:szCs w:val="24"/>
          <w:lang w:val="bg-BG"/>
        </w:rPr>
        <w:t>На обжалване подлежат и действия или бездействия на възложителя, с които се възпрепятства достъпът или участието на лица в процедурата. Не подлежат на самостоятелно обжалване действията на възложителя по издаване на решенията за възлагане на обществена поръчка.</w:t>
      </w:r>
    </w:p>
    <w:p w:rsidR="00EA7EC3" w:rsidRPr="00A714FB" w:rsidRDefault="00EA7EC3" w:rsidP="00F05C6B">
      <w:pPr>
        <w:spacing w:afterLines="60"/>
        <w:ind w:firstLine="567"/>
        <w:jc w:val="both"/>
        <w:rPr>
          <w:sz w:val="24"/>
          <w:szCs w:val="24"/>
          <w:lang w:val="bg-BG"/>
        </w:rPr>
      </w:pPr>
      <w:r w:rsidRPr="00A714FB">
        <w:rPr>
          <w:sz w:val="24"/>
          <w:szCs w:val="24"/>
          <w:lang w:val="bg-BG"/>
        </w:rPr>
        <w:t>Обжалването се извършва при условията и по реда на чл. 120 и сл. от ЗОП.</w:t>
      </w:r>
    </w:p>
    <w:p w:rsidR="00EA7EC3" w:rsidRPr="00A714FB" w:rsidRDefault="00EA7EC3" w:rsidP="00F05C6B">
      <w:pPr>
        <w:spacing w:afterLines="60"/>
        <w:ind w:firstLine="567"/>
        <w:jc w:val="both"/>
        <w:rPr>
          <w:b/>
          <w:bCs/>
          <w:color w:val="000000"/>
          <w:sz w:val="24"/>
          <w:szCs w:val="24"/>
        </w:rPr>
      </w:pPr>
    </w:p>
    <w:p w:rsidR="00EA7EC3" w:rsidRPr="00A714FB" w:rsidRDefault="00EA7EC3" w:rsidP="00F05C6B">
      <w:pPr>
        <w:spacing w:afterLines="60"/>
        <w:ind w:firstLine="567"/>
        <w:rPr>
          <w:b/>
          <w:bCs/>
          <w:color w:val="000000"/>
          <w:spacing w:val="-2"/>
          <w:sz w:val="24"/>
          <w:szCs w:val="24"/>
        </w:rPr>
      </w:pPr>
      <w:r w:rsidRPr="00A714FB">
        <w:rPr>
          <w:b/>
          <w:bCs/>
          <w:color w:val="000000"/>
          <w:spacing w:val="-2"/>
          <w:sz w:val="24"/>
          <w:szCs w:val="24"/>
        </w:rPr>
        <w:t>В. СКЛЮЧВАНЕ НА ДОГОВОР</w:t>
      </w:r>
    </w:p>
    <w:p w:rsidR="00EA7EC3" w:rsidRPr="00A714FB" w:rsidRDefault="00EA7EC3" w:rsidP="00F05C6B">
      <w:pPr>
        <w:tabs>
          <w:tab w:val="center" w:pos="4536"/>
          <w:tab w:val="right" w:pos="9072"/>
        </w:tabs>
        <w:spacing w:afterLines="60"/>
        <w:ind w:firstLine="567"/>
        <w:jc w:val="both"/>
        <w:rPr>
          <w:sz w:val="24"/>
          <w:szCs w:val="24"/>
        </w:rPr>
      </w:pPr>
      <w:r w:rsidRPr="00A714FB">
        <w:rPr>
          <w:b/>
          <w:sz w:val="24"/>
          <w:szCs w:val="24"/>
        </w:rPr>
        <w:t>1.</w:t>
      </w:r>
      <w:r w:rsidRPr="00A714FB">
        <w:rPr>
          <w:sz w:val="24"/>
          <w:szCs w:val="24"/>
        </w:rPr>
        <w:t xml:space="preserve"> Възложителят сключва договор за възлагане на обществената поръчка </w:t>
      </w:r>
      <w:r w:rsidRPr="00A714FB">
        <w:rPr>
          <w:b/>
          <w:sz w:val="24"/>
          <w:szCs w:val="24"/>
        </w:rPr>
        <w:t xml:space="preserve">(съгласно Приложение № </w:t>
      </w:r>
      <w:r w:rsidRPr="00A714FB">
        <w:rPr>
          <w:b/>
          <w:sz w:val="24"/>
          <w:szCs w:val="24"/>
          <w:lang w:val="bg-BG"/>
        </w:rPr>
        <w:t>10</w:t>
      </w:r>
      <w:r w:rsidRPr="00A714FB">
        <w:rPr>
          <w:b/>
          <w:sz w:val="24"/>
          <w:szCs w:val="24"/>
        </w:rPr>
        <w:t>)</w:t>
      </w:r>
      <w:r w:rsidRPr="00A714FB">
        <w:rPr>
          <w:sz w:val="24"/>
          <w:szCs w:val="24"/>
        </w:rPr>
        <w:t xml:space="preserve"> с участника в процедурата, определен за изпълнител.</w:t>
      </w:r>
    </w:p>
    <w:p w:rsidR="00EA7EC3" w:rsidRPr="00A714FB" w:rsidRDefault="00EA7EC3" w:rsidP="00F05C6B">
      <w:pPr>
        <w:tabs>
          <w:tab w:val="center" w:pos="4536"/>
          <w:tab w:val="right" w:pos="9072"/>
        </w:tabs>
        <w:spacing w:afterLines="60"/>
        <w:ind w:firstLine="567"/>
        <w:jc w:val="both"/>
        <w:rPr>
          <w:sz w:val="24"/>
          <w:szCs w:val="24"/>
        </w:rPr>
      </w:pPr>
      <w:r w:rsidRPr="00A714FB">
        <w:rPr>
          <w:b/>
          <w:sz w:val="24"/>
          <w:szCs w:val="24"/>
        </w:rPr>
        <w:t>2.</w:t>
      </w:r>
      <w:r w:rsidRPr="00A714FB">
        <w:rPr>
          <w:sz w:val="24"/>
          <w:szCs w:val="24"/>
        </w:rPr>
        <w:t xml:space="preserve"> Възложителят сключва договора в едномесечен срок след влизане в сила на решението за определяне на изпълнител или на определението, с което е допуснато предварително изпълнение на това решение, но не преди изтичането на 14-дневен срок от уведомяването на заинтересованите участници за решението за определяне на изпълнител.</w:t>
      </w:r>
    </w:p>
    <w:p w:rsidR="00EA7EC3" w:rsidRPr="00A714FB" w:rsidRDefault="00EA7EC3" w:rsidP="00F05C6B">
      <w:pPr>
        <w:tabs>
          <w:tab w:val="center" w:pos="4536"/>
          <w:tab w:val="right" w:pos="9072"/>
        </w:tabs>
        <w:spacing w:afterLines="60"/>
        <w:ind w:firstLine="567"/>
        <w:jc w:val="both"/>
        <w:rPr>
          <w:sz w:val="24"/>
          <w:szCs w:val="24"/>
        </w:rPr>
      </w:pPr>
      <w:r w:rsidRPr="00A714FB">
        <w:rPr>
          <w:b/>
          <w:sz w:val="24"/>
          <w:szCs w:val="24"/>
        </w:rPr>
        <w:t>3.</w:t>
      </w:r>
      <w:r w:rsidRPr="00A714FB">
        <w:rPr>
          <w:sz w:val="24"/>
          <w:szCs w:val="24"/>
        </w:rPr>
        <w:t xml:space="preserve"> Възложителят сключва договор, който съответства на приложения в документацията проект, допълнен с всички предложения от офертата на участника, въз основа на които е определен за изпълнител. </w:t>
      </w:r>
      <w:bookmarkStart w:id="4" w:name="_Ref78442556"/>
    </w:p>
    <w:bookmarkEnd w:id="4"/>
    <w:p w:rsidR="00EA7EC3" w:rsidRPr="00A714FB" w:rsidRDefault="00EA7EC3" w:rsidP="00F05C6B">
      <w:pPr>
        <w:tabs>
          <w:tab w:val="center" w:pos="4536"/>
          <w:tab w:val="right" w:pos="9072"/>
        </w:tabs>
        <w:spacing w:afterLines="60"/>
        <w:ind w:firstLine="567"/>
        <w:jc w:val="both"/>
        <w:rPr>
          <w:sz w:val="24"/>
          <w:szCs w:val="24"/>
        </w:rPr>
      </w:pPr>
      <w:r w:rsidRPr="00A714FB">
        <w:rPr>
          <w:b/>
          <w:sz w:val="24"/>
          <w:szCs w:val="24"/>
        </w:rPr>
        <w:t>4.</w:t>
      </w:r>
      <w:r w:rsidRPr="00A714FB">
        <w:rPr>
          <w:sz w:val="24"/>
          <w:szCs w:val="24"/>
        </w:rPr>
        <w:t xml:space="preserve"> Лицето, определено за изпълнител трябва да отговаря на изискванията и ограниченията по документацията и към момента на сключване на договора за възлагане на обществена поръчка. </w:t>
      </w:r>
    </w:p>
    <w:p w:rsidR="00EA7EC3" w:rsidRPr="00A714FB" w:rsidRDefault="00EA7EC3" w:rsidP="00F05C6B">
      <w:pPr>
        <w:tabs>
          <w:tab w:val="center" w:pos="4536"/>
          <w:tab w:val="right" w:pos="9072"/>
        </w:tabs>
        <w:spacing w:afterLines="60"/>
        <w:ind w:firstLine="567"/>
        <w:jc w:val="both"/>
        <w:rPr>
          <w:i/>
          <w:sz w:val="24"/>
          <w:szCs w:val="24"/>
        </w:rPr>
      </w:pPr>
      <w:r w:rsidRPr="00A714FB">
        <w:rPr>
          <w:b/>
          <w:sz w:val="24"/>
          <w:szCs w:val="24"/>
        </w:rPr>
        <w:t>5.</w:t>
      </w:r>
      <w:r w:rsidRPr="00A714FB">
        <w:rPr>
          <w:sz w:val="24"/>
          <w:szCs w:val="24"/>
        </w:rPr>
        <w:t xml:space="preserve"> При подписване на договора за обществена поръчка участникът, определен за изпълнител, е длъжен да представи </w:t>
      </w:r>
      <w:bookmarkStart w:id="5" w:name="_Ref137223173"/>
      <w:r w:rsidRPr="00A714FB">
        <w:rPr>
          <w:sz w:val="24"/>
          <w:szCs w:val="24"/>
        </w:rPr>
        <w:t xml:space="preserve">следните документи: </w:t>
      </w:r>
    </w:p>
    <w:p w:rsidR="00EA7EC3" w:rsidRPr="00A714FB" w:rsidRDefault="00EA7EC3" w:rsidP="00F05C6B">
      <w:pPr>
        <w:autoSpaceDE w:val="0"/>
        <w:autoSpaceDN w:val="0"/>
        <w:adjustRightInd w:val="0"/>
        <w:spacing w:afterLines="60"/>
        <w:ind w:firstLine="567"/>
        <w:jc w:val="both"/>
        <w:rPr>
          <w:sz w:val="24"/>
          <w:szCs w:val="24"/>
          <w:lang w:val="bg-BG"/>
        </w:rPr>
      </w:pPr>
      <w:r w:rsidRPr="00A714FB">
        <w:rPr>
          <w:b/>
          <w:sz w:val="24"/>
          <w:szCs w:val="24"/>
        </w:rPr>
        <w:t xml:space="preserve">5.1. </w:t>
      </w:r>
      <w:r w:rsidRPr="00A714FB">
        <w:rPr>
          <w:sz w:val="24"/>
          <w:szCs w:val="24"/>
        </w:rPr>
        <w:t xml:space="preserve">Документи за удостоверяване липсата на обстоятелствата по </w:t>
      </w:r>
      <w:r w:rsidRPr="00A714FB">
        <w:rPr>
          <w:sz w:val="24"/>
          <w:szCs w:val="24"/>
          <w:lang w:val="bg-BG"/>
        </w:rPr>
        <w:t>Р</w:t>
      </w:r>
      <w:r w:rsidRPr="00A714FB">
        <w:rPr>
          <w:sz w:val="24"/>
          <w:szCs w:val="24"/>
        </w:rPr>
        <w:t>аздел IV, т. 3 от настоящата документация (чл. 47, ал. 1</w:t>
      </w:r>
      <w:r w:rsidRPr="00A714FB">
        <w:rPr>
          <w:sz w:val="24"/>
          <w:szCs w:val="24"/>
          <w:lang w:val="bg-BG"/>
        </w:rPr>
        <w:t>, т. 1-4</w:t>
      </w:r>
      <w:r w:rsidRPr="00A714FB">
        <w:rPr>
          <w:sz w:val="24"/>
          <w:szCs w:val="24"/>
        </w:rPr>
        <w:t xml:space="preserve"> и </w:t>
      </w:r>
      <w:r w:rsidRPr="00A714FB">
        <w:rPr>
          <w:sz w:val="24"/>
          <w:szCs w:val="24"/>
          <w:lang w:val="bg-BG"/>
        </w:rPr>
        <w:t xml:space="preserve">на посочените в обявлението обстоятелства по </w:t>
      </w:r>
      <w:r w:rsidRPr="00A714FB">
        <w:rPr>
          <w:sz w:val="24"/>
          <w:szCs w:val="24"/>
        </w:rPr>
        <w:t>ал. 2</w:t>
      </w:r>
      <w:r w:rsidRPr="00A714FB">
        <w:rPr>
          <w:sz w:val="24"/>
          <w:szCs w:val="24"/>
          <w:lang w:val="bg-BG"/>
        </w:rPr>
        <w:t>, т. 1, 4 и 5</w:t>
      </w:r>
      <w:r w:rsidRPr="00A714FB">
        <w:rPr>
          <w:sz w:val="24"/>
          <w:szCs w:val="24"/>
        </w:rPr>
        <w:t xml:space="preserve"> от ЗОП), освен когато законодателството на държавата, в която е установен, предвижда включването на някое от тези обстоятелства в публичен безплатен регистър или предоставянето им безплатно на възложителя.Когато участникът е обединение, документите се представят от всеки един от участниците в обединението.</w:t>
      </w:r>
    </w:p>
    <w:p w:rsidR="00EA7EC3" w:rsidRPr="00A714FB" w:rsidRDefault="00EA7EC3" w:rsidP="00F05C6B">
      <w:pPr>
        <w:autoSpaceDE w:val="0"/>
        <w:autoSpaceDN w:val="0"/>
        <w:adjustRightInd w:val="0"/>
        <w:spacing w:afterLines="60"/>
        <w:ind w:firstLine="567"/>
        <w:jc w:val="both"/>
        <w:rPr>
          <w:sz w:val="24"/>
          <w:szCs w:val="24"/>
          <w:lang w:val="bg-BG"/>
        </w:rPr>
      </w:pPr>
      <w:r w:rsidRPr="00A714FB">
        <w:rPr>
          <w:b/>
          <w:sz w:val="24"/>
          <w:szCs w:val="24"/>
          <w:lang w:val="bg-BG"/>
        </w:rPr>
        <w:t>5.2.</w:t>
      </w:r>
      <w:r w:rsidRPr="00A714FB">
        <w:rPr>
          <w:sz w:val="24"/>
          <w:szCs w:val="24"/>
        </w:rPr>
        <w:t xml:space="preserve">Когато законодателството на държавата, в която кандидатът или участникът е установен, не предвижда включването на някое от обстоятелствата по </w:t>
      </w:r>
      <w:r w:rsidRPr="00A714FB">
        <w:rPr>
          <w:sz w:val="24"/>
          <w:szCs w:val="24"/>
          <w:lang w:val="bg-BG"/>
        </w:rPr>
        <w:t xml:space="preserve">чл. 47, </w:t>
      </w:r>
      <w:r w:rsidRPr="00A714FB">
        <w:rPr>
          <w:sz w:val="24"/>
          <w:szCs w:val="24"/>
        </w:rPr>
        <w:t>ал. 1</w:t>
      </w:r>
      <w:r w:rsidRPr="00A714FB">
        <w:rPr>
          <w:sz w:val="24"/>
          <w:szCs w:val="24"/>
          <w:lang w:val="bg-BG"/>
        </w:rPr>
        <w:t>от ЗОП</w:t>
      </w:r>
      <w:r w:rsidRPr="00A714FB">
        <w:rPr>
          <w:sz w:val="24"/>
          <w:szCs w:val="24"/>
        </w:rPr>
        <w:t xml:space="preserve"> в публичен безплатен регистър или предоставянето им служебно и безплатно на възложителя, при </w:t>
      </w:r>
      <w:r w:rsidRPr="00A714FB">
        <w:rPr>
          <w:sz w:val="24"/>
          <w:szCs w:val="24"/>
        </w:rPr>
        <w:lastRenderedPageBreak/>
        <w:t>подписване на договора за обществена поръчка участникът, определен за изпълнител, е длъжен да представи:</w:t>
      </w:r>
    </w:p>
    <w:p w:rsidR="00EA7EC3" w:rsidRPr="00A714FB" w:rsidRDefault="00EA7EC3" w:rsidP="00F05C6B">
      <w:pPr>
        <w:autoSpaceDE w:val="0"/>
        <w:autoSpaceDN w:val="0"/>
        <w:adjustRightInd w:val="0"/>
        <w:spacing w:afterLines="60"/>
        <w:ind w:firstLine="567"/>
        <w:jc w:val="both"/>
        <w:rPr>
          <w:sz w:val="24"/>
          <w:szCs w:val="24"/>
          <w:lang w:val="bg-BG"/>
        </w:rPr>
      </w:pPr>
      <w:r w:rsidRPr="00A714FB">
        <w:rPr>
          <w:sz w:val="24"/>
          <w:szCs w:val="24"/>
        </w:rPr>
        <w:t xml:space="preserve">1. документи за удостоверяване липсата на обстоятелствата по чл. 47, ал.1 </w:t>
      </w:r>
      <w:r w:rsidRPr="00A714FB">
        <w:rPr>
          <w:sz w:val="24"/>
          <w:szCs w:val="24"/>
          <w:lang w:val="bg-BG"/>
        </w:rPr>
        <w:t xml:space="preserve">от ЗОП </w:t>
      </w:r>
      <w:r w:rsidRPr="00A714FB">
        <w:rPr>
          <w:sz w:val="24"/>
          <w:szCs w:val="24"/>
        </w:rPr>
        <w:t>и на посочените</w:t>
      </w:r>
      <w:r w:rsidRPr="00A714FB">
        <w:rPr>
          <w:sz w:val="24"/>
          <w:szCs w:val="24"/>
          <w:lang w:val="bg-BG"/>
        </w:rPr>
        <w:t xml:space="preserve"> от Възложителя</w:t>
      </w:r>
      <w:r w:rsidRPr="00A714FB">
        <w:rPr>
          <w:sz w:val="24"/>
          <w:szCs w:val="24"/>
        </w:rPr>
        <w:t xml:space="preserve"> в обявлението обстоятелства по чл.47, ал. 2</w:t>
      </w:r>
      <w:r w:rsidRPr="00A714FB">
        <w:rPr>
          <w:sz w:val="24"/>
          <w:szCs w:val="24"/>
          <w:lang w:val="bg-BG"/>
        </w:rPr>
        <w:t xml:space="preserve"> от ЗОП</w:t>
      </w:r>
      <w:r w:rsidRPr="00A714FB">
        <w:rPr>
          <w:sz w:val="24"/>
          <w:szCs w:val="24"/>
        </w:rPr>
        <w:t>, издадени от компетентен орган, или</w:t>
      </w:r>
    </w:p>
    <w:p w:rsidR="00EA7EC3" w:rsidRPr="00A714FB" w:rsidRDefault="00EA7EC3" w:rsidP="00F05C6B">
      <w:pPr>
        <w:autoSpaceDE w:val="0"/>
        <w:autoSpaceDN w:val="0"/>
        <w:adjustRightInd w:val="0"/>
        <w:spacing w:afterLines="60"/>
        <w:ind w:firstLine="567"/>
        <w:jc w:val="both"/>
        <w:rPr>
          <w:sz w:val="24"/>
          <w:szCs w:val="24"/>
          <w:lang w:val="bg-BG"/>
        </w:rPr>
      </w:pPr>
      <w:r w:rsidRPr="00A714FB">
        <w:rPr>
          <w:sz w:val="24"/>
          <w:szCs w:val="24"/>
        </w:rPr>
        <w:t>2. извлечение от съдебен регистър, или</w:t>
      </w:r>
    </w:p>
    <w:p w:rsidR="00EA7EC3" w:rsidRPr="00A714FB" w:rsidRDefault="00EA7EC3" w:rsidP="00F05C6B">
      <w:pPr>
        <w:autoSpaceDE w:val="0"/>
        <w:autoSpaceDN w:val="0"/>
        <w:adjustRightInd w:val="0"/>
        <w:spacing w:afterLines="60"/>
        <w:ind w:firstLine="567"/>
        <w:jc w:val="both"/>
        <w:rPr>
          <w:sz w:val="24"/>
          <w:szCs w:val="24"/>
          <w:lang w:val="bg-BG"/>
        </w:rPr>
      </w:pPr>
      <w:r w:rsidRPr="00A714FB">
        <w:rPr>
          <w:sz w:val="24"/>
          <w:szCs w:val="24"/>
        </w:rPr>
        <w:t xml:space="preserve">3. еквивалентен документ на съдебен или административен орган от държавата, в която е установен. </w:t>
      </w:r>
    </w:p>
    <w:p w:rsidR="00EA7EC3" w:rsidRPr="00A714FB" w:rsidRDefault="00EA7EC3" w:rsidP="00F05C6B">
      <w:pPr>
        <w:autoSpaceDE w:val="0"/>
        <w:autoSpaceDN w:val="0"/>
        <w:adjustRightInd w:val="0"/>
        <w:spacing w:afterLines="60"/>
        <w:ind w:firstLine="567"/>
        <w:jc w:val="both"/>
        <w:rPr>
          <w:sz w:val="24"/>
          <w:szCs w:val="24"/>
          <w:lang w:val="bg-BG"/>
        </w:rPr>
      </w:pPr>
      <w:r w:rsidRPr="00A714FB">
        <w:rPr>
          <w:b/>
          <w:sz w:val="24"/>
          <w:szCs w:val="24"/>
          <w:lang w:val="bg-BG"/>
        </w:rPr>
        <w:t>5.3.</w:t>
      </w:r>
      <w:r w:rsidRPr="00A714FB">
        <w:rPr>
          <w:sz w:val="24"/>
          <w:szCs w:val="24"/>
        </w:rPr>
        <w:t>Когато в държавата, в която кандидатът или участникът е установен,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w:t>
      </w:r>
    </w:p>
    <w:p w:rsidR="00EA7EC3" w:rsidRPr="00A714FB" w:rsidRDefault="00EA7EC3" w:rsidP="00F05C6B">
      <w:pPr>
        <w:autoSpaceDE w:val="0"/>
        <w:autoSpaceDN w:val="0"/>
        <w:adjustRightInd w:val="0"/>
        <w:spacing w:afterLines="60"/>
        <w:ind w:firstLine="567"/>
        <w:jc w:val="both"/>
        <w:rPr>
          <w:sz w:val="24"/>
          <w:szCs w:val="24"/>
          <w:lang w:val="bg-BG"/>
        </w:rPr>
      </w:pPr>
      <w:r w:rsidRPr="00A714FB">
        <w:rPr>
          <w:b/>
          <w:sz w:val="24"/>
          <w:szCs w:val="24"/>
          <w:lang w:val="bg-BG"/>
        </w:rPr>
        <w:t>5.4</w:t>
      </w:r>
      <w:r w:rsidRPr="00A714FB">
        <w:rPr>
          <w:sz w:val="24"/>
          <w:szCs w:val="24"/>
          <w:lang w:val="bg-BG"/>
        </w:rPr>
        <w:t xml:space="preserve">. </w:t>
      </w:r>
      <w:r w:rsidRPr="00A714FB">
        <w:rPr>
          <w:sz w:val="24"/>
          <w:szCs w:val="24"/>
        </w:rPr>
        <w:t>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EA7EC3" w:rsidRPr="00A714FB" w:rsidRDefault="00EA7EC3" w:rsidP="00F05C6B">
      <w:pPr>
        <w:autoSpaceDE w:val="0"/>
        <w:autoSpaceDN w:val="0"/>
        <w:adjustRightInd w:val="0"/>
        <w:spacing w:afterLines="60"/>
        <w:ind w:firstLine="567"/>
        <w:jc w:val="both"/>
        <w:rPr>
          <w:sz w:val="24"/>
          <w:szCs w:val="24"/>
        </w:rPr>
      </w:pPr>
      <w:r w:rsidRPr="00A714FB">
        <w:rPr>
          <w:b/>
          <w:sz w:val="24"/>
          <w:szCs w:val="24"/>
        </w:rPr>
        <w:t>5.</w:t>
      </w:r>
      <w:r w:rsidRPr="00A714FB">
        <w:rPr>
          <w:b/>
          <w:sz w:val="24"/>
          <w:szCs w:val="24"/>
          <w:lang w:val="bg-BG"/>
        </w:rPr>
        <w:t>5</w:t>
      </w:r>
      <w:r w:rsidRPr="00A714FB">
        <w:rPr>
          <w:b/>
          <w:sz w:val="24"/>
          <w:szCs w:val="24"/>
        </w:rPr>
        <w:t xml:space="preserve">. </w:t>
      </w:r>
      <w:r w:rsidRPr="00A714FB">
        <w:rPr>
          <w:sz w:val="24"/>
          <w:szCs w:val="24"/>
        </w:rPr>
        <w:t>Оригинал нагаранция за изпълнение на поръчката в съответствие с условията в обявлението за обществена поръчка и Раздел V от настоящата документация.</w:t>
      </w:r>
    </w:p>
    <w:bookmarkEnd w:id="5"/>
    <w:p w:rsidR="00EA7EC3" w:rsidRPr="00A714FB" w:rsidRDefault="00EA7EC3" w:rsidP="00EA7EC3">
      <w:pPr>
        <w:tabs>
          <w:tab w:val="left" w:pos="1080"/>
        </w:tabs>
        <w:ind w:firstLine="567"/>
        <w:jc w:val="both"/>
        <w:rPr>
          <w:sz w:val="24"/>
          <w:szCs w:val="24"/>
          <w:lang w:val="bg-BG"/>
        </w:rPr>
      </w:pPr>
      <w:r w:rsidRPr="00A714FB">
        <w:rPr>
          <w:b/>
          <w:sz w:val="24"/>
          <w:szCs w:val="24"/>
          <w:lang w:val="bg-BG"/>
        </w:rPr>
        <w:t>5.6.</w:t>
      </w:r>
      <w:r w:rsidRPr="00A714FB">
        <w:rPr>
          <w:sz w:val="24"/>
          <w:szCs w:val="24"/>
          <w:lang w:val="bg-BG"/>
        </w:rPr>
        <w:t xml:space="preserve"> Заверени копия от удостоверение за данъчна регистрация и удостоверение за регистрация по БУЛСТАТ на създаденото обединение, когато определеният изпълнител е неперсонифицирано обединение на физически и/или юридически лица. В случай че обединението се състои от чуждестранни физически и/или юридически лица, те представят еквивалентен документ за регистрация от държавата, в която са установени.</w:t>
      </w:r>
    </w:p>
    <w:p w:rsidR="00EA7EC3" w:rsidRPr="00A714FB" w:rsidRDefault="00EA7EC3" w:rsidP="00EA7EC3">
      <w:pPr>
        <w:tabs>
          <w:tab w:val="left" w:pos="1080"/>
        </w:tabs>
        <w:ind w:firstLine="567"/>
        <w:jc w:val="both"/>
        <w:rPr>
          <w:sz w:val="24"/>
          <w:szCs w:val="24"/>
          <w:lang w:val="en-US"/>
        </w:rPr>
      </w:pPr>
      <w:r w:rsidRPr="00A714FB">
        <w:rPr>
          <w:b/>
          <w:sz w:val="24"/>
          <w:szCs w:val="24"/>
          <w:lang w:val="bg-BG"/>
        </w:rPr>
        <w:t>6.</w:t>
      </w:r>
      <w:r w:rsidRPr="00A714FB">
        <w:rPr>
          <w:sz w:val="24"/>
          <w:szCs w:val="24"/>
          <w:lang w:val="bg-BG"/>
        </w:rPr>
        <w:t xml:space="preserve"> Възложителят не сключва договор за обществена поръчка с участник, определен за изпълнител, който не представи някой от документите по т. 5.</w:t>
      </w:r>
    </w:p>
    <w:p w:rsidR="00EA7EC3" w:rsidRPr="00A714FB" w:rsidRDefault="00EA7EC3" w:rsidP="00EA7EC3">
      <w:pPr>
        <w:tabs>
          <w:tab w:val="left" w:pos="1080"/>
        </w:tabs>
        <w:ind w:firstLine="567"/>
        <w:jc w:val="both"/>
        <w:rPr>
          <w:sz w:val="24"/>
          <w:szCs w:val="24"/>
          <w:lang w:val="bg-BG"/>
        </w:rPr>
      </w:pPr>
      <w:r w:rsidRPr="00A714FB">
        <w:rPr>
          <w:b/>
          <w:sz w:val="24"/>
          <w:szCs w:val="24"/>
        </w:rPr>
        <w:t>7.</w:t>
      </w:r>
      <w:r w:rsidRPr="00A714FB">
        <w:rPr>
          <w:sz w:val="24"/>
          <w:szCs w:val="24"/>
          <w:lang w:eastAsia="zh-CN"/>
        </w:rPr>
        <w:t>Възложителят може с решение да определи за изпълнител и да сключи договор с втория класиран участник в случаите, когато участникът, класиран на първо място:</w:t>
      </w:r>
    </w:p>
    <w:p w:rsidR="00EA7EC3" w:rsidRPr="00A714FB" w:rsidRDefault="00EA7EC3" w:rsidP="00EA7EC3">
      <w:pPr>
        <w:ind w:firstLine="567"/>
        <w:rPr>
          <w:sz w:val="24"/>
          <w:szCs w:val="24"/>
          <w:lang w:eastAsia="zh-CN"/>
        </w:rPr>
      </w:pPr>
      <w:r w:rsidRPr="00A714FB">
        <w:rPr>
          <w:b/>
          <w:sz w:val="24"/>
          <w:szCs w:val="24"/>
          <w:lang w:eastAsia="zh-CN"/>
        </w:rPr>
        <w:t>7.1.</w:t>
      </w:r>
      <w:r w:rsidRPr="00A714FB">
        <w:rPr>
          <w:sz w:val="24"/>
          <w:szCs w:val="24"/>
          <w:lang w:eastAsia="zh-CN"/>
        </w:rPr>
        <w:t>откаже да сключи договор;</w:t>
      </w:r>
    </w:p>
    <w:p w:rsidR="00EA7EC3" w:rsidRPr="00A714FB" w:rsidRDefault="00EA7EC3" w:rsidP="00EA7EC3">
      <w:pPr>
        <w:ind w:firstLine="567"/>
        <w:rPr>
          <w:sz w:val="24"/>
          <w:szCs w:val="24"/>
          <w:lang w:eastAsia="zh-CN"/>
        </w:rPr>
      </w:pPr>
      <w:r w:rsidRPr="00A714FB">
        <w:rPr>
          <w:b/>
          <w:sz w:val="24"/>
          <w:szCs w:val="24"/>
          <w:lang w:eastAsia="zh-CN"/>
        </w:rPr>
        <w:t>7.2.</w:t>
      </w:r>
      <w:r w:rsidRPr="00A714FB">
        <w:rPr>
          <w:sz w:val="24"/>
          <w:szCs w:val="24"/>
          <w:lang w:eastAsia="zh-CN"/>
        </w:rPr>
        <w:t xml:space="preserve">не изпълни някое от изискванията на чл. 42, ал. 1; </w:t>
      </w:r>
    </w:p>
    <w:p w:rsidR="00EA7EC3" w:rsidRPr="00A714FB" w:rsidRDefault="00EA7EC3" w:rsidP="00F05C6B">
      <w:pPr>
        <w:spacing w:afterLines="60"/>
        <w:ind w:firstLine="567"/>
        <w:rPr>
          <w:sz w:val="24"/>
          <w:szCs w:val="24"/>
        </w:rPr>
      </w:pPr>
      <w:r w:rsidRPr="00A714FB">
        <w:rPr>
          <w:b/>
          <w:sz w:val="24"/>
          <w:szCs w:val="24"/>
          <w:lang w:eastAsia="zh-CN"/>
        </w:rPr>
        <w:t>7.3.</w:t>
      </w:r>
      <w:r w:rsidRPr="00A714FB">
        <w:rPr>
          <w:sz w:val="24"/>
          <w:szCs w:val="24"/>
          <w:lang w:eastAsia="zh-CN"/>
        </w:rPr>
        <w:t>не отговаря на изискванията на чл. 47, ал.1 и 5 или на посочените в обявлението изисквания на чл.47, ал.2 от ЗОП</w:t>
      </w:r>
      <w:r w:rsidRPr="00A714FB">
        <w:rPr>
          <w:sz w:val="24"/>
          <w:szCs w:val="24"/>
        </w:rPr>
        <w:t>.</w:t>
      </w:r>
    </w:p>
    <w:p w:rsidR="00EA7EC3" w:rsidRPr="00A714FB" w:rsidRDefault="00EA7EC3" w:rsidP="00F05C6B">
      <w:pPr>
        <w:spacing w:afterLines="60"/>
        <w:ind w:firstLine="567"/>
        <w:rPr>
          <w:sz w:val="24"/>
          <w:szCs w:val="24"/>
          <w:lang w:val="bg-BG"/>
        </w:rPr>
      </w:pPr>
      <w:r w:rsidRPr="00A714FB">
        <w:rPr>
          <w:sz w:val="24"/>
          <w:szCs w:val="24"/>
          <w:lang w:val="bg-BG"/>
        </w:rPr>
        <w:br w:type="page"/>
      </w:r>
    </w:p>
    <w:p w:rsidR="00EA7EC3" w:rsidRPr="00A714FB" w:rsidRDefault="00EA7EC3" w:rsidP="00F05C6B">
      <w:pPr>
        <w:spacing w:afterLines="60"/>
        <w:ind w:firstLine="567"/>
        <w:rPr>
          <w:sz w:val="24"/>
          <w:szCs w:val="24"/>
          <w:lang w:val="bg-BG"/>
        </w:rPr>
      </w:pPr>
    </w:p>
    <w:p w:rsidR="00EA7EC3" w:rsidRPr="00A714FB" w:rsidRDefault="00EA7EC3" w:rsidP="00F05C6B">
      <w:pPr>
        <w:tabs>
          <w:tab w:val="left" w:pos="9072"/>
          <w:tab w:val="left" w:pos="9639"/>
        </w:tabs>
        <w:spacing w:afterLines="60"/>
        <w:ind w:firstLine="567"/>
        <w:jc w:val="center"/>
        <w:rPr>
          <w:b/>
          <w:color w:val="000000"/>
          <w:sz w:val="24"/>
          <w:szCs w:val="24"/>
        </w:rPr>
      </w:pPr>
      <w:r w:rsidRPr="00A714FB">
        <w:rPr>
          <w:b/>
          <w:color w:val="000000"/>
          <w:sz w:val="24"/>
          <w:szCs w:val="24"/>
        </w:rPr>
        <w:t>РАЗДЕЛ ХІІІ</w:t>
      </w:r>
    </w:p>
    <w:p w:rsidR="00EA7EC3" w:rsidRPr="00A714FB" w:rsidRDefault="00EA7EC3" w:rsidP="00F05C6B">
      <w:pPr>
        <w:autoSpaceDE w:val="0"/>
        <w:autoSpaceDN w:val="0"/>
        <w:adjustRightInd w:val="0"/>
        <w:spacing w:afterLines="60"/>
        <w:ind w:firstLine="567"/>
        <w:jc w:val="center"/>
        <w:rPr>
          <w:b/>
          <w:color w:val="000000"/>
          <w:sz w:val="24"/>
          <w:szCs w:val="24"/>
          <w:lang w:val="bg-BG"/>
        </w:rPr>
      </w:pPr>
      <w:r w:rsidRPr="00A714FB">
        <w:rPr>
          <w:b/>
          <w:color w:val="000000"/>
          <w:sz w:val="24"/>
          <w:szCs w:val="24"/>
          <w:lang w:val="bg-BG"/>
        </w:rPr>
        <w:t>ДРУГИ УСЛОВИЯ</w:t>
      </w:r>
    </w:p>
    <w:p w:rsidR="00EA7EC3" w:rsidRPr="00A714FB" w:rsidRDefault="00EA7EC3" w:rsidP="00F05C6B">
      <w:pPr>
        <w:autoSpaceDE w:val="0"/>
        <w:autoSpaceDN w:val="0"/>
        <w:adjustRightInd w:val="0"/>
        <w:spacing w:afterLines="60"/>
        <w:ind w:firstLine="567"/>
        <w:jc w:val="both"/>
        <w:rPr>
          <w:b/>
          <w:i/>
          <w:color w:val="000000"/>
          <w:sz w:val="24"/>
          <w:szCs w:val="24"/>
          <w:lang w:val="bg-BG"/>
        </w:rPr>
      </w:pPr>
    </w:p>
    <w:p w:rsidR="00EA7EC3" w:rsidRPr="00A714FB" w:rsidRDefault="00EA7EC3" w:rsidP="00F05C6B">
      <w:pPr>
        <w:autoSpaceDE w:val="0"/>
        <w:autoSpaceDN w:val="0"/>
        <w:adjustRightInd w:val="0"/>
        <w:spacing w:afterLines="60"/>
        <w:ind w:firstLine="567"/>
        <w:jc w:val="both"/>
        <w:rPr>
          <w:color w:val="000000"/>
          <w:sz w:val="24"/>
          <w:szCs w:val="24"/>
          <w:lang w:val="bg-BG"/>
        </w:rPr>
      </w:pPr>
      <w:r w:rsidRPr="00A714FB">
        <w:rPr>
          <w:b/>
          <w:color w:val="000000"/>
          <w:sz w:val="24"/>
          <w:szCs w:val="24"/>
          <w:lang w:val="bg-BG"/>
        </w:rPr>
        <w:t>1.</w:t>
      </w:r>
      <w:r w:rsidRPr="00A714FB">
        <w:rPr>
          <w:color w:val="000000"/>
          <w:sz w:val="24"/>
          <w:szCs w:val="24"/>
          <w:lang w:val="bg-BG"/>
        </w:rPr>
        <w:t xml:space="preserve"> При различие между информацията, посочена в обявлението и в документацията за участие в процедурата, за вярна се смята информацията, публикувана в обявлението.</w:t>
      </w:r>
    </w:p>
    <w:p w:rsidR="00EA7EC3" w:rsidRPr="00A714FB" w:rsidRDefault="00EA7EC3" w:rsidP="00F05C6B">
      <w:pPr>
        <w:autoSpaceDE w:val="0"/>
        <w:autoSpaceDN w:val="0"/>
        <w:adjustRightInd w:val="0"/>
        <w:spacing w:afterLines="60"/>
        <w:ind w:firstLine="567"/>
        <w:jc w:val="both"/>
        <w:rPr>
          <w:color w:val="000000"/>
          <w:sz w:val="24"/>
          <w:szCs w:val="24"/>
          <w:lang w:val="bg-BG"/>
        </w:rPr>
      </w:pPr>
      <w:r w:rsidRPr="00A714FB">
        <w:rPr>
          <w:b/>
          <w:color w:val="000000"/>
          <w:sz w:val="24"/>
          <w:szCs w:val="24"/>
          <w:lang w:val="bg-BG"/>
        </w:rPr>
        <w:t>2.</w:t>
      </w:r>
      <w:r w:rsidRPr="00A714FB">
        <w:rPr>
          <w:color w:val="000000"/>
          <w:sz w:val="24"/>
          <w:szCs w:val="24"/>
          <w:lang w:val="bg-BG"/>
        </w:rPr>
        <w:t xml:space="preserve"> По въпроси, свързани с провеждането на процедурата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w:t>
      </w:r>
    </w:p>
    <w:p w:rsidR="00EA7EC3" w:rsidRPr="00A714FB" w:rsidRDefault="00EA7EC3" w:rsidP="00F05C6B">
      <w:pPr>
        <w:spacing w:afterLines="60"/>
        <w:ind w:firstLine="567"/>
        <w:jc w:val="both"/>
        <w:rPr>
          <w:sz w:val="24"/>
          <w:szCs w:val="24"/>
          <w:lang w:val="bg-BG" w:eastAsia="en-US"/>
        </w:rPr>
      </w:pPr>
      <w:r w:rsidRPr="00A714FB">
        <w:rPr>
          <w:b/>
          <w:sz w:val="24"/>
          <w:szCs w:val="24"/>
          <w:lang w:val="bg-BG" w:eastAsia="en-US"/>
        </w:rPr>
        <w:t>3.</w:t>
      </w:r>
      <w:r w:rsidRPr="00A714FB">
        <w:rPr>
          <w:sz w:val="24"/>
          <w:szCs w:val="24"/>
          <w:lang w:val="bg-BG" w:eastAsia="en-US"/>
        </w:rPr>
        <w:t xml:space="preserve"> Допълнителна информация, свързана с участие в процедурата за възлагане на обществената поръчка:</w:t>
      </w:r>
    </w:p>
    <w:p w:rsidR="00EA7EC3" w:rsidRPr="00A714FB" w:rsidRDefault="00EA7EC3" w:rsidP="00F05C6B">
      <w:pPr>
        <w:spacing w:afterLines="60"/>
        <w:ind w:firstLine="567"/>
        <w:rPr>
          <w:sz w:val="24"/>
          <w:szCs w:val="24"/>
          <w:lang w:val="ru-RU"/>
        </w:rPr>
      </w:pPr>
      <w:r w:rsidRPr="00A714FB">
        <w:rPr>
          <w:bCs/>
          <w:iCs/>
          <w:sz w:val="24"/>
          <w:szCs w:val="24"/>
          <w:lang w:val="ru-RU"/>
        </w:rPr>
        <w:t>Информация за задълженията, свързани с данъци и осигуровки, опазване на околната среда, закрила на заетостта и условията на труд.</w:t>
      </w:r>
    </w:p>
    <w:p w:rsidR="00EA7EC3" w:rsidRPr="00A714FB" w:rsidRDefault="00EA7EC3" w:rsidP="00F05C6B">
      <w:pPr>
        <w:spacing w:afterLines="60"/>
        <w:ind w:firstLine="567"/>
        <w:jc w:val="both"/>
        <w:rPr>
          <w:sz w:val="24"/>
          <w:szCs w:val="24"/>
          <w:lang w:val="ru-RU"/>
        </w:rPr>
      </w:pPr>
      <w:r w:rsidRPr="00A714FB">
        <w:rPr>
          <w:sz w:val="24"/>
          <w:szCs w:val="24"/>
          <w:lang w:val="ru-RU"/>
        </w:rPr>
        <w:t>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услугите, предмет на поръчката, както следва:</w:t>
      </w:r>
    </w:p>
    <w:p w:rsidR="00EA7EC3" w:rsidRPr="00A714FB" w:rsidRDefault="00EA7EC3" w:rsidP="00F05C6B">
      <w:pPr>
        <w:tabs>
          <w:tab w:val="left" w:pos="567"/>
        </w:tabs>
        <w:spacing w:afterLines="60"/>
        <w:ind w:firstLine="567"/>
        <w:jc w:val="both"/>
        <w:rPr>
          <w:sz w:val="24"/>
          <w:szCs w:val="24"/>
          <w:lang w:val="ru-RU"/>
        </w:rPr>
      </w:pPr>
      <w:r w:rsidRPr="00A714FB">
        <w:rPr>
          <w:b/>
          <w:bCs/>
          <w:sz w:val="24"/>
          <w:szCs w:val="24"/>
          <w:lang w:val="ru-RU"/>
        </w:rPr>
        <w:t>3.1.</w:t>
      </w:r>
      <w:r w:rsidRPr="00A714FB">
        <w:rPr>
          <w:bCs/>
          <w:sz w:val="24"/>
          <w:szCs w:val="24"/>
          <w:lang w:val="ru-RU"/>
        </w:rPr>
        <w:t xml:space="preserve"> Относно задълженията, свързани с данъци и осигуровки:</w:t>
      </w:r>
    </w:p>
    <w:p w:rsidR="00EA7EC3" w:rsidRPr="00A714FB" w:rsidRDefault="00EA7EC3" w:rsidP="00F05C6B">
      <w:pPr>
        <w:tabs>
          <w:tab w:val="left" w:pos="57"/>
        </w:tabs>
        <w:spacing w:afterLines="60"/>
        <w:ind w:firstLine="567"/>
        <w:jc w:val="both"/>
        <w:rPr>
          <w:sz w:val="24"/>
          <w:szCs w:val="24"/>
          <w:lang w:val="bg-BG"/>
        </w:rPr>
      </w:pPr>
      <w:r w:rsidRPr="00A714FB">
        <w:rPr>
          <w:sz w:val="24"/>
          <w:szCs w:val="24"/>
          <w:lang w:val="bg-BG"/>
        </w:rPr>
        <w:t>Национална агенция по приходите:</w:t>
      </w:r>
    </w:p>
    <w:p w:rsidR="00EA7EC3" w:rsidRPr="00A714FB" w:rsidRDefault="00EA7EC3" w:rsidP="00F05C6B">
      <w:pPr>
        <w:tabs>
          <w:tab w:val="left" w:pos="284"/>
        </w:tabs>
        <w:spacing w:afterLines="60"/>
        <w:ind w:firstLine="567"/>
        <w:rPr>
          <w:sz w:val="24"/>
          <w:szCs w:val="24"/>
          <w:lang w:val="bg-BG"/>
        </w:rPr>
      </w:pPr>
      <w:r w:rsidRPr="00A714FB">
        <w:rPr>
          <w:sz w:val="24"/>
          <w:szCs w:val="24"/>
          <w:lang w:val="bg-BG"/>
        </w:rPr>
        <w:t xml:space="preserve">-        Информационен телефон на НАП - 0700 18 700; </w:t>
      </w:r>
    </w:p>
    <w:p w:rsidR="00EA7EC3" w:rsidRPr="00A714FB" w:rsidRDefault="00EA7EC3" w:rsidP="00F05C6B">
      <w:pPr>
        <w:tabs>
          <w:tab w:val="left" w:pos="284"/>
        </w:tabs>
        <w:spacing w:afterLines="60"/>
        <w:ind w:firstLine="567"/>
        <w:rPr>
          <w:sz w:val="24"/>
          <w:szCs w:val="24"/>
          <w:lang w:val="en-US"/>
        </w:rPr>
      </w:pPr>
      <w:r w:rsidRPr="00A714FB">
        <w:rPr>
          <w:sz w:val="24"/>
          <w:szCs w:val="24"/>
          <w:lang w:val="bg-BG"/>
        </w:rPr>
        <w:t>-        интернет адрес: http://www.nap.bg</w:t>
      </w:r>
      <w:r w:rsidRPr="00A714FB">
        <w:rPr>
          <w:sz w:val="24"/>
          <w:szCs w:val="24"/>
          <w:lang w:val="en-US"/>
        </w:rPr>
        <w:t>/</w:t>
      </w:r>
    </w:p>
    <w:p w:rsidR="00EA7EC3" w:rsidRPr="00A714FB" w:rsidRDefault="00EA7EC3" w:rsidP="00F05C6B">
      <w:pPr>
        <w:tabs>
          <w:tab w:val="left" w:pos="284"/>
        </w:tabs>
        <w:spacing w:afterLines="60"/>
        <w:ind w:firstLine="567"/>
        <w:rPr>
          <w:sz w:val="24"/>
          <w:szCs w:val="24"/>
          <w:lang w:val="bg-BG"/>
        </w:rPr>
      </w:pPr>
      <w:r w:rsidRPr="00A714FB">
        <w:rPr>
          <w:b/>
          <w:sz w:val="24"/>
          <w:szCs w:val="24"/>
          <w:lang w:val="bg-BG"/>
        </w:rPr>
        <w:t>3</w:t>
      </w:r>
      <w:r w:rsidRPr="00A714FB">
        <w:rPr>
          <w:b/>
          <w:bCs/>
          <w:sz w:val="24"/>
          <w:szCs w:val="24"/>
          <w:lang w:val="bg-BG"/>
        </w:rPr>
        <w:t>.2.</w:t>
      </w:r>
      <w:r w:rsidRPr="00A714FB">
        <w:rPr>
          <w:bCs/>
          <w:sz w:val="24"/>
          <w:szCs w:val="24"/>
          <w:lang w:val="bg-BG"/>
        </w:rPr>
        <w:t xml:space="preserve"> Относно задълженията, опазване на околната среда:</w:t>
      </w:r>
    </w:p>
    <w:p w:rsidR="00EA7EC3" w:rsidRPr="00A714FB" w:rsidRDefault="00EA7EC3" w:rsidP="00F05C6B">
      <w:pPr>
        <w:tabs>
          <w:tab w:val="left" w:pos="57"/>
          <w:tab w:val="left" w:pos="284"/>
        </w:tabs>
        <w:spacing w:afterLines="60"/>
        <w:ind w:firstLine="567"/>
        <w:jc w:val="both"/>
        <w:rPr>
          <w:sz w:val="24"/>
          <w:szCs w:val="24"/>
          <w:lang w:val="bg-BG"/>
        </w:rPr>
      </w:pPr>
      <w:r w:rsidRPr="00A714FB">
        <w:rPr>
          <w:sz w:val="24"/>
          <w:szCs w:val="24"/>
          <w:lang w:val="bg-BG"/>
        </w:rPr>
        <w:t>Министерство на околната среда и водите:</w:t>
      </w:r>
    </w:p>
    <w:p w:rsidR="00EA7EC3" w:rsidRPr="00A714FB" w:rsidRDefault="00EA7EC3" w:rsidP="00F05C6B">
      <w:pPr>
        <w:tabs>
          <w:tab w:val="left" w:pos="57"/>
          <w:tab w:val="left" w:pos="284"/>
        </w:tabs>
        <w:spacing w:afterLines="60"/>
        <w:ind w:firstLine="567"/>
        <w:jc w:val="both"/>
        <w:rPr>
          <w:sz w:val="24"/>
          <w:szCs w:val="24"/>
          <w:lang w:val="bg-BG"/>
        </w:rPr>
      </w:pPr>
      <w:r w:rsidRPr="00A714FB">
        <w:rPr>
          <w:sz w:val="24"/>
          <w:szCs w:val="24"/>
          <w:lang w:val="bg-BG"/>
        </w:rPr>
        <w:t>-        Информационен център на МОСВ; работи за посетители всеки работен ден от 14 до 17 ч.;</w:t>
      </w:r>
    </w:p>
    <w:p w:rsidR="00EA7EC3" w:rsidRPr="00A714FB" w:rsidRDefault="00EA7EC3" w:rsidP="00F05C6B">
      <w:pPr>
        <w:tabs>
          <w:tab w:val="left" w:pos="57"/>
          <w:tab w:val="left" w:pos="284"/>
        </w:tabs>
        <w:spacing w:afterLines="60"/>
        <w:ind w:firstLine="567"/>
        <w:jc w:val="both"/>
        <w:rPr>
          <w:sz w:val="24"/>
          <w:szCs w:val="24"/>
          <w:lang w:val="bg-BG"/>
        </w:rPr>
      </w:pPr>
      <w:r w:rsidRPr="00A714FB">
        <w:rPr>
          <w:sz w:val="24"/>
          <w:szCs w:val="24"/>
          <w:lang w:val="bg-BG"/>
        </w:rPr>
        <w:t>-         София1000, ул. "У. Гладстон" № 67,Телефон: 02/ 940 6331;</w:t>
      </w:r>
    </w:p>
    <w:p w:rsidR="00EA7EC3" w:rsidRPr="00A714FB" w:rsidRDefault="00EA7EC3" w:rsidP="00F05C6B">
      <w:pPr>
        <w:tabs>
          <w:tab w:val="left" w:pos="57"/>
          <w:tab w:val="left" w:pos="284"/>
        </w:tabs>
        <w:spacing w:afterLines="60"/>
        <w:ind w:firstLine="567"/>
        <w:jc w:val="both"/>
        <w:rPr>
          <w:sz w:val="24"/>
          <w:szCs w:val="24"/>
          <w:lang w:val="bg-BG"/>
        </w:rPr>
      </w:pPr>
      <w:r w:rsidRPr="00A714FB">
        <w:rPr>
          <w:sz w:val="24"/>
          <w:szCs w:val="24"/>
          <w:lang w:val="bg-BG"/>
        </w:rPr>
        <w:t xml:space="preserve">-        Интернет адрес: </w:t>
      </w:r>
      <w:r w:rsidRPr="00A714FB">
        <w:rPr>
          <w:sz w:val="24"/>
          <w:szCs w:val="24"/>
          <w:u w:val="single"/>
          <w:lang w:val="bg-BG"/>
        </w:rPr>
        <w:t> http://www3.moew.government.bg/</w:t>
      </w:r>
    </w:p>
    <w:p w:rsidR="00EA7EC3" w:rsidRPr="00A714FB" w:rsidRDefault="00EA7EC3" w:rsidP="00F05C6B">
      <w:pPr>
        <w:tabs>
          <w:tab w:val="left" w:pos="57"/>
          <w:tab w:val="left" w:pos="284"/>
        </w:tabs>
        <w:spacing w:afterLines="60"/>
        <w:ind w:firstLine="567"/>
        <w:rPr>
          <w:sz w:val="24"/>
          <w:szCs w:val="24"/>
          <w:lang w:val="bg-BG"/>
        </w:rPr>
      </w:pPr>
      <w:r w:rsidRPr="00A714FB">
        <w:rPr>
          <w:b/>
          <w:sz w:val="24"/>
          <w:szCs w:val="24"/>
          <w:lang w:val="bg-BG"/>
        </w:rPr>
        <w:t>3.3.</w:t>
      </w:r>
      <w:r w:rsidRPr="00A714FB">
        <w:rPr>
          <w:bCs/>
          <w:sz w:val="24"/>
          <w:szCs w:val="24"/>
          <w:lang w:val="bg-BG"/>
        </w:rPr>
        <w:t>Относно задълженията, закрила на заетостта и условията на труд:</w:t>
      </w:r>
    </w:p>
    <w:p w:rsidR="00EA7EC3" w:rsidRPr="00A714FB" w:rsidRDefault="00EA7EC3" w:rsidP="00F05C6B">
      <w:pPr>
        <w:tabs>
          <w:tab w:val="left" w:pos="57"/>
          <w:tab w:val="left" w:pos="284"/>
        </w:tabs>
        <w:spacing w:afterLines="60"/>
        <w:ind w:firstLine="567"/>
        <w:jc w:val="both"/>
        <w:rPr>
          <w:sz w:val="24"/>
          <w:szCs w:val="24"/>
          <w:lang w:val="bg-BG"/>
        </w:rPr>
      </w:pPr>
      <w:r w:rsidRPr="00A714FB">
        <w:rPr>
          <w:sz w:val="24"/>
          <w:szCs w:val="24"/>
          <w:lang w:val="bg-BG"/>
        </w:rPr>
        <w:t>Министерство на труда и социалната политика:</w:t>
      </w:r>
    </w:p>
    <w:p w:rsidR="00EA7EC3" w:rsidRPr="00A714FB" w:rsidRDefault="00EA7EC3" w:rsidP="00F05C6B">
      <w:pPr>
        <w:tabs>
          <w:tab w:val="left" w:pos="284"/>
          <w:tab w:val="left" w:pos="627"/>
        </w:tabs>
        <w:spacing w:afterLines="60"/>
        <w:ind w:firstLine="567"/>
        <w:jc w:val="both"/>
        <w:rPr>
          <w:color w:val="0000FF"/>
          <w:sz w:val="24"/>
          <w:szCs w:val="24"/>
          <w:u w:val="single"/>
          <w:lang w:val="bg-BG"/>
        </w:rPr>
      </w:pPr>
      <w:r w:rsidRPr="00A714FB">
        <w:rPr>
          <w:sz w:val="24"/>
          <w:szCs w:val="24"/>
          <w:lang w:val="bg-BG"/>
        </w:rPr>
        <w:t xml:space="preserve">-        Интернет адрес:  </w:t>
      </w:r>
      <w:r w:rsidRPr="00A714FB">
        <w:rPr>
          <w:sz w:val="24"/>
          <w:szCs w:val="24"/>
          <w:u w:val="single"/>
          <w:lang w:val="bg-BG"/>
        </w:rPr>
        <w:t>http://www.mlsp.government.b</w:t>
      </w:r>
      <w:r w:rsidRPr="00A714FB">
        <w:rPr>
          <w:sz w:val="24"/>
          <w:szCs w:val="24"/>
          <w:u w:val="single"/>
          <w:lang w:val="en-US"/>
        </w:rPr>
        <w:t>g</w:t>
      </w:r>
    </w:p>
    <w:p w:rsidR="00EA7EC3" w:rsidRPr="00A714FB" w:rsidRDefault="00EA7EC3" w:rsidP="00F05C6B">
      <w:pPr>
        <w:tabs>
          <w:tab w:val="left" w:pos="284"/>
          <w:tab w:val="left" w:pos="627"/>
        </w:tabs>
        <w:spacing w:afterLines="60"/>
        <w:ind w:firstLine="567"/>
        <w:jc w:val="both"/>
        <w:rPr>
          <w:sz w:val="24"/>
          <w:szCs w:val="24"/>
          <w:lang w:val="bg-BG"/>
        </w:rPr>
      </w:pPr>
      <w:r w:rsidRPr="00A714FB">
        <w:rPr>
          <w:sz w:val="24"/>
          <w:szCs w:val="24"/>
          <w:lang w:val="bg-BG"/>
        </w:rPr>
        <w:t>-        София 1051, ул. Триадица №2, Телефон: 8119 443</w:t>
      </w:r>
    </w:p>
    <w:p w:rsidR="00EA7EC3" w:rsidRPr="00A714FB" w:rsidRDefault="00EA7EC3" w:rsidP="002E6556">
      <w:pPr>
        <w:spacing w:afterLines="60"/>
        <w:ind w:firstLine="567"/>
        <w:rPr>
          <w:color w:val="0000FF"/>
          <w:sz w:val="24"/>
          <w:szCs w:val="24"/>
          <w:lang w:val="bg-BG"/>
        </w:rPr>
      </w:pPr>
      <w:r w:rsidRPr="00A714FB">
        <w:rPr>
          <w:color w:val="0000FF"/>
          <w:sz w:val="24"/>
          <w:szCs w:val="24"/>
          <w:lang w:val="bg-BG"/>
        </w:rPr>
        <w:br w:type="page"/>
      </w:r>
    </w:p>
    <w:p w:rsidR="00EA7EC3" w:rsidRPr="00A714FB" w:rsidRDefault="00EA7EC3" w:rsidP="00F05C6B">
      <w:pPr>
        <w:tabs>
          <w:tab w:val="left" w:pos="9072"/>
          <w:tab w:val="left" w:pos="9639"/>
        </w:tabs>
        <w:spacing w:afterLines="60"/>
        <w:ind w:firstLine="567"/>
        <w:jc w:val="center"/>
        <w:rPr>
          <w:b/>
          <w:color w:val="000000"/>
          <w:sz w:val="24"/>
          <w:szCs w:val="24"/>
        </w:rPr>
      </w:pPr>
      <w:r w:rsidRPr="00A714FB">
        <w:rPr>
          <w:b/>
          <w:color w:val="000000"/>
          <w:sz w:val="24"/>
          <w:szCs w:val="24"/>
        </w:rPr>
        <w:lastRenderedPageBreak/>
        <w:t>РАЗДЕЛ ХІV</w:t>
      </w:r>
    </w:p>
    <w:p w:rsidR="00EA7EC3" w:rsidRPr="00A714FB" w:rsidRDefault="00EA7EC3" w:rsidP="00F05C6B">
      <w:pPr>
        <w:autoSpaceDE w:val="0"/>
        <w:autoSpaceDN w:val="0"/>
        <w:adjustRightInd w:val="0"/>
        <w:spacing w:afterLines="60"/>
        <w:ind w:firstLine="567"/>
        <w:jc w:val="center"/>
        <w:rPr>
          <w:b/>
          <w:color w:val="000000"/>
          <w:sz w:val="24"/>
          <w:szCs w:val="24"/>
          <w:lang w:val="bg-BG"/>
        </w:rPr>
      </w:pPr>
      <w:r w:rsidRPr="00A714FB">
        <w:rPr>
          <w:b/>
          <w:color w:val="000000"/>
          <w:sz w:val="24"/>
          <w:szCs w:val="24"/>
          <w:lang w:val="bg-BG"/>
        </w:rPr>
        <w:t>ПРИЛОЖЕНИЯ</w:t>
      </w:r>
    </w:p>
    <w:p w:rsidR="00EA7EC3" w:rsidRPr="00A714FB" w:rsidRDefault="00EA7EC3" w:rsidP="00F05C6B">
      <w:pPr>
        <w:autoSpaceDE w:val="0"/>
        <w:autoSpaceDN w:val="0"/>
        <w:adjustRightInd w:val="0"/>
        <w:spacing w:afterLines="60"/>
        <w:ind w:firstLine="567"/>
        <w:rPr>
          <w:b/>
          <w:color w:val="000000"/>
          <w:sz w:val="24"/>
          <w:szCs w:val="24"/>
          <w:lang w:val="en-US"/>
        </w:rPr>
      </w:pPr>
    </w:p>
    <w:p w:rsidR="00EA7EC3" w:rsidRPr="00A714FB" w:rsidRDefault="00EA7EC3" w:rsidP="00F05C6B">
      <w:pPr>
        <w:spacing w:afterLines="60"/>
        <w:ind w:firstLine="567"/>
        <w:jc w:val="both"/>
        <w:rPr>
          <w:color w:val="000000"/>
          <w:sz w:val="24"/>
          <w:szCs w:val="24"/>
          <w:lang w:val="bg-BG"/>
        </w:rPr>
      </w:pPr>
      <w:r w:rsidRPr="00A714FB">
        <w:rPr>
          <w:color w:val="000000"/>
          <w:sz w:val="24"/>
          <w:szCs w:val="24"/>
        </w:rPr>
        <w:t xml:space="preserve">Приложение № 1 – </w:t>
      </w:r>
      <w:r w:rsidRPr="00A714FB">
        <w:rPr>
          <w:color w:val="000000"/>
          <w:sz w:val="24"/>
          <w:szCs w:val="24"/>
          <w:lang w:val="bg-BG"/>
        </w:rPr>
        <w:t>Представяне на участника;</w:t>
      </w:r>
    </w:p>
    <w:p w:rsidR="00EA7EC3" w:rsidRPr="00A714FB" w:rsidRDefault="00EA7EC3" w:rsidP="00F05C6B">
      <w:pPr>
        <w:widowControl w:val="0"/>
        <w:autoSpaceDE w:val="0"/>
        <w:autoSpaceDN w:val="0"/>
        <w:adjustRightInd w:val="0"/>
        <w:spacing w:afterLines="60"/>
        <w:ind w:firstLine="567"/>
        <w:jc w:val="both"/>
        <w:rPr>
          <w:color w:val="000000"/>
          <w:sz w:val="24"/>
          <w:szCs w:val="24"/>
          <w:lang w:val="bg-BG"/>
        </w:rPr>
      </w:pPr>
      <w:r w:rsidRPr="00A714FB">
        <w:rPr>
          <w:color w:val="000000"/>
          <w:sz w:val="24"/>
          <w:szCs w:val="24"/>
        </w:rPr>
        <w:t>Приложени</w:t>
      </w:r>
      <w:r w:rsidRPr="00A714FB">
        <w:rPr>
          <w:color w:val="000000"/>
          <w:sz w:val="24"/>
          <w:szCs w:val="24"/>
          <w:lang w:val="en-US"/>
        </w:rPr>
        <w:t>e</w:t>
      </w:r>
      <w:r w:rsidRPr="00A714FB">
        <w:rPr>
          <w:color w:val="000000"/>
          <w:sz w:val="24"/>
          <w:szCs w:val="24"/>
        </w:rPr>
        <w:t xml:space="preserve"> № 2– Образец на Техническо предложение;</w:t>
      </w:r>
    </w:p>
    <w:p w:rsidR="00EA7EC3" w:rsidRPr="00A714FB" w:rsidRDefault="00EA7EC3" w:rsidP="00F05C6B">
      <w:pPr>
        <w:widowControl w:val="0"/>
        <w:autoSpaceDE w:val="0"/>
        <w:autoSpaceDN w:val="0"/>
        <w:adjustRightInd w:val="0"/>
        <w:spacing w:afterLines="60"/>
        <w:ind w:firstLine="567"/>
        <w:jc w:val="both"/>
        <w:rPr>
          <w:color w:val="000000"/>
          <w:sz w:val="24"/>
          <w:szCs w:val="24"/>
        </w:rPr>
      </w:pPr>
      <w:r w:rsidRPr="00A714FB">
        <w:rPr>
          <w:color w:val="000000"/>
          <w:sz w:val="24"/>
          <w:szCs w:val="24"/>
        </w:rPr>
        <w:t>Приложение № 3– Образец на Ценово предложение;</w:t>
      </w:r>
    </w:p>
    <w:p w:rsidR="00EA7EC3" w:rsidRPr="00A714FB" w:rsidRDefault="00EA7EC3" w:rsidP="00F05C6B">
      <w:pPr>
        <w:widowControl w:val="0"/>
        <w:autoSpaceDE w:val="0"/>
        <w:autoSpaceDN w:val="0"/>
        <w:adjustRightInd w:val="0"/>
        <w:spacing w:afterLines="60"/>
        <w:ind w:firstLine="567"/>
        <w:jc w:val="both"/>
        <w:rPr>
          <w:color w:val="000000"/>
          <w:sz w:val="24"/>
          <w:szCs w:val="24"/>
        </w:rPr>
      </w:pPr>
      <w:r w:rsidRPr="00A714FB">
        <w:rPr>
          <w:color w:val="000000"/>
          <w:sz w:val="24"/>
          <w:szCs w:val="24"/>
        </w:rPr>
        <w:t>Приложение № 4 – Административни сведения за участника;</w:t>
      </w:r>
    </w:p>
    <w:p w:rsidR="00EA7EC3" w:rsidRPr="00A714FB" w:rsidRDefault="00EA7EC3" w:rsidP="00F05C6B">
      <w:pPr>
        <w:spacing w:afterLines="60"/>
        <w:ind w:firstLine="567"/>
        <w:jc w:val="both"/>
        <w:rPr>
          <w:bCs/>
          <w:sz w:val="24"/>
          <w:szCs w:val="24"/>
          <w:lang w:val="bg-BG"/>
        </w:rPr>
      </w:pPr>
      <w:r w:rsidRPr="00280569">
        <w:rPr>
          <w:color w:val="000000"/>
          <w:sz w:val="24"/>
          <w:szCs w:val="24"/>
          <w:lang w:val="bg-BG"/>
        </w:rPr>
        <w:t xml:space="preserve">Приложение № 5 – </w:t>
      </w:r>
      <w:r w:rsidRPr="00280569">
        <w:rPr>
          <w:bCs/>
          <w:color w:val="000000"/>
          <w:sz w:val="24"/>
          <w:szCs w:val="24"/>
          <w:lang w:val="bg-BG"/>
        </w:rPr>
        <w:t>по чл.47, ал. 1, т. 1, б. „а“-„д“, т</w:t>
      </w:r>
      <w:r w:rsidR="00A957BA" w:rsidRPr="00280569">
        <w:rPr>
          <w:bCs/>
          <w:color w:val="000000"/>
          <w:sz w:val="24"/>
          <w:szCs w:val="24"/>
          <w:lang w:val="bg-BG"/>
        </w:rPr>
        <w:t xml:space="preserve">.2., т. 3 и т. 4, ал. 2, т. 1, </w:t>
      </w:r>
      <w:r w:rsidRPr="00280569">
        <w:rPr>
          <w:bCs/>
          <w:color w:val="000000"/>
          <w:sz w:val="24"/>
          <w:szCs w:val="24"/>
          <w:lang w:val="bg-BG"/>
        </w:rPr>
        <w:t>т. 4</w:t>
      </w:r>
      <w:r w:rsidR="00A957BA" w:rsidRPr="00280569">
        <w:rPr>
          <w:bCs/>
          <w:color w:val="000000"/>
          <w:sz w:val="24"/>
          <w:szCs w:val="24"/>
          <w:lang w:val="bg-BG"/>
        </w:rPr>
        <w:t xml:space="preserve"> и т. 5</w:t>
      </w:r>
      <w:r w:rsidRPr="00280569">
        <w:rPr>
          <w:bCs/>
          <w:color w:val="000000"/>
          <w:sz w:val="24"/>
          <w:szCs w:val="24"/>
          <w:lang w:val="bg-BG"/>
        </w:rPr>
        <w:t xml:space="preserve"> и ал.</w:t>
      </w:r>
      <w:r w:rsidRPr="00A714FB">
        <w:rPr>
          <w:bCs/>
          <w:color w:val="000000"/>
          <w:sz w:val="24"/>
          <w:szCs w:val="24"/>
        </w:rPr>
        <w:t xml:space="preserve"> 5, т. 1 и т. 2 от Закона за обществените поръчки</w:t>
      </w:r>
      <w:r w:rsidRPr="00A714FB">
        <w:rPr>
          <w:bCs/>
          <w:color w:val="000000"/>
          <w:sz w:val="24"/>
          <w:szCs w:val="24"/>
          <w:lang w:val="bg-BG"/>
        </w:rPr>
        <w:t>;</w:t>
      </w:r>
    </w:p>
    <w:p w:rsidR="00EA7EC3" w:rsidRPr="00A714FB" w:rsidRDefault="00EA7EC3" w:rsidP="00F05C6B">
      <w:pPr>
        <w:widowControl w:val="0"/>
        <w:autoSpaceDE w:val="0"/>
        <w:autoSpaceDN w:val="0"/>
        <w:adjustRightInd w:val="0"/>
        <w:spacing w:afterLines="60"/>
        <w:ind w:firstLine="567"/>
        <w:jc w:val="both"/>
        <w:rPr>
          <w:color w:val="000000"/>
          <w:sz w:val="24"/>
          <w:szCs w:val="24"/>
        </w:rPr>
      </w:pPr>
      <w:r w:rsidRPr="00A714FB">
        <w:rPr>
          <w:color w:val="000000"/>
          <w:sz w:val="24"/>
          <w:szCs w:val="24"/>
        </w:rPr>
        <w:t xml:space="preserve">Приложение № </w:t>
      </w:r>
      <w:r w:rsidRPr="00A714FB">
        <w:rPr>
          <w:color w:val="000000"/>
          <w:sz w:val="24"/>
          <w:szCs w:val="24"/>
          <w:lang w:val="bg-BG"/>
        </w:rPr>
        <w:t xml:space="preserve">6 </w:t>
      </w:r>
      <w:r w:rsidRPr="00A714FB">
        <w:rPr>
          <w:color w:val="000000"/>
          <w:sz w:val="24"/>
          <w:szCs w:val="24"/>
        </w:rPr>
        <w:t>– Декларация за съгласие за участие като подизпълнител;</w:t>
      </w:r>
    </w:p>
    <w:p w:rsidR="00EA7EC3" w:rsidRPr="00A714FB" w:rsidRDefault="00EA7EC3" w:rsidP="00F05C6B">
      <w:pPr>
        <w:widowControl w:val="0"/>
        <w:autoSpaceDE w:val="0"/>
        <w:autoSpaceDN w:val="0"/>
        <w:adjustRightInd w:val="0"/>
        <w:spacing w:afterLines="60"/>
        <w:ind w:firstLine="567"/>
        <w:jc w:val="both"/>
        <w:rPr>
          <w:color w:val="000000"/>
          <w:sz w:val="24"/>
          <w:szCs w:val="24"/>
        </w:rPr>
      </w:pPr>
      <w:r w:rsidRPr="00A714FB">
        <w:rPr>
          <w:color w:val="000000"/>
          <w:sz w:val="24"/>
          <w:szCs w:val="24"/>
        </w:rPr>
        <w:t xml:space="preserve">Приложение № </w:t>
      </w:r>
      <w:r w:rsidRPr="00A714FB">
        <w:rPr>
          <w:color w:val="000000"/>
          <w:sz w:val="24"/>
          <w:szCs w:val="24"/>
          <w:lang w:val="bg-BG"/>
        </w:rPr>
        <w:t>7</w:t>
      </w:r>
      <w:r w:rsidRPr="00A714FB">
        <w:rPr>
          <w:color w:val="000000"/>
          <w:sz w:val="24"/>
          <w:szCs w:val="24"/>
        </w:rPr>
        <w:t xml:space="preserve">– </w:t>
      </w:r>
      <w:r w:rsidRPr="00A714FB">
        <w:rPr>
          <w:sz w:val="24"/>
          <w:szCs w:val="24"/>
        </w:rPr>
        <w:t>Декларация за приемане на условията в проекта на договор (чл. 56, ал. 1, т. 12 от ЗОП);</w:t>
      </w:r>
    </w:p>
    <w:p w:rsidR="00EA7EC3" w:rsidRPr="00A714FB" w:rsidRDefault="00EA7EC3" w:rsidP="00F05C6B">
      <w:pPr>
        <w:tabs>
          <w:tab w:val="left" w:pos="2520"/>
        </w:tabs>
        <w:spacing w:afterLines="60"/>
        <w:ind w:firstLine="567"/>
        <w:jc w:val="both"/>
        <w:rPr>
          <w:iCs/>
          <w:sz w:val="24"/>
          <w:szCs w:val="24"/>
          <w:lang w:eastAsia="en-US"/>
        </w:rPr>
      </w:pPr>
      <w:r w:rsidRPr="00A714FB">
        <w:rPr>
          <w:sz w:val="24"/>
          <w:szCs w:val="24"/>
          <w:lang w:eastAsia="en-US"/>
        </w:rPr>
        <w:t xml:space="preserve">Приложение № </w:t>
      </w:r>
      <w:r w:rsidRPr="00A714FB">
        <w:rPr>
          <w:sz w:val="24"/>
          <w:szCs w:val="24"/>
          <w:lang w:val="bg-BG" w:eastAsia="en-US"/>
        </w:rPr>
        <w:t>8</w:t>
      </w:r>
      <w:r w:rsidRPr="00A714FB">
        <w:rPr>
          <w:sz w:val="24"/>
          <w:szCs w:val="24"/>
          <w:lang w:eastAsia="en-US"/>
        </w:rPr>
        <w:t xml:space="preserve"> – </w:t>
      </w:r>
      <w:r w:rsidRPr="00A714FB">
        <w:rPr>
          <w:iCs/>
          <w:sz w:val="24"/>
          <w:szCs w:val="24"/>
          <w:lang w:val="bg-BG"/>
        </w:rPr>
        <w:t>С</w:t>
      </w:r>
      <w:r w:rsidRPr="00A714FB">
        <w:rPr>
          <w:iCs/>
          <w:sz w:val="24"/>
          <w:szCs w:val="24"/>
        </w:rPr>
        <w:t>правка – деклара</w:t>
      </w:r>
      <w:r w:rsidRPr="00A714FB">
        <w:rPr>
          <w:iCs/>
          <w:sz w:val="24"/>
          <w:szCs w:val="24"/>
          <w:lang w:val="bg-BG"/>
        </w:rPr>
        <w:t>ц</w:t>
      </w:r>
      <w:r w:rsidRPr="00A714FB">
        <w:rPr>
          <w:iCs/>
          <w:sz w:val="24"/>
          <w:szCs w:val="24"/>
        </w:rPr>
        <w:t>ия</w:t>
      </w:r>
      <w:r w:rsidRPr="00A714FB">
        <w:rPr>
          <w:iCs/>
          <w:sz w:val="24"/>
          <w:szCs w:val="24"/>
          <w:lang w:val="bg-BG"/>
        </w:rPr>
        <w:t xml:space="preserve"> /</w:t>
      </w:r>
      <w:r w:rsidRPr="00A714FB">
        <w:rPr>
          <w:sz w:val="24"/>
          <w:szCs w:val="24"/>
          <w:lang w:eastAsia="en-US"/>
        </w:rPr>
        <w:t>списък</w:t>
      </w:r>
      <w:r w:rsidRPr="00A714FB">
        <w:rPr>
          <w:sz w:val="24"/>
          <w:szCs w:val="24"/>
          <w:lang w:val="bg-BG" w:eastAsia="en-US"/>
        </w:rPr>
        <w:t xml:space="preserve">/ </w:t>
      </w:r>
      <w:r w:rsidRPr="00A714FB">
        <w:rPr>
          <w:sz w:val="24"/>
          <w:szCs w:val="24"/>
          <w:lang w:eastAsia="en-US"/>
        </w:rPr>
        <w:t>на инженерно-техническия персонал, който ще бъде ангажиран с обекта на обществената поръчка;</w:t>
      </w:r>
    </w:p>
    <w:p w:rsidR="00EA7EC3" w:rsidRPr="00A714FB" w:rsidRDefault="00EA7EC3" w:rsidP="00F05C6B">
      <w:pPr>
        <w:tabs>
          <w:tab w:val="left" w:pos="0"/>
          <w:tab w:val="left" w:pos="720"/>
          <w:tab w:val="left" w:pos="1080"/>
          <w:tab w:val="left" w:pos="2520"/>
        </w:tabs>
        <w:spacing w:afterLines="60"/>
        <w:ind w:firstLine="567"/>
        <w:jc w:val="both"/>
        <w:rPr>
          <w:color w:val="000000"/>
          <w:sz w:val="24"/>
          <w:szCs w:val="24"/>
          <w:lang w:val="en-US" w:eastAsia="en-US"/>
        </w:rPr>
      </w:pPr>
      <w:r w:rsidRPr="00A714FB">
        <w:rPr>
          <w:color w:val="000000"/>
          <w:sz w:val="24"/>
          <w:szCs w:val="24"/>
          <w:lang w:eastAsia="en-US"/>
        </w:rPr>
        <w:t xml:space="preserve">Приложение № </w:t>
      </w:r>
      <w:r w:rsidRPr="00A714FB">
        <w:rPr>
          <w:color w:val="000000"/>
          <w:sz w:val="24"/>
          <w:szCs w:val="24"/>
          <w:lang w:val="bg-BG" w:eastAsia="en-US"/>
        </w:rPr>
        <w:t>9</w:t>
      </w:r>
      <w:r w:rsidRPr="00A714FB">
        <w:rPr>
          <w:color w:val="000000"/>
          <w:sz w:val="24"/>
          <w:szCs w:val="24"/>
          <w:lang w:eastAsia="en-US"/>
        </w:rPr>
        <w:t xml:space="preserve"> – Декларация по чл.56, ал.1, т. 11 от ЗОП, че са спазени изискванията за закрила на заетостта, включително минимална цена на труда и условията на труд</w:t>
      </w:r>
      <w:r w:rsidRPr="00A714FB">
        <w:rPr>
          <w:color w:val="000000"/>
          <w:sz w:val="24"/>
          <w:szCs w:val="24"/>
          <w:lang w:val="en-US" w:eastAsia="en-US"/>
        </w:rPr>
        <w:t>.</w:t>
      </w:r>
    </w:p>
    <w:p w:rsidR="00EA7EC3" w:rsidRPr="00A714FB" w:rsidRDefault="00EA7EC3" w:rsidP="00F05C6B">
      <w:pPr>
        <w:tabs>
          <w:tab w:val="left" w:pos="2520"/>
        </w:tabs>
        <w:spacing w:afterLines="60"/>
        <w:ind w:firstLine="567"/>
        <w:jc w:val="both"/>
        <w:rPr>
          <w:sz w:val="24"/>
          <w:szCs w:val="24"/>
          <w:lang w:val="bg-BG"/>
        </w:rPr>
      </w:pPr>
      <w:r w:rsidRPr="00A714FB">
        <w:rPr>
          <w:sz w:val="24"/>
          <w:szCs w:val="24"/>
          <w:lang w:val="bg-BG"/>
        </w:rPr>
        <w:t>Приложение № 10 – Проект на договор за обществена поръчка;</w:t>
      </w:r>
    </w:p>
    <w:p w:rsidR="00EA7EC3" w:rsidRPr="00A714FB" w:rsidRDefault="00EA7EC3" w:rsidP="00F05C6B">
      <w:pPr>
        <w:tabs>
          <w:tab w:val="left" w:pos="2520"/>
        </w:tabs>
        <w:spacing w:afterLines="60"/>
        <w:ind w:firstLine="567"/>
        <w:jc w:val="both"/>
        <w:rPr>
          <w:sz w:val="24"/>
          <w:szCs w:val="24"/>
          <w:lang w:val="bg-BG"/>
        </w:rPr>
      </w:pPr>
      <w:r w:rsidRPr="00A714FB">
        <w:rPr>
          <w:sz w:val="24"/>
          <w:szCs w:val="24"/>
          <w:lang w:val="bg-BG"/>
        </w:rPr>
        <w:t>Приложение № 10.1. – Възлагателно писмо  за стартиране изпълне</w:t>
      </w:r>
      <w:r w:rsidR="0076231C" w:rsidRPr="00A714FB">
        <w:rPr>
          <w:sz w:val="24"/>
          <w:szCs w:val="24"/>
          <w:lang w:val="bg-BG"/>
        </w:rPr>
        <w:t>нието на дейностите</w:t>
      </w:r>
      <w:r w:rsidRPr="00A714FB">
        <w:rPr>
          <w:sz w:val="24"/>
          <w:szCs w:val="24"/>
          <w:lang w:val="bg-BG"/>
        </w:rPr>
        <w:t>;</w:t>
      </w:r>
    </w:p>
    <w:p w:rsidR="00EA7EC3" w:rsidRPr="00A714FB" w:rsidRDefault="00EA7EC3" w:rsidP="00F05C6B">
      <w:pPr>
        <w:tabs>
          <w:tab w:val="left" w:pos="2520"/>
        </w:tabs>
        <w:spacing w:afterLines="60"/>
        <w:ind w:firstLine="567"/>
        <w:jc w:val="both"/>
        <w:rPr>
          <w:sz w:val="24"/>
          <w:szCs w:val="24"/>
          <w:lang w:val="bg-BG"/>
        </w:rPr>
      </w:pPr>
      <w:r w:rsidRPr="00A714FB">
        <w:rPr>
          <w:sz w:val="24"/>
          <w:szCs w:val="24"/>
          <w:lang w:val="bg-BG"/>
        </w:rPr>
        <w:t>Приложение № 11 – Декларация по чл. 55, ал. 7 и чл. 8, ал. 8, т. 2 от ЗОП;</w:t>
      </w:r>
    </w:p>
    <w:p w:rsidR="00EA7EC3" w:rsidRPr="00A714FB" w:rsidRDefault="00EA7EC3" w:rsidP="00F05C6B">
      <w:pPr>
        <w:tabs>
          <w:tab w:val="left" w:pos="2520"/>
        </w:tabs>
        <w:spacing w:afterLines="60"/>
        <w:ind w:firstLine="567"/>
        <w:jc w:val="both"/>
        <w:rPr>
          <w:sz w:val="24"/>
          <w:szCs w:val="24"/>
          <w:lang w:val="bg-BG"/>
        </w:rPr>
      </w:pPr>
      <w:r w:rsidRPr="00A714FB">
        <w:rPr>
          <w:sz w:val="24"/>
          <w:szCs w:val="24"/>
          <w:lang w:val="bg-BG"/>
        </w:rPr>
        <w:t>Приложение № 12 –Декларация по чл. 51а ЗОП за ангажираност на експерт;</w:t>
      </w:r>
    </w:p>
    <w:p w:rsidR="00EA7EC3" w:rsidRPr="00A714FB" w:rsidRDefault="00EA7EC3" w:rsidP="00F05C6B">
      <w:pPr>
        <w:tabs>
          <w:tab w:val="left" w:pos="2520"/>
        </w:tabs>
        <w:spacing w:afterLines="60"/>
        <w:ind w:firstLine="567"/>
        <w:jc w:val="both"/>
        <w:rPr>
          <w:sz w:val="24"/>
          <w:szCs w:val="24"/>
          <w:lang w:val="bg-BG"/>
        </w:rPr>
      </w:pPr>
      <w:r w:rsidRPr="00A714FB">
        <w:rPr>
          <w:sz w:val="24"/>
          <w:szCs w:val="24"/>
          <w:lang w:val="bg-BG"/>
        </w:rPr>
        <w:t>Приложение № 13 –Декларация по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EA7EC3" w:rsidRPr="00A714FB" w:rsidRDefault="00EA7EC3" w:rsidP="00F05C6B">
      <w:pPr>
        <w:tabs>
          <w:tab w:val="left" w:pos="2520"/>
        </w:tabs>
        <w:spacing w:afterLines="60"/>
        <w:ind w:firstLine="567"/>
        <w:jc w:val="both"/>
        <w:rPr>
          <w:sz w:val="24"/>
          <w:szCs w:val="24"/>
          <w:lang w:val="bg-BG"/>
        </w:rPr>
      </w:pPr>
      <w:r w:rsidRPr="00A714FB">
        <w:rPr>
          <w:sz w:val="24"/>
          <w:szCs w:val="24"/>
          <w:lang w:val="bg-BG"/>
        </w:rPr>
        <w:t>Приложение № 14 – Декларация за подизпълнител.</w:t>
      </w:r>
    </w:p>
    <w:p w:rsidR="00EA7EC3" w:rsidRDefault="00EA7EC3" w:rsidP="00F05C6B">
      <w:pPr>
        <w:tabs>
          <w:tab w:val="left" w:pos="0"/>
          <w:tab w:val="left" w:pos="720"/>
          <w:tab w:val="left" w:pos="1080"/>
          <w:tab w:val="left" w:pos="2520"/>
        </w:tabs>
        <w:spacing w:afterLines="60"/>
        <w:ind w:firstLine="567"/>
        <w:jc w:val="both"/>
        <w:rPr>
          <w:rFonts w:ascii="Times New Roman CYR" w:hAnsi="Times New Roman CYR" w:cs="Times New Roman CYR"/>
          <w:bCs/>
          <w:sz w:val="24"/>
          <w:lang w:val="bg-BG"/>
        </w:rPr>
      </w:pPr>
      <w:r w:rsidRPr="00A714FB">
        <w:rPr>
          <w:sz w:val="24"/>
          <w:szCs w:val="24"/>
          <w:lang w:val="bg-BG" w:eastAsia="en-US"/>
        </w:rPr>
        <w:t xml:space="preserve">Приложение № 15 </w:t>
      </w:r>
      <w:r w:rsidRPr="00A714FB">
        <w:rPr>
          <w:b/>
          <w:sz w:val="24"/>
          <w:szCs w:val="24"/>
          <w:lang w:val="bg-BG" w:eastAsia="en-US"/>
        </w:rPr>
        <w:t xml:space="preserve">- </w:t>
      </w:r>
      <w:r w:rsidRPr="00A714FB">
        <w:rPr>
          <w:sz w:val="24"/>
          <w:szCs w:val="24"/>
          <w:lang w:val="bg-BG" w:eastAsia="en-US"/>
        </w:rPr>
        <w:t>Декларация</w:t>
      </w:r>
      <w:r w:rsidR="00037ECD">
        <w:rPr>
          <w:rFonts w:ascii="Times New Roman CYR" w:hAnsi="Times New Roman CYR" w:cs="Times New Roman CYR"/>
          <w:bCs/>
          <w:sz w:val="24"/>
        </w:rPr>
        <w:t xml:space="preserve"> по чл. </w:t>
      </w:r>
      <w:r w:rsidR="00037ECD">
        <w:rPr>
          <w:rFonts w:ascii="Times New Roman CYR" w:hAnsi="Times New Roman CYR" w:cs="Times New Roman CYR"/>
          <w:bCs/>
          <w:sz w:val="24"/>
          <w:lang w:val="bg-BG"/>
        </w:rPr>
        <w:t>4</w:t>
      </w:r>
      <w:r w:rsidRPr="00A714FB">
        <w:rPr>
          <w:rFonts w:ascii="Times New Roman CYR" w:hAnsi="Times New Roman CYR" w:cs="Times New Roman CYR"/>
          <w:bCs/>
          <w:sz w:val="24"/>
        </w:rPr>
        <w:t>3, ал. 4, от Закона за енергийната ефективност</w:t>
      </w:r>
      <w:r w:rsidRPr="00A714FB">
        <w:rPr>
          <w:rFonts w:ascii="Times New Roman CYR" w:hAnsi="Times New Roman CYR" w:cs="Times New Roman CYR"/>
          <w:bCs/>
          <w:sz w:val="24"/>
          <w:lang w:val="bg-BG"/>
        </w:rPr>
        <w:t>;</w:t>
      </w:r>
    </w:p>
    <w:p w:rsidR="003F2D42" w:rsidRPr="006D0E73" w:rsidRDefault="00956701" w:rsidP="00774897">
      <w:pPr>
        <w:tabs>
          <w:tab w:val="left" w:pos="0"/>
          <w:tab w:val="left" w:pos="720"/>
          <w:tab w:val="left" w:pos="1080"/>
          <w:tab w:val="left" w:pos="2520"/>
        </w:tabs>
        <w:spacing w:afterLines="60"/>
        <w:ind w:firstLine="567"/>
        <w:jc w:val="both"/>
        <w:rPr>
          <w:bCs/>
          <w:color w:val="000000"/>
          <w:sz w:val="24"/>
          <w:szCs w:val="24"/>
          <w:lang w:val="bg-BG" w:eastAsia="en-US"/>
        </w:rPr>
      </w:pPr>
      <w:r>
        <w:rPr>
          <w:rFonts w:ascii="Times New Roman CYR" w:hAnsi="Times New Roman CYR" w:cs="Times New Roman CYR"/>
          <w:bCs/>
          <w:sz w:val="24"/>
          <w:lang w:val="bg-BG"/>
        </w:rPr>
        <w:t>Приложение № 16</w:t>
      </w:r>
      <w:r w:rsidR="00280569">
        <w:rPr>
          <w:rFonts w:ascii="Times New Roman CYR" w:hAnsi="Times New Roman CYR" w:cs="Times New Roman CYR"/>
          <w:bCs/>
          <w:sz w:val="24"/>
          <w:lang w:val="bg-BG"/>
        </w:rPr>
        <w:t xml:space="preserve"> – Декларация по </w:t>
      </w:r>
      <w:r w:rsidR="00280569" w:rsidRPr="00280569">
        <w:rPr>
          <w:rFonts w:ascii="Times New Roman CYR" w:hAnsi="Times New Roman CYR" w:cs="Times New Roman CYR"/>
          <w:bCs/>
          <w:sz w:val="24"/>
          <w:lang w:val="bg-BG"/>
        </w:rPr>
        <w:t>чл. 8, ал. 8, т. 2 от Закона за обществените поръчки</w:t>
      </w:r>
      <w:r w:rsidR="00280569">
        <w:rPr>
          <w:rFonts w:ascii="Times New Roman CYR" w:hAnsi="Times New Roman CYR" w:cs="Times New Roman CYR"/>
          <w:bCs/>
          <w:sz w:val="24"/>
          <w:lang w:val="bg-BG"/>
        </w:rPr>
        <w:t xml:space="preserve"> за подизпълнител</w:t>
      </w:r>
      <w:r w:rsidR="006D0E73">
        <w:rPr>
          <w:rFonts w:ascii="Times New Roman CYR" w:hAnsi="Times New Roman CYR" w:cs="Times New Roman CYR"/>
          <w:bCs/>
          <w:sz w:val="24"/>
          <w:lang w:val="bg-BG"/>
        </w:rPr>
        <w:t>.</w:t>
      </w:r>
    </w:p>
    <w:p w:rsidR="00C26CAA" w:rsidRPr="006D0E73" w:rsidRDefault="00C26CAA">
      <w:pPr>
        <w:tabs>
          <w:tab w:val="left" w:pos="0"/>
          <w:tab w:val="left" w:pos="720"/>
          <w:tab w:val="left" w:pos="1080"/>
          <w:tab w:val="left" w:pos="2520"/>
        </w:tabs>
        <w:spacing w:afterLines="60"/>
        <w:ind w:firstLine="567"/>
        <w:jc w:val="both"/>
        <w:rPr>
          <w:bCs/>
          <w:color w:val="000000"/>
          <w:sz w:val="24"/>
          <w:szCs w:val="24"/>
          <w:lang w:val="bg-BG" w:eastAsia="en-US"/>
        </w:rPr>
      </w:pPr>
    </w:p>
    <w:sectPr w:rsidR="00C26CAA" w:rsidRPr="006D0E73" w:rsidSect="00C26CAA">
      <w:footerReference w:type="even" r:id="rId15"/>
      <w:footerReference w:type="default" r:id="rId16"/>
      <w:headerReference w:type="first" r:id="rId17"/>
      <w:pgSz w:w="11906" w:h="16838"/>
      <w:pgMar w:top="1134" w:right="566" w:bottom="568" w:left="1276" w:header="284"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3386" w:rsidRDefault="00A73386">
      <w:r>
        <w:separator/>
      </w:r>
    </w:p>
  </w:endnote>
  <w:endnote w:type="continuationSeparator" w:id="1">
    <w:p w:rsidR="00A73386" w:rsidRDefault="00A733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Futura Bk">
    <w:altName w:val="Arial"/>
    <w:charset w:val="CC"/>
    <w:family w:val="swiss"/>
    <w:pitch w:val="variable"/>
    <w:sig w:usb0="00000001"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Minngs">
    <w:altName w:val="MS Mincho"/>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imokU">
    <w:altName w:val="Courier New"/>
    <w:charset w:val="00"/>
    <w:family w:val="auto"/>
    <w:pitch w:val="variable"/>
    <w:sig w:usb0="00000001"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2390194"/>
      <w:docPartObj>
        <w:docPartGallery w:val="Page Numbers (Bottom of Page)"/>
        <w:docPartUnique/>
      </w:docPartObj>
    </w:sdtPr>
    <w:sdtContent>
      <w:sdt>
        <w:sdtPr>
          <w:id w:val="860082579"/>
          <w:docPartObj>
            <w:docPartGallery w:val="Page Numbers (Top of Page)"/>
            <w:docPartUnique/>
          </w:docPartObj>
        </w:sdtPr>
        <w:sdtContent>
          <w:p w:rsidR="008E278E" w:rsidRPr="00E969A3" w:rsidRDefault="008E278E" w:rsidP="00D42B7C">
            <w:pPr>
              <w:pStyle w:val="a7"/>
              <w:jc w:val="center"/>
            </w:pPr>
            <w:r>
              <w:rPr>
                <w:sz w:val="18"/>
                <w:szCs w:val="18"/>
                <w:lang w:val="bg-BG"/>
              </w:rPr>
              <w:tab/>
            </w:r>
            <w:r>
              <w:rPr>
                <w:sz w:val="18"/>
                <w:szCs w:val="18"/>
                <w:lang w:val="bg-BG"/>
              </w:rPr>
              <w:tab/>
            </w:r>
            <w:r>
              <w:t xml:space="preserve">Page </w:t>
            </w:r>
            <w:r w:rsidR="00774897">
              <w:rPr>
                <w:b/>
                <w:bCs/>
                <w:sz w:val="24"/>
                <w:szCs w:val="24"/>
              </w:rPr>
              <w:fldChar w:fldCharType="begin"/>
            </w:r>
            <w:r>
              <w:rPr>
                <w:b/>
                <w:bCs/>
              </w:rPr>
              <w:instrText xml:space="preserve"> PAGE </w:instrText>
            </w:r>
            <w:r w:rsidR="00774897">
              <w:rPr>
                <w:b/>
                <w:bCs/>
                <w:sz w:val="24"/>
                <w:szCs w:val="24"/>
              </w:rPr>
              <w:fldChar w:fldCharType="separate"/>
            </w:r>
            <w:r w:rsidR="00E96FA6">
              <w:rPr>
                <w:b/>
                <w:bCs/>
                <w:noProof/>
              </w:rPr>
              <w:t>26</w:t>
            </w:r>
            <w:r w:rsidR="00774897">
              <w:rPr>
                <w:b/>
                <w:bCs/>
                <w:sz w:val="24"/>
                <w:szCs w:val="24"/>
              </w:rPr>
              <w:fldChar w:fldCharType="end"/>
            </w:r>
            <w:r>
              <w:t xml:space="preserve"> of </w:t>
            </w:r>
            <w:r w:rsidR="00774897">
              <w:rPr>
                <w:b/>
                <w:bCs/>
                <w:sz w:val="24"/>
                <w:szCs w:val="24"/>
              </w:rPr>
              <w:fldChar w:fldCharType="begin"/>
            </w:r>
            <w:r>
              <w:rPr>
                <w:b/>
                <w:bCs/>
              </w:rPr>
              <w:instrText xml:space="preserve"> NUMPAGES  </w:instrText>
            </w:r>
            <w:r w:rsidR="00774897">
              <w:rPr>
                <w:b/>
                <w:bCs/>
                <w:sz w:val="24"/>
                <w:szCs w:val="24"/>
              </w:rPr>
              <w:fldChar w:fldCharType="separate"/>
            </w:r>
            <w:r w:rsidR="00E96FA6">
              <w:rPr>
                <w:b/>
                <w:bCs/>
                <w:noProof/>
              </w:rPr>
              <w:t>27</w:t>
            </w:r>
            <w:r w:rsidR="00774897">
              <w:rPr>
                <w:b/>
                <w:bCs/>
                <w:sz w:val="24"/>
                <w:szCs w:val="24"/>
              </w:rPr>
              <w:fldChar w:fldCharType="end"/>
            </w:r>
          </w:p>
        </w:sdtContent>
      </w:sdt>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78E" w:rsidRDefault="00774897" w:rsidP="00531B2C">
    <w:pPr>
      <w:pStyle w:val="a7"/>
      <w:framePr w:wrap="around" w:vAnchor="text" w:hAnchor="margin" w:xAlign="right" w:y="1"/>
      <w:rPr>
        <w:rStyle w:val="a9"/>
      </w:rPr>
    </w:pPr>
    <w:r>
      <w:rPr>
        <w:rStyle w:val="a9"/>
      </w:rPr>
      <w:fldChar w:fldCharType="begin"/>
    </w:r>
    <w:r w:rsidR="008E278E">
      <w:rPr>
        <w:rStyle w:val="a9"/>
      </w:rPr>
      <w:instrText xml:space="preserve">PAGE  </w:instrText>
    </w:r>
    <w:r>
      <w:rPr>
        <w:rStyle w:val="a9"/>
      </w:rPr>
      <w:fldChar w:fldCharType="separate"/>
    </w:r>
    <w:r w:rsidR="00E96FA6">
      <w:rPr>
        <w:rStyle w:val="a9"/>
        <w:noProof/>
      </w:rPr>
      <w:t>27</w:t>
    </w:r>
    <w:r>
      <w:rPr>
        <w:rStyle w:val="a9"/>
      </w:rPr>
      <w:fldChar w:fldCharType="end"/>
    </w:r>
  </w:p>
  <w:p w:rsidR="008E278E" w:rsidRDefault="008E278E" w:rsidP="00282C40">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3386" w:rsidRDefault="00A73386">
      <w:r>
        <w:separator/>
      </w:r>
    </w:p>
  </w:footnote>
  <w:footnote w:type="continuationSeparator" w:id="1">
    <w:p w:rsidR="00A73386" w:rsidRDefault="00A733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41" w:rightFromText="141" w:vertAnchor="page" w:horzAnchor="margin" w:tblpY="879"/>
      <w:tblW w:w="9288" w:type="dxa"/>
      <w:tblBorders>
        <w:top w:val="thinThickSmallGap" w:sz="24" w:space="0" w:color="auto"/>
        <w:left w:val="thinThickSmallGap" w:sz="24" w:space="0" w:color="auto"/>
        <w:bottom w:val="thickThinSmallGap" w:sz="24" w:space="0" w:color="auto"/>
        <w:right w:val="thickThinSmallGap" w:sz="24" w:space="0" w:color="auto"/>
      </w:tblBorders>
      <w:tblLayout w:type="fixed"/>
      <w:tblCellMar>
        <w:left w:w="70" w:type="dxa"/>
        <w:right w:w="70" w:type="dxa"/>
      </w:tblCellMar>
      <w:tblLook w:val="01E0"/>
    </w:tblPr>
    <w:tblGrid>
      <w:gridCol w:w="1163"/>
      <w:gridCol w:w="3407"/>
      <w:gridCol w:w="3364"/>
      <w:gridCol w:w="1354"/>
    </w:tblGrid>
    <w:tr w:rsidR="00C26CAA" w:rsidTr="003B53F9">
      <w:trPr>
        <w:trHeight w:val="2033"/>
      </w:trPr>
      <w:tc>
        <w:tcPr>
          <w:tcW w:w="1163" w:type="dxa"/>
          <w:tcBorders>
            <w:top w:val="thinThickSmallGap" w:sz="24" w:space="0" w:color="auto"/>
            <w:left w:val="thinThickSmallGap" w:sz="24" w:space="0" w:color="auto"/>
            <w:bottom w:val="thinThickSmallGap" w:sz="24" w:space="0" w:color="auto"/>
            <w:right w:val="nil"/>
          </w:tcBorders>
        </w:tcPr>
        <w:p w:rsidR="00C26CAA" w:rsidRDefault="00C26CAA" w:rsidP="003B53F9">
          <w:r>
            <w:rPr>
              <w:noProof/>
            </w:rPr>
            <w:drawing>
              <wp:anchor distT="0" distB="0" distL="114300" distR="114300" simplePos="0" relativeHeight="251659264" behindDoc="0" locked="0" layoutInCell="1" allowOverlap="1">
                <wp:simplePos x="0" y="0"/>
                <wp:positionH relativeFrom="column">
                  <wp:posOffset>1270</wp:posOffset>
                </wp:positionH>
                <wp:positionV relativeFrom="paragraph">
                  <wp:posOffset>22860</wp:posOffset>
                </wp:positionV>
                <wp:extent cx="621665" cy="672465"/>
                <wp:effectExtent l="19050" t="0" r="6985" b="0"/>
                <wp:wrapNone/>
                <wp:docPr id="5" name="Картина 2" descr="co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descr="coat"/>
                        <pic:cNvPicPr>
                          <a:picLocks noChangeAspect="1" noChangeArrowheads="1"/>
                        </pic:cNvPicPr>
                      </pic:nvPicPr>
                      <pic:blipFill>
                        <a:blip r:embed="rId1"/>
                        <a:srcRect/>
                        <a:stretch>
                          <a:fillRect/>
                        </a:stretch>
                      </pic:blipFill>
                      <pic:spPr bwMode="auto">
                        <a:xfrm>
                          <a:off x="0" y="0"/>
                          <a:ext cx="621665" cy="672465"/>
                        </a:xfrm>
                        <a:prstGeom prst="rect">
                          <a:avLst/>
                        </a:prstGeom>
                        <a:noFill/>
                      </pic:spPr>
                    </pic:pic>
                  </a:graphicData>
                </a:graphic>
              </wp:anchor>
            </w:drawing>
          </w:r>
          <w:r>
            <w:t xml:space="preserve">  </w:t>
          </w:r>
        </w:p>
        <w:p w:rsidR="00C26CAA" w:rsidRDefault="00C26CAA" w:rsidP="003B53F9"/>
        <w:p w:rsidR="00C26CAA" w:rsidRDefault="00C26CAA" w:rsidP="003B53F9"/>
        <w:p w:rsidR="00C26CAA" w:rsidRDefault="00C26CAA" w:rsidP="003B53F9"/>
        <w:p w:rsidR="00C26CAA" w:rsidRDefault="00C26CAA" w:rsidP="003B53F9"/>
        <w:p w:rsidR="00C26CAA" w:rsidRDefault="00C26CAA" w:rsidP="003B53F9"/>
      </w:tc>
      <w:tc>
        <w:tcPr>
          <w:tcW w:w="3407" w:type="dxa"/>
          <w:tcBorders>
            <w:top w:val="thinThickSmallGap" w:sz="24" w:space="0" w:color="auto"/>
            <w:left w:val="nil"/>
            <w:bottom w:val="thinThickSmallGap" w:sz="24" w:space="0" w:color="auto"/>
            <w:right w:val="nil"/>
          </w:tcBorders>
        </w:tcPr>
        <w:p w:rsidR="00C26CAA" w:rsidRDefault="00C26CAA" w:rsidP="003B53F9">
          <w:pPr>
            <w:jc w:val="center"/>
            <w:rPr>
              <w:b/>
              <w:color w:val="000000"/>
              <w:sz w:val="12"/>
            </w:rPr>
          </w:pPr>
        </w:p>
        <w:p w:rsidR="00C26CAA" w:rsidRDefault="00C26CAA" w:rsidP="003B53F9">
          <w:pPr>
            <w:jc w:val="center"/>
            <w:rPr>
              <w:color w:val="000000"/>
              <w:sz w:val="18"/>
            </w:rPr>
          </w:pPr>
          <w:smartTag w:uri="urn:schemas-microsoft-com:office:smarttags" w:element="place">
            <w:smartTag w:uri="urn:schemas-microsoft-com:office:smarttags" w:element="PlaceType">
              <w:r>
                <w:rPr>
                  <w:b/>
                  <w:color w:val="000000"/>
                  <w:sz w:val="18"/>
                </w:rPr>
                <w:t>REPUBLIC</w:t>
              </w:r>
            </w:smartTag>
            <w:r>
              <w:rPr>
                <w:b/>
                <w:color w:val="000000"/>
                <w:sz w:val="18"/>
              </w:rPr>
              <w:t xml:space="preserve"> OF </w:t>
            </w:r>
            <w:smartTag w:uri="urn:schemas-microsoft-com:office:smarttags" w:element="PlaceName">
              <w:r>
                <w:rPr>
                  <w:b/>
                  <w:color w:val="000000"/>
                  <w:sz w:val="18"/>
                </w:rPr>
                <w:t>BULGARIA</w:t>
              </w:r>
            </w:smartTag>
          </w:smartTag>
        </w:p>
        <w:p w:rsidR="00C26CAA" w:rsidRDefault="00C26CAA" w:rsidP="003B53F9">
          <w:pPr>
            <w:jc w:val="center"/>
            <w:rPr>
              <w:color w:val="000000"/>
              <w:sz w:val="18"/>
            </w:rPr>
          </w:pPr>
          <w:smartTag w:uri="urn:schemas-microsoft-com:office:smarttags" w:element="place">
            <w:smartTag w:uri="urn:schemas-microsoft-com:office:smarttags" w:element="PlaceName">
              <w:r>
                <w:rPr>
                  <w:rFonts w:ascii="TimokU" w:hAnsi="TimokU"/>
                  <w:b/>
                  <w:color w:val="000000"/>
                  <w:sz w:val="18"/>
                </w:rPr>
                <w:t>NOVI</w:t>
              </w:r>
            </w:smartTag>
            <w:r>
              <w:rPr>
                <w:rFonts w:ascii="TimokU" w:hAnsi="TimokU"/>
                <w:b/>
                <w:color w:val="000000"/>
                <w:sz w:val="18"/>
              </w:rPr>
              <w:t xml:space="preserve"> </w:t>
            </w:r>
            <w:smartTag w:uri="urn:schemas-microsoft-com:office:smarttags" w:element="PlaceName">
              <w:r>
                <w:rPr>
                  <w:rFonts w:ascii="TimokU" w:hAnsi="TimokU"/>
                  <w:b/>
                  <w:color w:val="000000"/>
                  <w:sz w:val="18"/>
                </w:rPr>
                <w:t>PAZAR</w:t>
              </w:r>
            </w:smartTag>
            <w:r>
              <w:rPr>
                <w:rFonts w:ascii="TimokU" w:hAnsi="TimokU"/>
                <w:b/>
                <w:color w:val="000000"/>
                <w:sz w:val="18"/>
              </w:rPr>
              <w:t xml:space="preserve"> </w:t>
            </w:r>
            <w:smartTag w:uri="urn:schemas-microsoft-com:office:smarttags" w:element="PlaceType">
              <w:r>
                <w:rPr>
                  <w:rFonts w:ascii="TimokU" w:hAnsi="TimokU"/>
                  <w:b/>
                  <w:color w:val="000000"/>
                  <w:sz w:val="18"/>
                </w:rPr>
                <w:t>MUNICIPALITY</w:t>
              </w:r>
            </w:smartTag>
          </w:smartTag>
        </w:p>
        <w:p w:rsidR="00C26CAA" w:rsidRDefault="00C26CAA" w:rsidP="003B53F9">
          <w:pPr>
            <w:jc w:val="center"/>
            <w:rPr>
              <w:color w:val="000000"/>
              <w:sz w:val="18"/>
            </w:rPr>
          </w:pPr>
          <w:r>
            <w:rPr>
              <w:rFonts w:ascii="TimokU" w:hAnsi="TimokU"/>
              <w:color w:val="000000"/>
              <w:sz w:val="18"/>
            </w:rPr>
            <w:t>Mayor’s phone:+ 359 + 0537 / 23466</w:t>
          </w:r>
        </w:p>
        <w:p w:rsidR="00C26CAA" w:rsidRDefault="00C26CAA" w:rsidP="003B53F9">
          <w:pPr>
            <w:jc w:val="center"/>
            <w:rPr>
              <w:color w:val="000000"/>
              <w:sz w:val="18"/>
            </w:rPr>
          </w:pPr>
          <w:r>
            <w:rPr>
              <w:color w:val="000000"/>
              <w:sz w:val="18"/>
            </w:rPr>
            <w:t>Fax::  + 359 + 0537 / 240 10</w:t>
          </w:r>
        </w:p>
        <w:p w:rsidR="00C26CAA" w:rsidRDefault="00C26CAA" w:rsidP="003B53F9">
          <w:pPr>
            <w:jc w:val="center"/>
            <w:rPr>
              <w:rFonts w:ascii="TimokU" w:hAnsi="TimokU"/>
              <w:color w:val="000000"/>
              <w:sz w:val="21"/>
            </w:rPr>
          </w:pPr>
          <w:r>
            <w:rPr>
              <w:rFonts w:ascii="TimokU" w:hAnsi="TimokU"/>
              <w:color w:val="000000"/>
              <w:sz w:val="21"/>
            </w:rPr>
            <w:t>http://novipazar.acstre.com</w:t>
          </w:r>
        </w:p>
        <w:p w:rsidR="00C26CAA" w:rsidRDefault="00C26CAA" w:rsidP="003B53F9">
          <w:pPr>
            <w:jc w:val="center"/>
            <w:rPr>
              <w:color w:val="000000"/>
              <w:lang w:val="pt-BR"/>
            </w:rPr>
          </w:pPr>
          <w:r>
            <w:rPr>
              <w:rFonts w:ascii="TimokU" w:hAnsi="TimokU"/>
              <w:color w:val="000000"/>
              <w:sz w:val="18"/>
              <w:lang w:val="pt-BR"/>
            </w:rPr>
            <w:t xml:space="preserve">E-mail: </w:t>
          </w:r>
          <w:hyperlink r:id="rId2" w:history="1">
            <w:r>
              <w:rPr>
                <w:rStyle w:val="aa"/>
                <w:rFonts w:ascii="TimokU" w:hAnsi="TimokU"/>
                <w:color w:val="000000"/>
                <w:sz w:val="18"/>
                <w:lang w:val="pt-BR"/>
              </w:rPr>
              <w:t>npazar@icon.bg</w:t>
            </w:r>
          </w:hyperlink>
        </w:p>
      </w:tc>
      <w:tc>
        <w:tcPr>
          <w:tcW w:w="3364" w:type="dxa"/>
          <w:tcBorders>
            <w:top w:val="thinThickSmallGap" w:sz="24" w:space="0" w:color="auto"/>
            <w:left w:val="nil"/>
            <w:bottom w:val="thinThickSmallGap" w:sz="24" w:space="0" w:color="auto"/>
            <w:right w:val="nil"/>
          </w:tcBorders>
        </w:tcPr>
        <w:p w:rsidR="00C26CAA" w:rsidRDefault="00C26CAA" w:rsidP="003B53F9">
          <w:pPr>
            <w:jc w:val="center"/>
            <w:rPr>
              <w:rFonts w:ascii="TimokU" w:hAnsi="TimokU"/>
              <w:b/>
              <w:color w:val="000000"/>
              <w:sz w:val="8"/>
              <w:lang w:val="ru-RU"/>
            </w:rPr>
          </w:pPr>
        </w:p>
        <w:p w:rsidR="00C26CAA" w:rsidRDefault="00C26CAA" w:rsidP="003B53F9">
          <w:pPr>
            <w:jc w:val="center"/>
            <w:rPr>
              <w:color w:val="000000"/>
              <w:sz w:val="18"/>
              <w:lang w:val="ru-RU"/>
            </w:rPr>
          </w:pPr>
          <w:r>
            <w:rPr>
              <w:rFonts w:ascii="TimokU" w:hAnsi="TimokU"/>
              <w:b/>
              <w:color w:val="000000"/>
              <w:sz w:val="18"/>
              <w:lang w:val="ru-RU"/>
            </w:rPr>
            <w:t>РЕПУБЛИКА БЪЛГАРИЯ</w:t>
          </w:r>
        </w:p>
        <w:p w:rsidR="00C26CAA" w:rsidRDefault="00C26CAA" w:rsidP="003B53F9">
          <w:pPr>
            <w:jc w:val="center"/>
            <w:rPr>
              <w:color w:val="000000"/>
              <w:sz w:val="18"/>
              <w:lang w:val="ru-RU"/>
            </w:rPr>
          </w:pPr>
          <w:r>
            <w:rPr>
              <w:rFonts w:ascii="TimokU" w:hAnsi="TimokU"/>
              <w:b/>
              <w:color w:val="000000"/>
              <w:sz w:val="18"/>
              <w:lang w:val="ru-RU"/>
            </w:rPr>
            <w:t>ОБЩИНА НОВИ ПАЗАР</w:t>
          </w:r>
        </w:p>
        <w:p w:rsidR="00C26CAA" w:rsidRDefault="00C26CAA" w:rsidP="003B53F9">
          <w:pPr>
            <w:jc w:val="center"/>
            <w:rPr>
              <w:rFonts w:ascii="TimokU" w:hAnsi="TimokU"/>
              <w:color w:val="000000"/>
              <w:sz w:val="18"/>
              <w:lang w:val="ru-RU"/>
            </w:rPr>
          </w:pPr>
          <w:r>
            <w:rPr>
              <w:rFonts w:ascii="TimokU" w:hAnsi="TimokU"/>
              <w:color w:val="000000"/>
              <w:sz w:val="18"/>
              <w:lang w:val="ru-RU"/>
            </w:rPr>
            <w:t>КМЕТ телефон:+359 + 0537 /23466</w:t>
          </w:r>
        </w:p>
        <w:p w:rsidR="00C26CAA" w:rsidRDefault="00C26CAA" w:rsidP="003B53F9">
          <w:pPr>
            <w:jc w:val="center"/>
            <w:rPr>
              <w:rFonts w:ascii="TimokU" w:hAnsi="TimokU"/>
              <w:color w:val="000000"/>
              <w:sz w:val="18"/>
            </w:rPr>
          </w:pPr>
          <w:r>
            <w:rPr>
              <w:color w:val="000000"/>
              <w:sz w:val="18"/>
              <w:lang w:val="ru-RU"/>
            </w:rPr>
            <w:t>Факс: +  359 + 0537 / 240 10</w:t>
          </w:r>
        </w:p>
        <w:p w:rsidR="00C26CAA" w:rsidRDefault="00C26CAA" w:rsidP="003B53F9">
          <w:pPr>
            <w:jc w:val="center"/>
            <w:rPr>
              <w:rFonts w:ascii="TimokU" w:hAnsi="TimokU"/>
              <w:color w:val="000000"/>
              <w:sz w:val="18"/>
            </w:rPr>
          </w:pPr>
          <w:r>
            <w:rPr>
              <w:rFonts w:ascii="TimokU" w:hAnsi="TimokU"/>
              <w:color w:val="000000"/>
              <w:sz w:val="18"/>
            </w:rPr>
            <w:t>Зам кмет :</w:t>
          </w:r>
        </w:p>
        <w:p w:rsidR="00C26CAA" w:rsidRDefault="00C26CAA" w:rsidP="003B53F9">
          <w:pPr>
            <w:jc w:val="center"/>
            <w:rPr>
              <w:rFonts w:ascii="TimokU" w:hAnsi="TimokU"/>
              <w:color w:val="000000"/>
              <w:sz w:val="18"/>
            </w:rPr>
          </w:pPr>
          <w:r>
            <w:rPr>
              <w:rFonts w:ascii="TimokU" w:hAnsi="TimokU"/>
              <w:color w:val="000000"/>
              <w:sz w:val="18"/>
            </w:rPr>
            <w:t>телефон +359 + 0537 / 222 66</w:t>
          </w:r>
        </w:p>
        <w:p w:rsidR="00C26CAA" w:rsidRDefault="00C26CAA" w:rsidP="003B53F9">
          <w:pPr>
            <w:jc w:val="center"/>
            <w:rPr>
              <w:color w:val="000000"/>
            </w:rPr>
          </w:pPr>
          <w:r>
            <w:rPr>
              <w:rFonts w:ascii="TimokU" w:hAnsi="TimokU"/>
              <w:color w:val="000000"/>
              <w:sz w:val="18"/>
            </w:rPr>
            <w:t>+359 + 0537 /222 45, 224 64</w:t>
          </w:r>
        </w:p>
      </w:tc>
      <w:tc>
        <w:tcPr>
          <w:tcW w:w="1354" w:type="dxa"/>
          <w:tcBorders>
            <w:top w:val="thinThickSmallGap" w:sz="24" w:space="0" w:color="auto"/>
            <w:left w:val="nil"/>
            <w:bottom w:val="thinThickSmallGap" w:sz="24" w:space="0" w:color="auto"/>
            <w:right w:val="thickThinSmallGap" w:sz="24" w:space="0" w:color="auto"/>
          </w:tcBorders>
        </w:tcPr>
        <w:p w:rsidR="00C26CAA" w:rsidRDefault="00C26CAA" w:rsidP="003B53F9">
          <w:pPr>
            <w:jc w:val="center"/>
            <w:rPr>
              <w:rFonts w:ascii="Courier" w:hAnsi="Courier"/>
              <w:sz w:val="12"/>
            </w:rPr>
          </w:pPr>
        </w:p>
        <w:p w:rsidR="00C26CAA" w:rsidRDefault="00C26CAA" w:rsidP="003B53F9">
          <w:pPr>
            <w:jc w:val="center"/>
            <w:rPr>
              <w:rFonts w:ascii="Courier" w:hAnsi="Courier"/>
              <w:sz w:val="28"/>
            </w:rPr>
          </w:pPr>
          <w:r>
            <w:rPr>
              <w:rFonts w:ascii="Courier" w:hAnsi="Courier"/>
              <w:noProof/>
              <w:sz w:val="28"/>
            </w:rPr>
            <w:drawing>
              <wp:inline distT="0" distB="0" distL="0" distR="0">
                <wp:extent cx="638175" cy="771525"/>
                <wp:effectExtent l="19050" t="0" r="9525" b="0"/>
                <wp:docPr id="6" name="Картина 1" descr="gerb zeleno j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gerb zeleno jalt"/>
                        <pic:cNvPicPr>
                          <a:picLocks noChangeAspect="1" noChangeArrowheads="1"/>
                        </pic:cNvPicPr>
                      </pic:nvPicPr>
                      <pic:blipFill>
                        <a:blip r:embed="rId3"/>
                        <a:srcRect/>
                        <a:stretch>
                          <a:fillRect/>
                        </a:stretch>
                      </pic:blipFill>
                      <pic:spPr bwMode="auto">
                        <a:xfrm>
                          <a:off x="0" y="0"/>
                          <a:ext cx="638175" cy="771525"/>
                        </a:xfrm>
                        <a:prstGeom prst="rect">
                          <a:avLst/>
                        </a:prstGeom>
                        <a:noFill/>
                        <a:ln w="9525">
                          <a:noFill/>
                          <a:miter lim="800000"/>
                          <a:headEnd/>
                          <a:tailEnd/>
                        </a:ln>
                      </pic:spPr>
                    </pic:pic>
                  </a:graphicData>
                </a:graphic>
              </wp:inline>
            </w:drawing>
          </w:r>
        </w:p>
      </w:tc>
    </w:tr>
    <w:tr w:rsidR="00C26CAA" w:rsidTr="003B53F9">
      <w:trPr>
        <w:trHeight w:val="356"/>
      </w:trPr>
      <w:tc>
        <w:tcPr>
          <w:tcW w:w="9288" w:type="dxa"/>
          <w:gridSpan w:val="4"/>
          <w:tcBorders>
            <w:top w:val="thinThickSmallGap" w:sz="24" w:space="0" w:color="auto"/>
            <w:left w:val="thinThickSmallGap" w:sz="24" w:space="0" w:color="auto"/>
            <w:bottom w:val="thinThickSmallGap" w:sz="24" w:space="0" w:color="auto"/>
            <w:right w:val="thickThinSmallGap" w:sz="24" w:space="0" w:color="auto"/>
          </w:tcBorders>
        </w:tcPr>
        <w:p w:rsidR="00C26CAA" w:rsidRDefault="00C26CAA" w:rsidP="003B53F9">
          <w:pPr>
            <w:jc w:val="center"/>
            <w:rPr>
              <w:rFonts w:ascii="Courier" w:hAnsi="Courier"/>
              <w:lang w:val="ru-RU"/>
            </w:rPr>
          </w:pPr>
          <w:r>
            <w:rPr>
              <w:b/>
              <w:color w:val="800000"/>
            </w:rPr>
            <w:t>Община Нови пазар е сертифицирана по ISO</w:t>
          </w:r>
          <w:r>
            <w:rPr>
              <w:b/>
              <w:color w:val="800000"/>
              <w:lang w:val="ru-RU"/>
            </w:rPr>
            <w:t xml:space="preserve"> 9001:2008</w:t>
          </w:r>
        </w:p>
      </w:tc>
    </w:tr>
  </w:tbl>
  <w:p w:rsidR="008E278E" w:rsidRPr="0022771A" w:rsidRDefault="008E278E" w:rsidP="0022771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7623D"/>
    <w:multiLevelType w:val="hybridMultilevel"/>
    <w:tmpl w:val="DC729930"/>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F892D22"/>
    <w:multiLevelType w:val="hybridMultilevel"/>
    <w:tmpl w:val="449CA116"/>
    <w:lvl w:ilvl="0" w:tplc="2146DA96">
      <w:start w:val="2"/>
      <w:numFmt w:val="bullet"/>
      <w:lvlText w:val="-"/>
      <w:lvlJc w:val="left"/>
      <w:pPr>
        <w:ind w:left="1770" w:hanging="360"/>
      </w:pPr>
      <w:rPr>
        <w:rFonts w:ascii="Times New Roman" w:eastAsia="Times New Roman" w:hAnsi="Times New Roman" w:cs="Times New Roman" w:hint="default"/>
      </w:rPr>
    </w:lvl>
    <w:lvl w:ilvl="1" w:tplc="04020003" w:tentative="1">
      <w:start w:val="1"/>
      <w:numFmt w:val="bullet"/>
      <w:lvlText w:val="o"/>
      <w:lvlJc w:val="left"/>
      <w:pPr>
        <w:ind w:left="2490" w:hanging="360"/>
      </w:pPr>
      <w:rPr>
        <w:rFonts w:ascii="Courier New" w:hAnsi="Courier New" w:cs="Courier New" w:hint="default"/>
      </w:rPr>
    </w:lvl>
    <w:lvl w:ilvl="2" w:tplc="04020005" w:tentative="1">
      <w:start w:val="1"/>
      <w:numFmt w:val="bullet"/>
      <w:lvlText w:val=""/>
      <w:lvlJc w:val="left"/>
      <w:pPr>
        <w:ind w:left="3210" w:hanging="360"/>
      </w:pPr>
      <w:rPr>
        <w:rFonts w:ascii="Wingdings" w:hAnsi="Wingdings" w:hint="default"/>
      </w:rPr>
    </w:lvl>
    <w:lvl w:ilvl="3" w:tplc="04020001" w:tentative="1">
      <w:start w:val="1"/>
      <w:numFmt w:val="bullet"/>
      <w:lvlText w:val=""/>
      <w:lvlJc w:val="left"/>
      <w:pPr>
        <w:ind w:left="3930" w:hanging="360"/>
      </w:pPr>
      <w:rPr>
        <w:rFonts w:ascii="Symbol" w:hAnsi="Symbol" w:hint="default"/>
      </w:rPr>
    </w:lvl>
    <w:lvl w:ilvl="4" w:tplc="04020003" w:tentative="1">
      <w:start w:val="1"/>
      <w:numFmt w:val="bullet"/>
      <w:lvlText w:val="o"/>
      <w:lvlJc w:val="left"/>
      <w:pPr>
        <w:ind w:left="4650" w:hanging="360"/>
      </w:pPr>
      <w:rPr>
        <w:rFonts w:ascii="Courier New" w:hAnsi="Courier New" w:cs="Courier New" w:hint="default"/>
      </w:rPr>
    </w:lvl>
    <w:lvl w:ilvl="5" w:tplc="04020005" w:tentative="1">
      <w:start w:val="1"/>
      <w:numFmt w:val="bullet"/>
      <w:lvlText w:val=""/>
      <w:lvlJc w:val="left"/>
      <w:pPr>
        <w:ind w:left="5370" w:hanging="360"/>
      </w:pPr>
      <w:rPr>
        <w:rFonts w:ascii="Wingdings" w:hAnsi="Wingdings" w:hint="default"/>
      </w:rPr>
    </w:lvl>
    <w:lvl w:ilvl="6" w:tplc="04020001" w:tentative="1">
      <w:start w:val="1"/>
      <w:numFmt w:val="bullet"/>
      <w:lvlText w:val=""/>
      <w:lvlJc w:val="left"/>
      <w:pPr>
        <w:ind w:left="6090" w:hanging="360"/>
      </w:pPr>
      <w:rPr>
        <w:rFonts w:ascii="Symbol" w:hAnsi="Symbol" w:hint="default"/>
      </w:rPr>
    </w:lvl>
    <w:lvl w:ilvl="7" w:tplc="04020003" w:tentative="1">
      <w:start w:val="1"/>
      <w:numFmt w:val="bullet"/>
      <w:lvlText w:val="o"/>
      <w:lvlJc w:val="left"/>
      <w:pPr>
        <w:ind w:left="6810" w:hanging="360"/>
      </w:pPr>
      <w:rPr>
        <w:rFonts w:ascii="Courier New" w:hAnsi="Courier New" w:cs="Courier New" w:hint="default"/>
      </w:rPr>
    </w:lvl>
    <w:lvl w:ilvl="8" w:tplc="04020005" w:tentative="1">
      <w:start w:val="1"/>
      <w:numFmt w:val="bullet"/>
      <w:lvlText w:val=""/>
      <w:lvlJc w:val="left"/>
      <w:pPr>
        <w:ind w:left="7530" w:hanging="360"/>
      </w:pPr>
      <w:rPr>
        <w:rFonts w:ascii="Wingdings" w:hAnsi="Wingdings" w:hint="default"/>
      </w:rPr>
    </w:lvl>
  </w:abstractNum>
  <w:abstractNum w:abstractNumId="2">
    <w:nsid w:val="1140045E"/>
    <w:multiLevelType w:val="hybridMultilevel"/>
    <w:tmpl w:val="57D01BA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D8779FC"/>
    <w:multiLevelType w:val="hybridMultilevel"/>
    <w:tmpl w:val="93E43A7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21C079FD"/>
    <w:multiLevelType w:val="hybridMultilevel"/>
    <w:tmpl w:val="49163A18"/>
    <w:lvl w:ilvl="0" w:tplc="7D84B294">
      <w:start w:val="5"/>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2D6C3648"/>
    <w:multiLevelType w:val="multilevel"/>
    <w:tmpl w:val="EC229D3E"/>
    <w:lvl w:ilvl="0">
      <w:start w:val="1"/>
      <w:numFmt w:val="decimal"/>
      <w:lvlText w:val="%1."/>
      <w:lvlJc w:val="left"/>
      <w:pPr>
        <w:tabs>
          <w:tab w:val="num" w:pos="1065"/>
        </w:tabs>
        <w:ind w:left="1065"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425"/>
        </w:tabs>
        <w:ind w:left="1425" w:hanging="72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1785"/>
        </w:tabs>
        <w:ind w:left="1785" w:hanging="1080"/>
      </w:pPr>
      <w:rPr>
        <w:rFonts w:hint="default"/>
      </w:rPr>
    </w:lvl>
    <w:lvl w:ilvl="6">
      <w:start w:val="1"/>
      <w:numFmt w:val="decimal"/>
      <w:isLgl/>
      <w:lvlText w:val="%1.%2.%3.%4.%5.%6.%7."/>
      <w:lvlJc w:val="left"/>
      <w:pPr>
        <w:tabs>
          <w:tab w:val="num" w:pos="2145"/>
        </w:tabs>
        <w:ind w:left="2145" w:hanging="1440"/>
      </w:pPr>
      <w:rPr>
        <w:rFonts w:hint="default"/>
      </w:rPr>
    </w:lvl>
    <w:lvl w:ilvl="7">
      <w:start w:val="1"/>
      <w:numFmt w:val="decimal"/>
      <w:isLgl/>
      <w:lvlText w:val="%1.%2.%3.%4.%5.%6.%7.%8."/>
      <w:lvlJc w:val="left"/>
      <w:pPr>
        <w:tabs>
          <w:tab w:val="num" w:pos="2145"/>
        </w:tabs>
        <w:ind w:left="2145" w:hanging="1440"/>
      </w:pPr>
      <w:rPr>
        <w:rFonts w:hint="default"/>
      </w:rPr>
    </w:lvl>
    <w:lvl w:ilvl="8">
      <w:start w:val="1"/>
      <w:numFmt w:val="decimal"/>
      <w:isLgl/>
      <w:lvlText w:val="%1.%2.%3.%4.%5.%6.%7.%8.%9."/>
      <w:lvlJc w:val="left"/>
      <w:pPr>
        <w:tabs>
          <w:tab w:val="num" w:pos="2505"/>
        </w:tabs>
        <w:ind w:left="2505" w:hanging="1800"/>
      </w:pPr>
      <w:rPr>
        <w:rFonts w:hint="default"/>
      </w:rPr>
    </w:lvl>
  </w:abstractNum>
  <w:abstractNum w:abstractNumId="6">
    <w:nsid w:val="2FE810A9"/>
    <w:multiLevelType w:val="hybridMultilevel"/>
    <w:tmpl w:val="2B188DE0"/>
    <w:lvl w:ilvl="0" w:tplc="D4903434">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33FC0693"/>
    <w:multiLevelType w:val="multilevel"/>
    <w:tmpl w:val="0402001D"/>
    <w:styleLink w:val="Style4"/>
    <w:lvl w:ilvl="0">
      <w:start w:val="2"/>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3D7F6F"/>
    <w:multiLevelType w:val="hybridMultilevel"/>
    <w:tmpl w:val="537E93F6"/>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9">
    <w:nsid w:val="3BA736C9"/>
    <w:multiLevelType w:val="singleLevel"/>
    <w:tmpl w:val="F00A6C0C"/>
    <w:name w:val="Tiret 0"/>
    <w:lvl w:ilvl="0">
      <w:start w:val="1"/>
      <w:numFmt w:val="bullet"/>
      <w:lvlRestart w:val="0"/>
      <w:lvlText w:val="–"/>
      <w:lvlJc w:val="left"/>
      <w:pPr>
        <w:tabs>
          <w:tab w:val="num" w:pos="850"/>
        </w:tabs>
        <w:ind w:left="850" w:hanging="850"/>
      </w:pPr>
    </w:lvl>
  </w:abstractNum>
  <w:abstractNum w:abstractNumId="1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1">
    <w:nsid w:val="3EF45EB4"/>
    <w:multiLevelType w:val="hybridMultilevel"/>
    <w:tmpl w:val="DF823BA2"/>
    <w:lvl w:ilvl="0" w:tplc="06F41E4E">
      <w:start w:val="1"/>
      <w:numFmt w:val="decimal"/>
      <w:lvlText w:val="%1."/>
      <w:lvlJc w:val="left"/>
      <w:pPr>
        <w:ind w:left="644" w:hanging="360"/>
      </w:pPr>
      <w:rPr>
        <w:rFonts w:hint="default"/>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12">
    <w:nsid w:val="3F166162"/>
    <w:multiLevelType w:val="hybridMultilevel"/>
    <w:tmpl w:val="CAC2F628"/>
    <w:lvl w:ilvl="0" w:tplc="41A23020">
      <w:start w:val="1"/>
      <w:numFmt w:val="decimal"/>
      <w:lvlText w:val="%1."/>
      <w:lvlJc w:val="left"/>
      <w:pPr>
        <w:ind w:left="928" w:hanging="360"/>
      </w:pPr>
    </w:lvl>
    <w:lvl w:ilvl="1" w:tplc="04020019">
      <w:start w:val="1"/>
      <w:numFmt w:val="lowerLetter"/>
      <w:lvlText w:val="%2."/>
      <w:lvlJc w:val="left"/>
      <w:pPr>
        <w:ind w:left="1648" w:hanging="360"/>
      </w:pPr>
    </w:lvl>
    <w:lvl w:ilvl="2" w:tplc="0402001B">
      <w:start w:val="1"/>
      <w:numFmt w:val="lowerRoman"/>
      <w:lvlText w:val="%3."/>
      <w:lvlJc w:val="right"/>
      <w:pPr>
        <w:ind w:left="2368" w:hanging="180"/>
      </w:pPr>
    </w:lvl>
    <w:lvl w:ilvl="3" w:tplc="0402000F">
      <w:start w:val="1"/>
      <w:numFmt w:val="decimal"/>
      <w:lvlText w:val="%4."/>
      <w:lvlJc w:val="left"/>
      <w:pPr>
        <w:ind w:left="3088" w:hanging="360"/>
      </w:pPr>
    </w:lvl>
    <w:lvl w:ilvl="4" w:tplc="04020019">
      <w:start w:val="1"/>
      <w:numFmt w:val="lowerLetter"/>
      <w:lvlText w:val="%5."/>
      <w:lvlJc w:val="left"/>
      <w:pPr>
        <w:ind w:left="3808" w:hanging="360"/>
      </w:pPr>
    </w:lvl>
    <w:lvl w:ilvl="5" w:tplc="0402001B">
      <w:start w:val="1"/>
      <w:numFmt w:val="lowerRoman"/>
      <w:lvlText w:val="%6."/>
      <w:lvlJc w:val="right"/>
      <w:pPr>
        <w:ind w:left="4528" w:hanging="180"/>
      </w:pPr>
    </w:lvl>
    <w:lvl w:ilvl="6" w:tplc="0402000F">
      <w:start w:val="1"/>
      <w:numFmt w:val="decimal"/>
      <w:lvlText w:val="%7."/>
      <w:lvlJc w:val="left"/>
      <w:pPr>
        <w:ind w:left="5248" w:hanging="360"/>
      </w:pPr>
    </w:lvl>
    <w:lvl w:ilvl="7" w:tplc="04020019">
      <w:start w:val="1"/>
      <w:numFmt w:val="lowerLetter"/>
      <w:lvlText w:val="%8."/>
      <w:lvlJc w:val="left"/>
      <w:pPr>
        <w:ind w:left="5968" w:hanging="360"/>
      </w:pPr>
    </w:lvl>
    <w:lvl w:ilvl="8" w:tplc="0402001B">
      <w:start w:val="1"/>
      <w:numFmt w:val="lowerRoman"/>
      <w:lvlText w:val="%9."/>
      <w:lvlJc w:val="right"/>
      <w:pPr>
        <w:ind w:left="6688" w:hanging="180"/>
      </w:pPr>
    </w:lvl>
  </w:abstractNum>
  <w:abstractNum w:abstractNumId="13">
    <w:nsid w:val="42A60FB6"/>
    <w:multiLevelType w:val="hybridMultilevel"/>
    <w:tmpl w:val="28709B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470D0F8C"/>
    <w:multiLevelType w:val="hybridMultilevel"/>
    <w:tmpl w:val="533812FC"/>
    <w:lvl w:ilvl="0" w:tplc="12D00732">
      <w:start w:val="1"/>
      <w:numFmt w:val="decimal"/>
      <w:pStyle w:val="Title3"/>
      <w:lvlText w:val="%1."/>
      <w:lvlJc w:val="left"/>
      <w:pPr>
        <w:tabs>
          <w:tab w:val="num" w:pos="567"/>
        </w:tabs>
        <w:ind w:left="567" w:hanging="567"/>
      </w:pPr>
      <w:rPr>
        <w:rFonts w:hint="default"/>
      </w:rPr>
    </w:lvl>
    <w:lvl w:ilvl="1" w:tplc="04020003">
      <w:numFmt w:val="none"/>
      <w:pStyle w:val="NumPar2"/>
      <w:lvlText w:val=""/>
      <w:lvlJc w:val="left"/>
      <w:pPr>
        <w:tabs>
          <w:tab w:val="num" w:pos="360"/>
        </w:tabs>
      </w:pPr>
    </w:lvl>
    <w:lvl w:ilvl="2" w:tplc="04020005">
      <w:numFmt w:val="none"/>
      <w:lvlText w:val=""/>
      <w:lvlJc w:val="left"/>
      <w:pPr>
        <w:tabs>
          <w:tab w:val="num" w:pos="360"/>
        </w:tabs>
      </w:pPr>
    </w:lvl>
    <w:lvl w:ilvl="3" w:tplc="04020001">
      <w:numFmt w:val="none"/>
      <w:lvlText w:val=""/>
      <w:lvlJc w:val="left"/>
      <w:pPr>
        <w:tabs>
          <w:tab w:val="num" w:pos="360"/>
        </w:tabs>
      </w:pPr>
    </w:lvl>
    <w:lvl w:ilvl="4" w:tplc="04020003">
      <w:numFmt w:val="none"/>
      <w:lvlText w:val=""/>
      <w:lvlJc w:val="left"/>
      <w:pPr>
        <w:tabs>
          <w:tab w:val="num" w:pos="360"/>
        </w:tabs>
      </w:pPr>
    </w:lvl>
    <w:lvl w:ilvl="5" w:tplc="04020005">
      <w:numFmt w:val="none"/>
      <w:lvlText w:val=""/>
      <w:lvlJc w:val="left"/>
      <w:pPr>
        <w:tabs>
          <w:tab w:val="num" w:pos="360"/>
        </w:tabs>
      </w:pPr>
    </w:lvl>
    <w:lvl w:ilvl="6" w:tplc="04020001">
      <w:numFmt w:val="none"/>
      <w:lvlText w:val=""/>
      <w:lvlJc w:val="left"/>
      <w:pPr>
        <w:tabs>
          <w:tab w:val="num" w:pos="360"/>
        </w:tabs>
      </w:pPr>
    </w:lvl>
    <w:lvl w:ilvl="7" w:tplc="04020003">
      <w:numFmt w:val="none"/>
      <w:lvlText w:val=""/>
      <w:lvlJc w:val="left"/>
      <w:pPr>
        <w:tabs>
          <w:tab w:val="num" w:pos="360"/>
        </w:tabs>
      </w:pPr>
    </w:lvl>
    <w:lvl w:ilvl="8" w:tplc="04020005">
      <w:numFmt w:val="none"/>
      <w:lvlText w:val=""/>
      <w:lvlJc w:val="left"/>
      <w:pPr>
        <w:tabs>
          <w:tab w:val="num" w:pos="360"/>
        </w:tabs>
      </w:pPr>
    </w:lvl>
  </w:abstractNum>
  <w:abstractNum w:abstractNumId="15">
    <w:nsid w:val="493D5EA7"/>
    <w:multiLevelType w:val="hybridMultilevel"/>
    <w:tmpl w:val="B0D09EDE"/>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4B5E2CCF"/>
    <w:multiLevelType w:val="multilevel"/>
    <w:tmpl w:val="4942E44A"/>
    <w:lvl w:ilvl="0">
      <w:start w:val="1"/>
      <w:numFmt w:val="decimal"/>
      <w:lvlText w:val="%1."/>
      <w:lvlJc w:val="left"/>
      <w:pPr>
        <w:ind w:left="855" w:hanging="360"/>
      </w:pPr>
      <w:rPr>
        <w:rFonts w:hint="default"/>
        <w:b w:val="0"/>
      </w:rPr>
    </w:lvl>
    <w:lvl w:ilvl="1">
      <w:start w:val="1"/>
      <w:numFmt w:val="decimal"/>
      <w:isLgl/>
      <w:lvlText w:val="%1.%2."/>
      <w:lvlJc w:val="left"/>
      <w:pPr>
        <w:ind w:left="1215" w:hanging="360"/>
      </w:pPr>
      <w:rPr>
        <w:rFonts w:hint="default"/>
        <w:b w:val="0"/>
      </w:rPr>
    </w:lvl>
    <w:lvl w:ilvl="2">
      <w:start w:val="1"/>
      <w:numFmt w:val="decimal"/>
      <w:isLgl/>
      <w:lvlText w:val="%1.%2.%3."/>
      <w:lvlJc w:val="left"/>
      <w:pPr>
        <w:ind w:left="1935" w:hanging="720"/>
      </w:pPr>
      <w:rPr>
        <w:rFonts w:hint="default"/>
        <w:b w:val="0"/>
      </w:rPr>
    </w:lvl>
    <w:lvl w:ilvl="3">
      <w:start w:val="1"/>
      <w:numFmt w:val="decimal"/>
      <w:isLgl/>
      <w:lvlText w:val="%1.%2.%3.%4."/>
      <w:lvlJc w:val="left"/>
      <w:pPr>
        <w:ind w:left="2295" w:hanging="720"/>
      </w:pPr>
      <w:rPr>
        <w:rFonts w:hint="default"/>
        <w:b w:val="0"/>
      </w:rPr>
    </w:lvl>
    <w:lvl w:ilvl="4">
      <w:start w:val="1"/>
      <w:numFmt w:val="decimal"/>
      <w:isLgl/>
      <w:lvlText w:val="%1.%2.%3.%4.%5."/>
      <w:lvlJc w:val="left"/>
      <w:pPr>
        <w:ind w:left="3015" w:hanging="1080"/>
      </w:pPr>
      <w:rPr>
        <w:rFonts w:hint="default"/>
        <w:b w:val="0"/>
      </w:rPr>
    </w:lvl>
    <w:lvl w:ilvl="5">
      <w:start w:val="1"/>
      <w:numFmt w:val="decimal"/>
      <w:isLgl/>
      <w:lvlText w:val="%1.%2.%3.%4.%5.%6."/>
      <w:lvlJc w:val="left"/>
      <w:pPr>
        <w:ind w:left="3375" w:hanging="1080"/>
      </w:pPr>
      <w:rPr>
        <w:rFonts w:hint="default"/>
        <w:b w:val="0"/>
      </w:rPr>
    </w:lvl>
    <w:lvl w:ilvl="6">
      <w:start w:val="1"/>
      <w:numFmt w:val="decimal"/>
      <w:isLgl/>
      <w:lvlText w:val="%1.%2.%3.%4.%5.%6.%7."/>
      <w:lvlJc w:val="left"/>
      <w:pPr>
        <w:ind w:left="4095" w:hanging="1440"/>
      </w:pPr>
      <w:rPr>
        <w:rFonts w:hint="default"/>
        <w:b w:val="0"/>
      </w:rPr>
    </w:lvl>
    <w:lvl w:ilvl="7">
      <w:start w:val="1"/>
      <w:numFmt w:val="decimal"/>
      <w:isLgl/>
      <w:lvlText w:val="%1.%2.%3.%4.%5.%6.%7.%8."/>
      <w:lvlJc w:val="left"/>
      <w:pPr>
        <w:ind w:left="4455" w:hanging="1440"/>
      </w:pPr>
      <w:rPr>
        <w:rFonts w:hint="default"/>
        <w:b w:val="0"/>
      </w:rPr>
    </w:lvl>
    <w:lvl w:ilvl="8">
      <w:start w:val="1"/>
      <w:numFmt w:val="decimal"/>
      <w:isLgl/>
      <w:lvlText w:val="%1.%2.%3.%4.%5.%6.%7.%8.%9."/>
      <w:lvlJc w:val="left"/>
      <w:pPr>
        <w:ind w:left="5175" w:hanging="1800"/>
      </w:pPr>
      <w:rPr>
        <w:rFonts w:hint="default"/>
        <w:b w:val="0"/>
      </w:rPr>
    </w:lvl>
  </w:abstractNum>
  <w:abstractNum w:abstractNumId="17">
    <w:nsid w:val="4D3D5EFD"/>
    <w:multiLevelType w:val="hybridMultilevel"/>
    <w:tmpl w:val="A016D94C"/>
    <w:lvl w:ilvl="0" w:tplc="7E0CF0F6">
      <w:start w:val="1"/>
      <w:numFmt w:val="bullet"/>
      <w:pStyle w:val="2"/>
      <w:lvlText w:val=""/>
      <w:lvlJc w:val="left"/>
      <w:pPr>
        <w:tabs>
          <w:tab w:val="num" w:pos="1199"/>
        </w:tabs>
        <w:ind w:left="1199"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nsid w:val="51365B4E"/>
    <w:multiLevelType w:val="singleLevel"/>
    <w:tmpl w:val="ADB21A02"/>
    <w:lvl w:ilvl="0">
      <w:start w:val="1"/>
      <w:numFmt w:val="bullet"/>
      <w:lvlRestart w:val="0"/>
      <w:pStyle w:val="Tiret0"/>
      <w:lvlText w:val="–"/>
      <w:lvlJc w:val="left"/>
      <w:pPr>
        <w:tabs>
          <w:tab w:val="num" w:pos="850"/>
        </w:tabs>
        <w:ind w:left="850" w:hanging="850"/>
      </w:pPr>
    </w:lvl>
  </w:abstractNum>
  <w:abstractNum w:abstractNumId="19">
    <w:nsid w:val="535C263C"/>
    <w:multiLevelType w:val="hybridMultilevel"/>
    <w:tmpl w:val="0C7AE66E"/>
    <w:lvl w:ilvl="0" w:tplc="0409000B">
      <w:start w:val="1"/>
      <w:numFmt w:val="bullet"/>
      <w:lvlText w:val=""/>
      <w:lvlJc w:val="left"/>
      <w:pPr>
        <w:tabs>
          <w:tab w:val="num" w:pos="1069"/>
        </w:tabs>
        <w:ind w:left="1069" w:hanging="360"/>
      </w:pPr>
      <w:rPr>
        <w:rFonts w:ascii="Wingdings" w:hAnsi="Wingdings"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pStyle w:val="sub-section"/>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20">
    <w:nsid w:val="54593082"/>
    <w:multiLevelType w:val="singleLevel"/>
    <w:tmpl w:val="EDE069AC"/>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21">
    <w:nsid w:val="58FA40C7"/>
    <w:multiLevelType w:val="hybridMultilevel"/>
    <w:tmpl w:val="84E81A56"/>
    <w:lvl w:ilvl="0" w:tplc="4A4A8974">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59205960"/>
    <w:multiLevelType w:val="hybridMultilevel"/>
    <w:tmpl w:val="614630CC"/>
    <w:lvl w:ilvl="0" w:tplc="328C79AC">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23">
    <w:nsid w:val="5D1F3C84"/>
    <w:multiLevelType w:val="hybridMultilevel"/>
    <w:tmpl w:val="375E915E"/>
    <w:lvl w:ilvl="0" w:tplc="0402000F">
      <w:start w:val="1"/>
      <w:numFmt w:val="bullet"/>
      <w:pStyle w:val="a"/>
      <w:lvlText w:val=""/>
      <w:lvlJc w:val="left"/>
      <w:pPr>
        <w:tabs>
          <w:tab w:val="num" w:pos="720"/>
        </w:tabs>
        <w:ind w:left="720" w:hanging="360"/>
      </w:pPr>
      <w:rPr>
        <w:rFonts w:ascii="Symbol" w:hAnsi="Symbol"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bullet"/>
      <w:lvlText w:val=""/>
      <w:lvlJc w:val="left"/>
      <w:pPr>
        <w:tabs>
          <w:tab w:val="num" w:pos="2160"/>
        </w:tabs>
        <w:ind w:left="2160" w:hanging="360"/>
      </w:pPr>
      <w:rPr>
        <w:rFonts w:ascii="Wingdings" w:hAnsi="Wingdings" w:hint="default"/>
      </w:rPr>
    </w:lvl>
    <w:lvl w:ilvl="3" w:tplc="0402000F">
      <w:numFmt w:val="bullet"/>
      <w:lvlText w:val="-"/>
      <w:lvlJc w:val="left"/>
      <w:pPr>
        <w:tabs>
          <w:tab w:val="num" w:pos="2880"/>
        </w:tabs>
        <w:ind w:left="2880" w:hanging="360"/>
      </w:pPr>
      <w:rPr>
        <w:rFonts w:ascii="Times New Roman" w:eastAsia="Times New Roman" w:hAnsi="Times New Roman" w:cs="Times New Roman"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24">
    <w:nsid w:val="60C3574A"/>
    <w:multiLevelType w:val="multilevel"/>
    <w:tmpl w:val="86803F16"/>
    <w:lvl w:ilvl="0">
      <w:start w:val="1"/>
      <w:numFmt w:val="decimal"/>
      <w:lvlText w:val="%1."/>
      <w:lvlJc w:val="left"/>
      <w:pPr>
        <w:tabs>
          <w:tab w:val="num" w:pos="1728"/>
        </w:tabs>
        <w:ind w:left="1728" w:hanging="1020"/>
      </w:pPr>
      <w:rPr>
        <w:rFonts w:hint="default"/>
        <w:b/>
      </w:rPr>
    </w:lvl>
    <w:lvl w:ilvl="1">
      <w:start w:val="1"/>
      <w:numFmt w:val="bullet"/>
      <w:lvlText w:val="o"/>
      <w:lvlJc w:val="left"/>
      <w:pPr>
        <w:tabs>
          <w:tab w:val="num" w:pos="1788"/>
        </w:tabs>
        <w:ind w:left="1788" w:hanging="360"/>
      </w:pPr>
      <w:rPr>
        <w:rFonts w:ascii="Courier New" w:hAnsi="Courier New" w:cs="Courier New" w:hint="default"/>
        <w:b/>
      </w:r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25">
    <w:nsid w:val="6668684B"/>
    <w:multiLevelType w:val="multilevel"/>
    <w:tmpl w:val="4B6E3C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A1D20E2"/>
    <w:multiLevelType w:val="multilevel"/>
    <w:tmpl w:val="5472EF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5C963E8"/>
    <w:multiLevelType w:val="hybridMultilevel"/>
    <w:tmpl w:val="B1C45A90"/>
    <w:lvl w:ilvl="0" w:tplc="8E526AB8">
      <w:start w:val="1"/>
      <w:numFmt w:val="decimal"/>
      <w:lvlText w:val="%1."/>
      <w:lvlJc w:val="left"/>
      <w:pPr>
        <w:ind w:left="1770" w:hanging="360"/>
      </w:pPr>
      <w:rPr>
        <w:rFonts w:hint="default"/>
      </w:rPr>
    </w:lvl>
    <w:lvl w:ilvl="1" w:tplc="04020019" w:tentative="1">
      <w:start w:val="1"/>
      <w:numFmt w:val="lowerLetter"/>
      <w:lvlText w:val="%2."/>
      <w:lvlJc w:val="left"/>
      <w:pPr>
        <w:ind w:left="2490" w:hanging="360"/>
      </w:pPr>
    </w:lvl>
    <w:lvl w:ilvl="2" w:tplc="0402001B" w:tentative="1">
      <w:start w:val="1"/>
      <w:numFmt w:val="lowerRoman"/>
      <w:lvlText w:val="%3."/>
      <w:lvlJc w:val="right"/>
      <w:pPr>
        <w:ind w:left="3210" w:hanging="180"/>
      </w:pPr>
    </w:lvl>
    <w:lvl w:ilvl="3" w:tplc="0402000F" w:tentative="1">
      <w:start w:val="1"/>
      <w:numFmt w:val="decimal"/>
      <w:lvlText w:val="%4."/>
      <w:lvlJc w:val="left"/>
      <w:pPr>
        <w:ind w:left="3930" w:hanging="360"/>
      </w:pPr>
    </w:lvl>
    <w:lvl w:ilvl="4" w:tplc="04020019" w:tentative="1">
      <w:start w:val="1"/>
      <w:numFmt w:val="lowerLetter"/>
      <w:lvlText w:val="%5."/>
      <w:lvlJc w:val="left"/>
      <w:pPr>
        <w:ind w:left="4650" w:hanging="360"/>
      </w:pPr>
    </w:lvl>
    <w:lvl w:ilvl="5" w:tplc="0402001B" w:tentative="1">
      <w:start w:val="1"/>
      <w:numFmt w:val="lowerRoman"/>
      <w:lvlText w:val="%6."/>
      <w:lvlJc w:val="right"/>
      <w:pPr>
        <w:ind w:left="5370" w:hanging="180"/>
      </w:pPr>
    </w:lvl>
    <w:lvl w:ilvl="6" w:tplc="0402000F" w:tentative="1">
      <w:start w:val="1"/>
      <w:numFmt w:val="decimal"/>
      <w:lvlText w:val="%7."/>
      <w:lvlJc w:val="left"/>
      <w:pPr>
        <w:ind w:left="6090" w:hanging="360"/>
      </w:pPr>
    </w:lvl>
    <w:lvl w:ilvl="7" w:tplc="04020019" w:tentative="1">
      <w:start w:val="1"/>
      <w:numFmt w:val="lowerLetter"/>
      <w:lvlText w:val="%8."/>
      <w:lvlJc w:val="left"/>
      <w:pPr>
        <w:ind w:left="6810" w:hanging="360"/>
      </w:pPr>
    </w:lvl>
    <w:lvl w:ilvl="8" w:tplc="0402001B" w:tentative="1">
      <w:start w:val="1"/>
      <w:numFmt w:val="lowerRoman"/>
      <w:lvlText w:val="%9."/>
      <w:lvlJc w:val="right"/>
      <w:pPr>
        <w:ind w:left="7530" w:hanging="180"/>
      </w:pPr>
    </w:lvl>
  </w:abstractNum>
  <w:abstractNum w:abstractNumId="28">
    <w:nsid w:val="75CD0A88"/>
    <w:multiLevelType w:val="multilevel"/>
    <w:tmpl w:val="85106042"/>
    <w:lvl w:ilvl="0">
      <w:start w:val="1"/>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num w:numId="1">
    <w:abstractNumId w:val="14"/>
  </w:num>
  <w:num w:numId="2">
    <w:abstractNumId w:val="19"/>
  </w:num>
  <w:num w:numId="3">
    <w:abstractNumId w:val="23"/>
  </w:num>
  <w:num w:numId="4">
    <w:abstractNumId w:val="10"/>
  </w:num>
  <w:num w:numId="5">
    <w:abstractNumId w:val="7"/>
  </w:num>
  <w:num w:numId="6">
    <w:abstractNumId w:val="18"/>
  </w:num>
  <w:num w:numId="7">
    <w:abstractNumId w:val="20"/>
  </w:num>
  <w:num w:numId="8">
    <w:abstractNumId w:val="24"/>
  </w:num>
  <w:num w:numId="9">
    <w:abstractNumId w:val="5"/>
  </w:num>
  <w:num w:numId="10">
    <w:abstractNumId w:val="17"/>
  </w:num>
  <w:num w:numId="11">
    <w:abstractNumId w:val="8"/>
  </w:num>
  <w:num w:numId="12">
    <w:abstractNumId w:val="13"/>
  </w:num>
  <w:num w:numId="13">
    <w:abstractNumId w:val="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2"/>
  </w:num>
  <w:num w:numId="17">
    <w:abstractNumId w:val="27"/>
  </w:num>
  <w:num w:numId="18">
    <w:abstractNumId w:val="3"/>
  </w:num>
  <w:num w:numId="19">
    <w:abstractNumId w:val="16"/>
  </w:num>
  <w:num w:numId="20">
    <w:abstractNumId w:val="1"/>
  </w:num>
  <w:num w:numId="21">
    <w:abstractNumId w:val="4"/>
  </w:num>
  <w:num w:numId="22">
    <w:abstractNumId w:val="0"/>
  </w:num>
  <w:num w:numId="23">
    <w:abstractNumId w:val="15"/>
  </w:num>
  <w:num w:numId="24">
    <w:abstractNumId w:val="26"/>
  </w:num>
  <w:num w:numId="25">
    <w:abstractNumId w:val="6"/>
  </w:num>
  <w:num w:numId="26">
    <w:abstractNumId w:val="28"/>
  </w:num>
  <w:num w:numId="27">
    <w:abstractNumId w:val="25"/>
  </w:num>
  <w:num w:numId="28">
    <w:abstractNumId w:val="1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08"/>
  <w:hyphenationZone w:val="425"/>
  <w:evenAndOddHeaders/>
  <w:drawingGridHorizontalSpacing w:val="100"/>
  <w:displayHorizontalDrawingGridEvery w:val="2"/>
  <w:noPunctuationKerning/>
  <w:characterSpacingControl w:val="doNotCompress"/>
  <w:hdrShapeDefaults>
    <o:shapedefaults v:ext="edit" spidmax="4098"/>
  </w:hdrShapeDefaults>
  <w:footnotePr>
    <w:footnote w:id="0"/>
    <w:footnote w:id="1"/>
  </w:footnotePr>
  <w:endnotePr>
    <w:endnote w:id="0"/>
    <w:endnote w:id="1"/>
  </w:endnotePr>
  <w:compat/>
  <w:rsids>
    <w:rsidRoot w:val="00343392"/>
    <w:rsid w:val="0000020F"/>
    <w:rsid w:val="00000249"/>
    <w:rsid w:val="00000F25"/>
    <w:rsid w:val="000022A3"/>
    <w:rsid w:val="0000284F"/>
    <w:rsid w:val="00002AC5"/>
    <w:rsid w:val="00003A4E"/>
    <w:rsid w:val="00003C0D"/>
    <w:rsid w:val="00003C17"/>
    <w:rsid w:val="00003D1F"/>
    <w:rsid w:val="00004344"/>
    <w:rsid w:val="000045DC"/>
    <w:rsid w:val="0000563A"/>
    <w:rsid w:val="00007029"/>
    <w:rsid w:val="000079AB"/>
    <w:rsid w:val="00007DBB"/>
    <w:rsid w:val="00010AF8"/>
    <w:rsid w:val="00010BB2"/>
    <w:rsid w:val="00010BD9"/>
    <w:rsid w:val="00011569"/>
    <w:rsid w:val="00011634"/>
    <w:rsid w:val="00011EBA"/>
    <w:rsid w:val="00012DF9"/>
    <w:rsid w:val="00013237"/>
    <w:rsid w:val="000132CC"/>
    <w:rsid w:val="00013628"/>
    <w:rsid w:val="00013756"/>
    <w:rsid w:val="00014622"/>
    <w:rsid w:val="000163AD"/>
    <w:rsid w:val="00016FF2"/>
    <w:rsid w:val="00017DC2"/>
    <w:rsid w:val="0002122F"/>
    <w:rsid w:val="000215F9"/>
    <w:rsid w:val="00021878"/>
    <w:rsid w:val="00023244"/>
    <w:rsid w:val="000232AE"/>
    <w:rsid w:val="000235E8"/>
    <w:rsid w:val="00023888"/>
    <w:rsid w:val="000242F3"/>
    <w:rsid w:val="000243D6"/>
    <w:rsid w:val="0002443F"/>
    <w:rsid w:val="000249DC"/>
    <w:rsid w:val="000251FA"/>
    <w:rsid w:val="0002520E"/>
    <w:rsid w:val="00025D0C"/>
    <w:rsid w:val="0002604E"/>
    <w:rsid w:val="0002672D"/>
    <w:rsid w:val="0002684D"/>
    <w:rsid w:val="00027020"/>
    <w:rsid w:val="000311F5"/>
    <w:rsid w:val="000312C9"/>
    <w:rsid w:val="00031C92"/>
    <w:rsid w:val="00032747"/>
    <w:rsid w:val="00033006"/>
    <w:rsid w:val="00033068"/>
    <w:rsid w:val="00033182"/>
    <w:rsid w:val="00034011"/>
    <w:rsid w:val="00034344"/>
    <w:rsid w:val="000346C6"/>
    <w:rsid w:val="00034AA5"/>
    <w:rsid w:val="00034F77"/>
    <w:rsid w:val="0003517D"/>
    <w:rsid w:val="00035185"/>
    <w:rsid w:val="0003654B"/>
    <w:rsid w:val="000368BE"/>
    <w:rsid w:val="00036CE4"/>
    <w:rsid w:val="00037449"/>
    <w:rsid w:val="000379F2"/>
    <w:rsid w:val="000379FE"/>
    <w:rsid w:val="00037ECD"/>
    <w:rsid w:val="00042113"/>
    <w:rsid w:val="00042CB1"/>
    <w:rsid w:val="00043481"/>
    <w:rsid w:val="0004386F"/>
    <w:rsid w:val="00043CC1"/>
    <w:rsid w:val="00043E42"/>
    <w:rsid w:val="00043F9B"/>
    <w:rsid w:val="00044B3D"/>
    <w:rsid w:val="0004557B"/>
    <w:rsid w:val="00045DD3"/>
    <w:rsid w:val="00046170"/>
    <w:rsid w:val="0004659F"/>
    <w:rsid w:val="000467E7"/>
    <w:rsid w:val="00046D8C"/>
    <w:rsid w:val="00047FF7"/>
    <w:rsid w:val="00050AB6"/>
    <w:rsid w:val="00050B98"/>
    <w:rsid w:val="00050C82"/>
    <w:rsid w:val="00051167"/>
    <w:rsid w:val="00052ADB"/>
    <w:rsid w:val="00052E02"/>
    <w:rsid w:val="00053326"/>
    <w:rsid w:val="0005339E"/>
    <w:rsid w:val="00053743"/>
    <w:rsid w:val="000547FD"/>
    <w:rsid w:val="00054898"/>
    <w:rsid w:val="000553A5"/>
    <w:rsid w:val="00055915"/>
    <w:rsid w:val="00055C00"/>
    <w:rsid w:val="00055FB3"/>
    <w:rsid w:val="00056142"/>
    <w:rsid w:val="00056403"/>
    <w:rsid w:val="00057792"/>
    <w:rsid w:val="000579FE"/>
    <w:rsid w:val="00060668"/>
    <w:rsid w:val="00060DD3"/>
    <w:rsid w:val="0006117B"/>
    <w:rsid w:val="000621EB"/>
    <w:rsid w:val="000636BC"/>
    <w:rsid w:val="00063BE6"/>
    <w:rsid w:val="00063EA6"/>
    <w:rsid w:val="00064AA0"/>
    <w:rsid w:val="000666DD"/>
    <w:rsid w:val="00067B69"/>
    <w:rsid w:val="00070BB2"/>
    <w:rsid w:val="00070F7F"/>
    <w:rsid w:val="00071024"/>
    <w:rsid w:val="00073743"/>
    <w:rsid w:val="00073918"/>
    <w:rsid w:val="00073C68"/>
    <w:rsid w:val="00073C9A"/>
    <w:rsid w:val="000744AE"/>
    <w:rsid w:val="000748A3"/>
    <w:rsid w:val="00074DEC"/>
    <w:rsid w:val="00074F77"/>
    <w:rsid w:val="00075CCF"/>
    <w:rsid w:val="00075D04"/>
    <w:rsid w:val="000765A8"/>
    <w:rsid w:val="00076E05"/>
    <w:rsid w:val="000778C3"/>
    <w:rsid w:val="00077E2C"/>
    <w:rsid w:val="00077F07"/>
    <w:rsid w:val="00080B08"/>
    <w:rsid w:val="00080B15"/>
    <w:rsid w:val="00080C07"/>
    <w:rsid w:val="000813BD"/>
    <w:rsid w:val="00081F33"/>
    <w:rsid w:val="00083E6A"/>
    <w:rsid w:val="000840D2"/>
    <w:rsid w:val="000847DB"/>
    <w:rsid w:val="00084A64"/>
    <w:rsid w:val="00085BCD"/>
    <w:rsid w:val="00085C8D"/>
    <w:rsid w:val="00086506"/>
    <w:rsid w:val="0008697D"/>
    <w:rsid w:val="0008748C"/>
    <w:rsid w:val="00087A0B"/>
    <w:rsid w:val="00091746"/>
    <w:rsid w:val="00091AFA"/>
    <w:rsid w:val="0009304D"/>
    <w:rsid w:val="000931BC"/>
    <w:rsid w:val="00093E02"/>
    <w:rsid w:val="00094979"/>
    <w:rsid w:val="000951AE"/>
    <w:rsid w:val="000967CA"/>
    <w:rsid w:val="00096A60"/>
    <w:rsid w:val="000A01E5"/>
    <w:rsid w:val="000A092E"/>
    <w:rsid w:val="000A1163"/>
    <w:rsid w:val="000A24D0"/>
    <w:rsid w:val="000A26F0"/>
    <w:rsid w:val="000A2D6B"/>
    <w:rsid w:val="000A2D9B"/>
    <w:rsid w:val="000A389A"/>
    <w:rsid w:val="000A4D9B"/>
    <w:rsid w:val="000A4F4E"/>
    <w:rsid w:val="000A636E"/>
    <w:rsid w:val="000A7D90"/>
    <w:rsid w:val="000B012C"/>
    <w:rsid w:val="000B031E"/>
    <w:rsid w:val="000B0422"/>
    <w:rsid w:val="000B081D"/>
    <w:rsid w:val="000B0922"/>
    <w:rsid w:val="000B0A8F"/>
    <w:rsid w:val="000B0D79"/>
    <w:rsid w:val="000B12EF"/>
    <w:rsid w:val="000B170D"/>
    <w:rsid w:val="000B227E"/>
    <w:rsid w:val="000B297F"/>
    <w:rsid w:val="000B2BD2"/>
    <w:rsid w:val="000B2DD2"/>
    <w:rsid w:val="000B31F5"/>
    <w:rsid w:val="000B3CD1"/>
    <w:rsid w:val="000B442F"/>
    <w:rsid w:val="000B4963"/>
    <w:rsid w:val="000B4AC5"/>
    <w:rsid w:val="000B67B7"/>
    <w:rsid w:val="000B7D5B"/>
    <w:rsid w:val="000C18B3"/>
    <w:rsid w:val="000C1EE8"/>
    <w:rsid w:val="000C2175"/>
    <w:rsid w:val="000C2B0E"/>
    <w:rsid w:val="000C44CB"/>
    <w:rsid w:val="000C45EB"/>
    <w:rsid w:val="000C4C53"/>
    <w:rsid w:val="000C4CFA"/>
    <w:rsid w:val="000C5707"/>
    <w:rsid w:val="000C5C28"/>
    <w:rsid w:val="000C5DA1"/>
    <w:rsid w:val="000C6056"/>
    <w:rsid w:val="000C6223"/>
    <w:rsid w:val="000C654E"/>
    <w:rsid w:val="000C6BD5"/>
    <w:rsid w:val="000D0633"/>
    <w:rsid w:val="000D06D6"/>
    <w:rsid w:val="000D09B9"/>
    <w:rsid w:val="000D0BA8"/>
    <w:rsid w:val="000D16A2"/>
    <w:rsid w:val="000D1827"/>
    <w:rsid w:val="000D2552"/>
    <w:rsid w:val="000D25A5"/>
    <w:rsid w:val="000D28F5"/>
    <w:rsid w:val="000D2A76"/>
    <w:rsid w:val="000D41BC"/>
    <w:rsid w:val="000D44FC"/>
    <w:rsid w:val="000D4967"/>
    <w:rsid w:val="000D54B2"/>
    <w:rsid w:val="000D594D"/>
    <w:rsid w:val="000D5C22"/>
    <w:rsid w:val="000D5F9F"/>
    <w:rsid w:val="000D698F"/>
    <w:rsid w:val="000D6E36"/>
    <w:rsid w:val="000D77A0"/>
    <w:rsid w:val="000D7F85"/>
    <w:rsid w:val="000E0861"/>
    <w:rsid w:val="000E08B9"/>
    <w:rsid w:val="000E0B20"/>
    <w:rsid w:val="000E173E"/>
    <w:rsid w:val="000E269F"/>
    <w:rsid w:val="000E2CF5"/>
    <w:rsid w:val="000E2E7B"/>
    <w:rsid w:val="000E3C75"/>
    <w:rsid w:val="000E4154"/>
    <w:rsid w:val="000E46D9"/>
    <w:rsid w:val="000E4784"/>
    <w:rsid w:val="000E4EEA"/>
    <w:rsid w:val="000E6385"/>
    <w:rsid w:val="000E6582"/>
    <w:rsid w:val="000E6583"/>
    <w:rsid w:val="000E6BC0"/>
    <w:rsid w:val="000E6CB7"/>
    <w:rsid w:val="000E6FCE"/>
    <w:rsid w:val="000E7AC7"/>
    <w:rsid w:val="000F06B3"/>
    <w:rsid w:val="000F196A"/>
    <w:rsid w:val="000F1D73"/>
    <w:rsid w:val="000F2110"/>
    <w:rsid w:val="000F2280"/>
    <w:rsid w:val="000F2A9A"/>
    <w:rsid w:val="000F2B52"/>
    <w:rsid w:val="000F3ABF"/>
    <w:rsid w:val="000F3D64"/>
    <w:rsid w:val="000F42AF"/>
    <w:rsid w:val="000F4521"/>
    <w:rsid w:val="000F4A5B"/>
    <w:rsid w:val="000F545A"/>
    <w:rsid w:val="000F6372"/>
    <w:rsid w:val="000F6697"/>
    <w:rsid w:val="000F6866"/>
    <w:rsid w:val="000F7960"/>
    <w:rsid w:val="000F7C2E"/>
    <w:rsid w:val="001015FA"/>
    <w:rsid w:val="00101AB2"/>
    <w:rsid w:val="00101B50"/>
    <w:rsid w:val="00102363"/>
    <w:rsid w:val="001024E5"/>
    <w:rsid w:val="001030A2"/>
    <w:rsid w:val="00103965"/>
    <w:rsid w:val="00104D97"/>
    <w:rsid w:val="001050ED"/>
    <w:rsid w:val="0010528D"/>
    <w:rsid w:val="001054FD"/>
    <w:rsid w:val="00105E73"/>
    <w:rsid w:val="00106710"/>
    <w:rsid w:val="001069BB"/>
    <w:rsid w:val="001072A9"/>
    <w:rsid w:val="00107487"/>
    <w:rsid w:val="00110F7B"/>
    <w:rsid w:val="001126B0"/>
    <w:rsid w:val="00112AB7"/>
    <w:rsid w:val="00112F0D"/>
    <w:rsid w:val="0011345E"/>
    <w:rsid w:val="00114381"/>
    <w:rsid w:val="00114978"/>
    <w:rsid w:val="00114989"/>
    <w:rsid w:val="00114C86"/>
    <w:rsid w:val="001155BC"/>
    <w:rsid w:val="00115E35"/>
    <w:rsid w:val="00116316"/>
    <w:rsid w:val="00116BA3"/>
    <w:rsid w:val="00120668"/>
    <w:rsid w:val="00120784"/>
    <w:rsid w:val="0012084A"/>
    <w:rsid w:val="00120D53"/>
    <w:rsid w:val="00120F23"/>
    <w:rsid w:val="0012228C"/>
    <w:rsid w:val="0012234B"/>
    <w:rsid w:val="001226F3"/>
    <w:rsid w:val="00122B53"/>
    <w:rsid w:val="0012355E"/>
    <w:rsid w:val="00124215"/>
    <w:rsid w:val="0012540E"/>
    <w:rsid w:val="00125B22"/>
    <w:rsid w:val="00125EB2"/>
    <w:rsid w:val="00125F59"/>
    <w:rsid w:val="001275FE"/>
    <w:rsid w:val="00127AB3"/>
    <w:rsid w:val="00127F6D"/>
    <w:rsid w:val="00127FB1"/>
    <w:rsid w:val="00130071"/>
    <w:rsid w:val="00130365"/>
    <w:rsid w:val="00130767"/>
    <w:rsid w:val="00130BCC"/>
    <w:rsid w:val="00132B20"/>
    <w:rsid w:val="00133B46"/>
    <w:rsid w:val="00133BB8"/>
    <w:rsid w:val="001345F7"/>
    <w:rsid w:val="001359E4"/>
    <w:rsid w:val="00135E19"/>
    <w:rsid w:val="001364C0"/>
    <w:rsid w:val="0013653A"/>
    <w:rsid w:val="00136661"/>
    <w:rsid w:val="00136922"/>
    <w:rsid w:val="001404CA"/>
    <w:rsid w:val="00140F72"/>
    <w:rsid w:val="0014144E"/>
    <w:rsid w:val="001416B6"/>
    <w:rsid w:val="00141C0B"/>
    <w:rsid w:val="0014213A"/>
    <w:rsid w:val="0014289E"/>
    <w:rsid w:val="00143DE5"/>
    <w:rsid w:val="00144CA6"/>
    <w:rsid w:val="00145A03"/>
    <w:rsid w:val="00145C19"/>
    <w:rsid w:val="00146776"/>
    <w:rsid w:val="0014703F"/>
    <w:rsid w:val="00147677"/>
    <w:rsid w:val="00147AD3"/>
    <w:rsid w:val="00147B2F"/>
    <w:rsid w:val="001501C5"/>
    <w:rsid w:val="00150504"/>
    <w:rsid w:val="00151439"/>
    <w:rsid w:val="00151FD2"/>
    <w:rsid w:val="0015280F"/>
    <w:rsid w:val="00153772"/>
    <w:rsid w:val="00153E38"/>
    <w:rsid w:val="00154EE1"/>
    <w:rsid w:val="00154FD8"/>
    <w:rsid w:val="00155D34"/>
    <w:rsid w:val="001563FB"/>
    <w:rsid w:val="001564F9"/>
    <w:rsid w:val="00156A59"/>
    <w:rsid w:val="00157914"/>
    <w:rsid w:val="001604ED"/>
    <w:rsid w:val="00160E54"/>
    <w:rsid w:val="00160FFC"/>
    <w:rsid w:val="001610AA"/>
    <w:rsid w:val="001615CE"/>
    <w:rsid w:val="00161862"/>
    <w:rsid w:val="001624C3"/>
    <w:rsid w:val="0016306F"/>
    <w:rsid w:val="0016390F"/>
    <w:rsid w:val="00164131"/>
    <w:rsid w:val="001647B2"/>
    <w:rsid w:val="00164800"/>
    <w:rsid w:val="00165193"/>
    <w:rsid w:val="00165DDA"/>
    <w:rsid w:val="001665E1"/>
    <w:rsid w:val="00166CDA"/>
    <w:rsid w:val="0016741D"/>
    <w:rsid w:val="001704FB"/>
    <w:rsid w:val="0017133D"/>
    <w:rsid w:val="00171C44"/>
    <w:rsid w:val="00172136"/>
    <w:rsid w:val="001729BA"/>
    <w:rsid w:val="00174ACE"/>
    <w:rsid w:val="00174EF6"/>
    <w:rsid w:val="00175B46"/>
    <w:rsid w:val="0017716C"/>
    <w:rsid w:val="001771D3"/>
    <w:rsid w:val="001779EA"/>
    <w:rsid w:val="001805F2"/>
    <w:rsid w:val="00180B5B"/>
    <w:rsid w:val="00182083"/>
    <w:rsid w:val="00182C67"/>
    <w:rsid w:val="001830A3"/>
    <w:rsid w:val="001833CF"/>
    <w:rsid w:val="00183CAD"/>
    <w:rsid w:val="00183DD3"/>
    <w:rsid w:val="00183FC2"/>
    <w:rsid w:val="001848E5"/>
    <w:rsid w:val="00184C79"/>
    <w:rsid w:val="0018599C"/>
    <w:rsid w:val="00185B26"/>
    <w:rsid w:val="00185BC2"/>
    <w:rsid w:val="001869AD"/>
    <w:rsid w:val="00186BCF"/>
    <w:rsid w:val="00186CEE"/>
    <w:rsid w:val="0018703A"/>
    <w:rsid w:val="00187139"/>
    <w:rsid w:val="00187D0D"/>
    <w:rsid w:val="00191292"/>
    <w:rsid w:val="0019160D"/>
    <w:rsid w:val="00191630"/>
    <w:rsid w:val="0019189D"/>
    <w:rsid w:val="00191A02"/>
    <w:rsid w:val="00191E5B"/>
    <w:rsid w:val="00193594"/>
    <w:rsid w:val="00193A44"/>
    <w:rsid w:val="00193CB4"/>
    <w:rsid w:val="0019430E"/>
    <w:rsid w:val="00194985"/>
    <w:rsid w:val="0019514D"/>
    <w:rsid w:val="00197D86"/>
    <w:rsid w:val="001A1579"/>
    <w:rsid w:val="001A19DD"/>
    <w:rsid w:val="001A1C35"/>
    <w:rsid w:val="001A20C1"/>
    <w:rsid w:val="001A3C7D"/>
    <w:rsid w:val="001A43BE"/>
    <w:rsid w:val="001A4796"/>
    <w:rsid w:val="001A48DF"/>
    <w:rsid w:val="001A4AE9"/>
    <w:rsid w:val="001A7908"/>
    <w:rsid w:val="001A7971"/>
    <w:rsid w:val="001A7C84"/>
    <w:rsid w:val="001B03A3"/>
    <w:rsid w:val="001B2A33"/>
    <w:rsid w:val="001B2AF2"/>
    <w:rsid w:val="001B3485"/>
    <w:rsid w:val="001B4B06"/>
    <w:rsid w:val="001B4F78"/>
    <w:rsid w:val="001B7A71"/>
    <w:rsid w:val="001B7C95"/>
    <w:rsid w:val="001C1C0D"/>
    <w:rsid w:val="001C2768"/>
    <w:rsid w:val="001C2C7B"/>
    <w:rsid w:val="001C2DB6"/>
    <w:rsid w:val="001C3814"/>
    <w:rsid w:val="001C5048"/>
    <w:rsid w:val="001C55D4"/>
    <w:rsid w:val="001C5F6C"/>
    <w:rsid w:val="001C6407"/>
    <w:rsid w:val="001C698A"/>
    <w:rsid w:val="001C7502"/>
    <w:rsid w:val="001D0877"/>
    <w:rsid w:val="001D09E1"/>
    <w:rsid w:val="001D0A03"/>
    <w:rsid w:val="001D0AF9"/>
    <w:rsid w:val="001D11E2"/>
    <w:rsid w:val="001D1D40"/>
    <w:rsid w:val="001D1F47"/>
    <w:rsid w:val="001D308A"/>
    <w:rsid w:val="001D3648"/>
    <w:rsid w:val="001D56CE"/>
    <w:rsid w:val="001D594D"/>
    <w:rsid w:val="001D65DD"/>
    <w:rsid w:val="001D6733"/>
    <w:rsid w:val="001D741D"/>
    <w:rsid w:val="001D78AE"/>
    <w:rsid w:val="001E065B"/>
    <w:rsid w:val="001E0880"/>
    <w:rsid w:val="001E0A1D"/>
    <w:rsid w:val="001E0AEA"/>
    <w:rsid w:val="001E1659"/>
    <w:rsid w:val="001E1CE4"/>
    <w:rsid w:val="001E1D44"/>
    <w:rsid w:val="001E2658"/>
    <w:rsid w:val="001E2820"/>
    <w:rsid w:val="001E3249"/>
    <w:rsid w:val="001E3D2E"/>
    <w:rsid w:val="001E42FF"/>
    <w:rsid w:val="001E4570"/>
    <w:rsid w:val="001E4571"/>
    <w:rsid w:val="001E4672"/>
    <w:rsid w:val="001E5220"/>
    <w:rsid w:val="001E5B3A"/>
    <w:rsid w:val="001E5D56"/>
    <w:rsid w:val="001E7C5B"/>
    <w:rsid w:val="001F07F1"/>
    <w:rsid w:val="001F0BF0"/>
    <w:rsid w:val="001F1F6B"/>
    <w:rsid w:val="001F2138"/>
    <w:rsid w:val="001F2D05"/>
    <w:rsid w:val="001F2FDD"/>
    <w:rsid w:val="001F361A"/>
    <w:rsid w:val="001F3C07"/>
    <w:rsid w:val="001F4200"/>
    <w:rsid w:val="001F4D7A"/>
    <w:rsid w:val="001F53E6"/>
    <w:rsid w:val="001F5817"/>
    <w:rsid w:val="001F5E7E"/>
    <w:rsid w:val="001F60EA"/>
    <w:rsid w:val="001F6AAF"/>
    <w:rsid w:val="001F6BA2"/>
    <w:rsid w:val="001F70FA"/>
    <w:rsid w:val="001F7541"/>
    <w:rsid w:val="001F7E51"/>
    <w:rsid w:val="002009DC"/>
    <w:rsid w:val="00200C23"/>
    <w:rsid w:val="00200D3B"/>
    <w:rsid w:val="00204148"/>
    <w:rsid w:val="00204B6C"/>
    <w:rsid w:val="0020560A"/>
    <w:rsid w:val="002057D6"/>
    <w:rsid w:val="00205966"/>
    <w:rsid w:val="002061F2"/>
    <w:rsid w:val="00206889"/>
    <w:rsid w:val="00206B4F"/>
    <w:rsid w:val="0020769B"/>
    <w:rsid w:val="00210A32"/>
    <w:rsid w:val="00210FE2"/>
    <w:rsid w:val="002111DD"/>
    <w:rsid w:val="0021206E"/>
    <w:rsid w:val="00212259"/>
    <w:rsid w:val="00212A08"/>
    <w:rsid w:val="00213059"/>
    <w:rsid w:val="00213228"/>
    <w:rsid w:val="002139E5"/>
    <w:rsid w:val="00214B47"/>
    <w:rsid w:val="00214C48"/>
    <w:rsid w:val="00214FC5"/>
    <w:rsid w:val="002150FE"/>
    <w:rsid w:val="0021574F"/>
    <w:rsid w:val="0021577C"/>
    <w:rsid w:val="00216921"/>
    <w:rsid w:val="00216FE3"/>
    <w:rsid w:val="002173C5"/>
    <w:rsid w:val="00217AF3"/>
    <w:rsid w:val="00217F45"/>
    <w:rsid w:val="0022052A"/>
    <w:rsid w:val="00220BAE"/>
    <w:rsid w:val="00220C72"/>
    <w:rsid w:val="002210C5"/>
    <w:rsid w:val="0022115A"/>
    <w:rsid w:val="002224B7"/>
    <w:rsid w:val="00222D46"/>
    <w:rsid w:val="002233FC"/>
    <w:rsid w:val="002257F6"/>
    <w:rsid w:val="00225A91"/>
    <w:rsid w:val="00225AA9"/>
    <w:rsid w:val="00225D59"/>
    <w:rsid w:val="0022645E"/>
    <w:rsid w:val="00227395"/>
    <w:rsid w:val="00227619"/>
    <w:rsid w:val="0022771A"/>
    <w:rsid w:val="002277DB"/>
    <w:rsid w:val="00227865"/>
    <w:rsid w:val="00227B6D"/>
    <w:rsid w:val="00227C84"/>
    <w:rsid w:val="00227D90"/>
    <w:rsid w:val="00227E99"/>
    <w:rsid w:val="00230AD7"/>
    <w:rsid w:val="00231398"/>
    <w:rsid w:val="002324E7"/>
    <w:rsid w:val="002334EE"/>
    <w:rsid w:val="00235687"/>
    <w:rsid w:val="002357B7"/>
    <w:rsid w:val="00236085"/>
    <w:rsid w:val="00237207"/>
    <w:rsid w:val="002379B4"/>
    <w:rsid w:val="0024047D"/>
    <w:rsid w:val="00240EE6"/>
    <w:rsid w:val="002412A1"/>
    <w:rsid w:val="00241AC0"/>
    <w:rsid w:val="00241BFA"/>
    <w:rsid w:val="0024278B"/>
    <w:rsid w:val="002428DD"/>
    <w:rsid w:val="00242BE5"/>
    <w:rsid w:val="002437CD"/>
    <w:rsid w:val="002438C7"/>
    <w:rsid w:val="00244306"/>
    <w:rsid w:val="00244754"/>
    <w:rsid w:val="0024483C"/>
    <w:rsid w:val="00244E8A"/>
    <w:rsid w:val="00245449"/>
    <w:rsid w:val="002459C6"/>
    <w:rsid w:val="002459D0"/>
    <w:rsid w:val="00245A11"/>
    <w:rsid w:val="00245A7A"/>
    <w:rsid w:val="002463BD"/>
    <w:rsid w:val="00246875"/>
    <w:rsid w:val="0024726D"/>
    <w:rsid w:val="00247CA2"/>
    <w:rsid w:val="00247DE8"/>
    <w:rsid w:val="00250042"/>
    <w:rsid w:val="002502DF"/>
    <w:rsid w:val="002514F0"/>
    <w:rsid w:val="002528A6"/>
    <w:rsid w:val="00252E7C"/>
    <w:rsid w:val="00253DBF"/>
    <w:rsid w:val="00254E34"/>
    <w:rsid w:val="00255F44"/>
    <w:rsid w:val="00257281"/>
    <w:rsid w:val="0026004A"/>
    <w:rsid w:val="002602FC"/>
    <w:rsid w:val="00260522"/>
    <w:rsid w:val="00260D79"/>
    <w:rsid w:val="00261188"/>
    <w:rsid w:val="0026142D"/>
    <w:rsid w:val="00261B2E"/>
    <w:rsid w:val="00261E6D"/>
    <w:rsid w:val="002629BB"/>
    <w:rsid w:val="00263085"/>
    <w:rsid w:val="0026389E"/>
    <w:rsid w:val="00263A69"/>
    <w:rsid w:val="00263BD3"/>
    <w:rsid w:val="00263C09"/>
    <w:rsid w:val="00264342"/>
    <w:rsid w:val="00264346"/>
    <w:rsid w:val="0026488B"/>
    <w:rsid w:val="0026491D"/>
    <w:rsid w:val="00264E3A"/>
    <w:rsid w:val="00264F72"/>
    <w:rsid w:val="00265D94"/>
    <w:rsid w:val="00265E05"/>
    <w:rsid w:val="00266C7E"/>
    <w:rsid w:val="00270269"/>
    <w:rsid w:val="0027037A"/>
    <w:rsid w:val="0027068F"/>
    <w:rsid w:val="002716AB"/>
    <w:rsid w:val="002717DE"/>
    <w:rsid w:val="00271D9B"/>
    <w:rsid w:val="00273514"/>
    <w:rsid w:val="00273A82"/>
    <w:rsid w:val="002743F0"/>
    <w:rsid w:val="0027486F"/>
    <w:rsid w:val="00275134"/>
    <w:rsid w:val="00275496"/>
    <w:rsid w:val="00275C4E"/>
    <w:rsid w:val="00275CDF"/>
    <w:rsid w:val="00275D5A"/>
    <w:rsid w:val="00276566"/>
    <w:rsid w:val="00276E2E"/>
    <w:rsid w:val="00277220"/>
    <w:rsid w:val="00277307"/>
    <w:rsid w:val="00277739"/>
    <w:rsid w:val="00277E4B"/>
    <w:rsid w:val="00277FEE"/>
    <w:rsid w:val="00280569"/>
    <w:rsid w:val="002814D2"/>
    <w:rsid w:val="00281955"/>
    <w:rsid w:val="00281D78"/>
    <w:rsid w:val="00281FC7"/>
    <w:rsid w:val="002823A8"/>
    <w:rsid w:val="00282535"/>
    <w:rsid w:val="00282AAF"/>
    <w:rsid w:val="00282C40"/>
    <w:rsid w:val="0028305D"/>
    <w:rsid w:val="0028306F"/>
    <w:rsid w:val="00283601"/>
    <w:rsid w:val="0028371B"/>
    <w:rsid w:val="002845E4"/>
    <w:rsid w:val="0028566B"/>
    <w:rsid w:val="0028680C"/>
    <w:rsid w:val="0028694C"/>
    <w:rsid w:val="00287830"/>
    <w:rsid w:val="00287898"/>
    <w:rsid w:val="00287C19"/>
    <w:rsid w:val="00287E93"/>
    <w:rsid w:val="00290565"/>
    <w:rsid w:val="002907E2"/>
    <w:rsid w:val="00290D41"/>
    <w:rsid w:val="002926DC"/>
    <w:rsid w:val="002938BB"/>
    <w:rsid w:val="002938E6"/>
    <w:rsid w:val="00295299"/>
    <w:rsid w:val="002957E9"/>
    <w:rsid w:val="00295E1C"/>
    <w:rsid w:val="00296CBE"/>
    <w:rsid w:val="002970A3"/>
    <w:rsid w:val="0029771C"/>
    <w:rsid w:val="00297E5C"/>
    <w:rsid w:val="002A064D"/>
    <w:rsid w:val="002A07B6"/>
    <w:rsid w:val="002A0BA8"/>
    <w:rsid w:val="002A11F5"/>
    <w:rsid w:val="002A13BC"/>
    <w:rsid w:val="002A170E"/>
    <w:rsid w:val="002A2437"/>
    <w:rsid w:val="002A278E"/>
    <w:rsid w:val="002A280B"/>
    <w:rsid w:val="002A369C"/>
    <w:rsid w:val="002A58CE"/>
    <w:rsid w:val="002A64DF"/>
    <w:rsid w:val="002A6D97"/>
    <w:rsid w:val="002A6DF5"/>
    <w:rsid w:val="002A73E9"/>
    <w:rsid w:val="002A7CA5"/>
    <w:rsid w:val="002B0A94"/>
    <w:rsid w:val="002B1DB6"/>
    <w:rsid w:val="002B258B"/>
    <w:rsid w:val="002B2C60"/>
    <w:rsid w:val="002B2EAD"/>
    <w:rsid w:val="002B3B74"/>
    <w:rsid w:val="002B518C"/>
    <w:rsid w:val="002B6B0B"/>
    <w:rsid w:val="002B76F8"/>
    <w:rsid w:val="002B7BB6"/>
    <w:rsid w:val="002C0881"/>
    <w:rsid w:val="002C0979"/>
    <w:rsid w:val="002C0E36"/>
    <w:rsid w:val="002C1153"/>
    <w:rsid w:val="002C1575"/>
    <w:rsid w:val="002C1A04"/>
    <w:rsid w:val="002C1A76"/>
    <w:rsid w:val="002C1D25"/>
    <w:rsid w:val="002C441E"/>
    <w:rsid w:val="002C469A"/>
    <w:rsid w:val="002C4C91"/>
    <w:rsid w:val="002C5092"/>
    <w:rsid w:val="002C55FA"/>
    <w:rsid w:val="002C5B1C"/>
    <w:rsid w:val="002C61F8"/>
    <w:rsid w:val="002C6310"/>
    <w:rsid w:val="002D010E"/>
    <w:rsid w:val="002D09A0"/>
    <w:rsid w:val="002D0ABE"/>
    <w:rsid w:val="002D101F"/>
    <w:rsid w:val="002D181E"/>
    <w:rsid w:val="002D2991"/>
    <w:rsid w:val="002D2A37"/>
    <w:rsid w:val="002D4164"/>
    <w:rsid w:val="002D4F63"/>
    <w:rsid w:val="002D5429"/>
    <w:rsid w:val="002D5681"/>
    <w:rsid w:val="002D5885"/>
    <w:rsid w:val="002D5B40"/>
    <w:rsid w:val="002D5E3B"/>
    <w:rsid w:val="002D5F5A"/>
    <w:rsid w:val="002D6DBB"/>
    <w:rsid w:val="002D769F"/>
    <w:rsid w:val="002E038B"/>
    <w:rsid w:val="002E0832"/>
    <w:rsid w:val="002E0D0E"/>
    <w:rsid w:val="002E15DC"/>
    <w:rsid w:val="002E1902"/>
    <w:rsid w:val="002E2773"/>
    <w:rsid w:val="002E3209"/>
    <w:rsid w:val="002E35E9"/>
    <w:rsid w:val="002E37D8"/>
    <w:rsid w:val="002E3817"/>
    <w:rsid w:val="002E4A4C"/>
    <w:rsid w:val="002E5271"/>
    <w:rsid w:val="002E585D"/>
    <w:rsid w:val="002E5A57"/>
    <w:rsid w:val="002E62C2"/>
    <w:rsid w:val="002E62EE"/>
    <w:rsid w:val="002E6556"/>
    <w:rsid w:val="002E7A8A"/>
    <w:rsid w:val="002E7E11"/>
    <w:rsid w:val="002F0923"/>
    <w:rsid w:val="002F120A"/>
    <w:rsid w:val="002F259A"/>
    <w:rsid w:val="002F280F"/>
    <w:rsid w:val="002F3444"/>
    <w:rsid w:val="002F3759"/>
    <w:rsid w:val="002F4FF0"/>
    <w:rsid w:val="002F5292"/>
    <w:rsid w:val="002F77AC"/>
    <w:rsid w:val="0030078B"/>
    <w:rsid w:val="00300AD5"/>
    <w:rsid w:val="00300B2C"/>
    <w:rsid w:val="00300BAE"/>
    <w:rsid w:val="00301AC5"/>
    <w:rsid w:val="0030283D"/>
    <w:rsid w:val="00302D65"/>
    <w:rsid w:val="0030305F"/>
    <w:rsid w:val="00303505"/>
    <w:rsid w:val="003039EE"/>
    <w:rsid w:val="003041A1"/>
    <w:rsid w:val="00304B76"/>
    <w:rsid w:val="00304EF8"/>
    <w:rsid w:val="0030538C"/>
    <w:rsid w:val="00305804"/>
    <w:rsid w:val="00305E9F"/>
    <w:rsid w:val="0030655B"/>
    <w:rsid w:val="00306BB9"/>
    <w:rsid w:val="003071D3"/>
    <w:rsid w:val="003077CE"/>
    <w:rsid w:val="003113F1"/>
    <w:rsid w:val="00311ADF"/>
    <w:rsid w:val="00313352"/>
    <w:rsid w:val="00314094"/>
    <w:rsid w:val="00314986"/>
    <w:rsid w:val="003149ED"/>
    <w:rsid w:val="00314C43"/>
    <w:rsid w:val="00315428"/>
    <w:rsid w:val="00315815"/>
    <w:rsid w:val="00315EB4"/>
    <w:rsid w:val="00316718"/>
    <w:rsid w:val="00316B83"/>
    <w:rsid w:val="00316C23"/>
    <w:rsid w:val="00317ADB"/>
    <w:rsid w:val="00320061"/>
    <w:rsid w:val="003202E3"/>
    <w:rsid w:val="00320A0F"/>
    <w:rsid w:val="003246F9"/>
    <w:rsid w:val="00324922"/>
    <w:rsid w:val="00325135"/>
    <w:rsid w:val="003252A4"/>
    <w:rsid w:val="00325DF1"/>
    <w:rsid w:val="00326C95"/>
    <w:rsid w:val="00327247"/>
    <w:rsid w:val="003305FE"/>
    <w:rsid w:val="00330638"/>
    <w:rsid w:val="0033090F"/>
    <w:rsid w:val="00330D8C"/>
    <w:rsid w:val="00331D21"/>
    <w:rsid w:val="003325AE"/>
    <w:rsid w:val="00332C62"/>
    <w:rsid w:val="003333BD"/>
    <w:rsid w:val="003342C4"/>
    <w:rsid w:val="00334FA0"/>
    <w:rsid w:val="003354C9"/>
    <w:rsid w:val="003361D3"/>
    <w:rsid w:val="00336C2F"/>
    <w:rsid w:val="003375AB"/>
    <w:rsid w:val="0033781F"/>
    <w:rsid w:val="00340CB4"/>
    <w:rsid w:val="003412A5"/>
    <w:rsid w:val="0034148C"/>
    <w:rsid w:val="0034155D"/>
    <w:rsid w:val="003419F8"/>
    <w:rsid w:val="0034272B"/>
    <w:rsid w:val="00342C5F"/>
    <w:rsid w:val="00343392"/>
    <w:rsid w:val="00343E8F"/>
    <w:rsid w:val="003449B1"/>
    <w:rsid w:val="00345AFB"/>
    <w:rsid w:val="00345D7D"/>
    <w:rsid w:val="0034603B"/>
    <w:rsid w:val="00346225"/>
    <w:rsid w:val="00347213"/>
    <w:rsid w:val="003475D7"/>
    <w:rsid w:val="00347A08"/>
    <w:rsid w:val="003503FE"/>
    <w:rsid w:val="00350F1C"/>
    <w:rsid w:val="00351C6F"/>
    <w:rsid w:val="00352309"/>
    <w:rsid w:val="003526F0"/>
    <w:rsid w:val="00352CFB"/>
    <w:rsid w:val="003542B5"/>
    <w:rsid w:val="003543F3"/>
    <w:rsid w:val="00354C84"/>
    <w:rsid w:val="00355E4D"/>
    <w:rsid w:val="00355E57"/>
    <w:rsid w:val="0035670D"/>
    <w:rsid w:val="00356B8A"/>
    <w:rsid w:val="00356E16"/>
    <w:rsid w:val="00356E73"/>
    <w:rsid w:val="003604C7"/>
    <w:rsid w:val="003617F1"/>
    <w:rsid w:val="00361B13"/>
    <w:rsid w:val="0036327D"/>
    <w:rsid w:val="00363855"/>
    <w:rsid w:val="00363B8A"/>
    <w:rsid w:val="00363CC4"/>
    <w:rsid w:val="003644E9"/>
    <w:rsid w:val="003646DC"/>
    <w:rsid w:val="00364861"/>
    <w:rsid w:val="003649EF"/>
    <w:rsid w:val="00364E6C"/>
    <w:rsid w:val="003650D6"/>
    <w:rsid w:val="003652B8"/>
    <w:rsid w:val="003657D4"/>
    <w:rsid w:val="0036609A"/>
    <w:rsid w:val="003667A9"/>
    <w:rsid w:val="003668B1"/>
    <w:rsid w:val="00366A53"/>
    <w:rsid w:val="00366ED0"/>
    <w:rsid w:val="003703E6"/>
    <w:rsid w:val="00370733"/>
    <w:rsid w:val="00370E04"/>
    <w:rsid w:val="0037157F"/>
    <w:rsid w:val="00371D01"/>
    <w:rsid w:val="00372264"/>
    <w:rsid w:val="00372312"/>
    <w:rsid w:val="0037249F"/>
    <w:rsid w:val="0037251A"/>
    <w:rsid w:val="00372C84"/>
    <w:rsid w:val="003737DB"/>
    <w:rsid w:val="00374895"/>
    <w:rsid w:val="00374ACA"/>
    <w:rsid w:val="00375616"/>
    <w:rsid w:val="0037648C"/>
    <w:rsid w:val="00376582"/>
    <w:rsid w:val="00376E9F"/>
    <w:rsid w:val="00377C72"/>
    <w:rsid w:val="00380558"/>
    <w:rsid w:val="00380D21"/>
    <w:rsid w:val="003814C7"/>
    <w:rsid w:val="00381D14"/>
    <w:rsid w:val="00381D30"/>
    <w:rsid w:val="00381DCB"/>
    <w:rsid w:val="00381EB4"/>
    <w:rsid w:val="00381FAC"/>
    <w:rsid w:val="00382636"/>
    <w:rsid w:val="00382CF4"/>
    <w:rsid w:val="00383CCF"/>
    <w:rsid w:val="003841B7"/>
    <w:rsid w:val="003845BE"/>
    <w:rsid w:val="00384BA3"/>
    <w:rsid w:val="00384BF4"/>
    <w:rsid w:val="00384E5A"/>
    <w:rsid w:val="00385A7E"/>
    <w:rsid w:val="00385C5A"/>
    <w:rsid w:val="00385EDA"/>
    <w:rsid w:val="003865B2"/>
    <w:rsid w:val="003866F1"/>
    <w:rsid w:val="003874E7"/>
    <w:rsid w:val="003879DA"/>
    <w:rsid w:val="00387D2A"/>
    <w:rsid w:val="00390FFA"/>
    <w:rsid w:val="00393428"/>
    <w:rsid w:val="00393676"/>
    <w:rsid w:val="003937F9"/>
    <w:rsid w:val="00393E52"/>
    <w:rsid w:val="00393EEC"/>
    <w:rsid w:val="00395084"/>
    <w:rsid w:val="00395DE0"/>
    <w:rsid w:val="003962B5"/>
    <w:rsid w:val="003963DA"/>
    <w:rsid w:val="00396699"/>
    <w:rsid w:val="00396CE3"/>
    <w:rsid w:val="003974E0"/>
    <w:rsid w:val="003A00F1"/>
    <w:rsid w:val="003A0296"/>
    <w:rsid w:val="003A02CE"/>
    <w:rsid w:val="003A086F"/>
    <w:rsid w:val="003A2D62"/>
    <w:rsid w:val="003A2DA3"/>
    <w:rsid w:val="003A30AA"/>
    <w:rsid w:val="003A310F"/>
    <w:rsid w:val="003A43A5"/>
    <w:rsid w:val="003A47B1"/>
    <w:rsid w:val="003A47FD"/>
    <w:rsid w:val="003A4B0A"/>
    <w:rsid w:val="003A5D8F"/>
    <w:rsid w:val="003A6A74"/>
    <w:rsid w:val="003A6E1E"/>
    <w:rsid w:val="003B00D6"/>
    <w:rsid w:val="003B03A5"/>
    <w:rsid w:val="003B2112"/>
    <w:rsid w:val="003B245C"/>
    <w:rsid w:val="003B2523"/>
    <w:rsid w:val="003B29C0"/>
    <w:rsid w:val="003B355C"/>
    <w:rsid w:val="003B4457"/>
    <w:rsid w:val="003B4FD1"/>
    <w:rsid w:val="003B5996"/>
    <w:rsid w:val="003B5DA4"/>
    <w:rsid w:val="003B60E4"/>
    <w:rsid w:val="003B67AD"/>
    <w:rsid w:val="003B76A8"/>
    <w:rsid w:val="003B7A88"/>
    <w:rsid w:val="003B7D39"/>
    <w:rsid w:val="003C0287"/>
    <w:rsid w:val="003C0EDE"/>
    <w:rsid w:val="003C0EEC"/>
    <w:rsid w:val="003C1D7D"/>
    <w:rsid w:val="003C2000"/>
    <w:rsid w:val="003C3142"/>
    <w:rsid w:val="003C46B4"/>
    <w:rsid w:val="003C5628"/>
    <w:rsid w:val="003C56C4"/>
    <w:rsid w:val="003C5CE3"/>
    <w:rsid w:val="003C60F6"/>
    <w:rsid w:val="003C6191"/>
    <w:rsid w:val="003C642E"/>
    <w:rsid w:val="003C7395"/>
    <w:rsid w:val="003C7BA2"/>
    <w:rsid w:val="003D0053"/>
    <w:rsid w:val="003D06FB"/>
    <w:rsid w:val="003D06FC"/>
    <w:rsid w:val="003D0AB1"/>
    <w:rsid w:val="003D0B16"/>
    <w:rsid w:val="003D1D3E"/>
    <w:rsid w:val="003D2206"/>
    <w:rsid w:val="003D2F73"/>
    <w:rsid w:val="003D3301"/>
    <w:rsid w:val="003D392D"/>
    <w:rsid w:val="003D4507"/>
    <w:rsid w:val="003D4672"/>
    <w:rsid w:val="003D4A4C"/>
    <w:rsid w:val="003D61D1"/>
    <w:rsid w:val="003D63E2"/>
    <w:rsid w:val="003D67F6"/>
    <w:rsid w:val="003D73DE"/>
    <w:rsid w:val="003D748D"/>
    <w:rsid w:val="003D7EA4"/>
    <w:rsid w:val="003E0055"/>
    <w:rsid w:val="003E1404"/>
    <w:rsid w:val="003E15C2"/>
    <w:rsid w:val="003E2854"/>
    <w:rsid w:val="003E28DE"/>
    <w:rsid w:val="003E565D"/>
    <w:rsid w:val="003E6F28"/>
    <w:rsid w:val="003E7E17"/>
    <w:rsid w:val="003E7EDC"/>
    <w:rsid w:val="003F0029"/>
    <w:rsid w:val="003F0206"/>
    <w:rsid w:val="003F0606"/>
    <w:rsid w:val="003F10B9"/>
    <w:rsid w:val="003F2D42"/>
    <w:rsid w:val="003F35FD"/>
    <w:rsid w:val="003F3FD3"/>
    <w:rsid w:val="003F43EA"/>
    <w:rsid w:val="003F4967"/>
    <w:rsid w:val="003F5624"/>
    <w:rsid w:val="003F5F8D"/>
    <w:rsid w:val="003F6177"/>
    <w:rsid w:val="003F66C2"/>
    <w:rsid w:val="003F6752"/>
    <w:rsid w:val="003F6DFD"/>
    <w:rsid w:val="003F7689"/>
    <w:rsid w:val="003F7FB8"/>
    <w:rsid w:val="004001AC"/>
    <w:rsid w:val="00400473"/>
    <w:rsid w:val="00400931"/>
    <w:rsid w:val="0040170F"/>
    <w:rsid w:val="004019D8"/>
    <w:rsid w:val="00401AF5"/>
    <w:rsid w:val="00401C8D"/>
    <w:rsid w:val="004025E0"/>
    <w:rsid w:val="0040361E"/>
    <w:rsid w:val="004037D3"/>
    <w:rsid w:val="00404897"/>
    <w:rsid w:val="00405544"/>
    <w:rsid w:val="00405816"/>
    <w:rsid w:val="00405924"/>
    <w:rsid w:val="00405DE4"/>
    <w:rsid w:val="004063FE"/>
    <w:rsid w:val="0040643F"/>
    <w:rsid w:val="00406817"/>
    <w:rsid w:val="004068DF"/>
    <w:rsid w:val="00406A21"/>
    <w:rsid w:val="00406E2A"/>
    <w:rsid w:val="0040746C"/>
    <w:rsid w:val="004074F9"/>
    <w:rsid w:val="00410F97"/>
    <w:rsid w:val="00412AB1"/>
    <w:rsid w:val="00412D62"/>
    <w:rsid w:val="004140C5"/>
    <w:rsid w:val="004144A8"/>
    <w:rsid w:val="00414973"/>
    <w:rsid w:val="0041513C"/>
    <w:rsid w:val="00415683"/>
    <w:rsid w:val="00415C75"/>
    <w:rsid w:val="004162DA"/>
    <w:rsid w:val="00416A40"/>
    <w:rsid w:val="004171B1"/>
    <w:rsid w:val="004175AB"/>
    <w:rsid w:val="00417DD0"/>
    <w:rsid w:val="00420628"/>
    <w:rsid w:val="00420B44"/>
    <w:rsid w:val="00420E54"/>
    <w:rsid w:val="004215B9"/>
    <w:rsid w:val="00421B10"/>
    <w:rsid w:val="004230D4"/>
    <w:rsid w:val="00423184"/>
    <w:rsid w:val="0042319E"/>
    <w:rsid w:val="00423804"/>
    <w:rsid w:val="00423E77"/>
    <w:rsid w:val="00424A56"/>
    <w:rsid w:val="00424F75"/>
    <w:rsid w:val="004256FC"/>
    <w:rsid w:val="0042613C"/>
    <w:rsid w:val="004264E0"/>
    <w:rsid w:val="00426765"/>
    <w:rsid w:val="00426FAF"/>
    <w:rsid w:val="00430739"/>
    <w:rsid w:val="00430A63"/>
    <w:rsid w:val="00431663"/>
    <w:rsid w:val="00431A99"/>
    <w:rsid w:val="004327CC"/>
    <w:rsid w:val="00432C53"/>
    <w:rsid w:val="004331B0"/>
    <w:rsid w:val="00434750"/>
    <w:rsid w:val="00434B57"/>
    <w:rsid w:val="00434C8B"/>
    <w:rsid w:val="004355FF"/>
    <w:rsid w:val="00436F99"/>
    <w:rsid w:val="004374C8"/>
    <w:rsid w:val="00437985"/>
    <w:rsid w:val="00437C1C"/>
    <w:rsid w:val="0044041B"/>
    <w:rsid w:val="00440817"/>
    <w:rsid w:val="0044155A"/>
    <w:rsid w:val="004425FA"/>
    <w:rsid w:val="004442AE"/>
    <w:rsid w:val="00444372"/>
    <w:rsid w:val="00445A6D"/>
    <w:rsid w:val="00445AC2"/>
    <w:rsid w:val="004466A9"/>
    <w:rsid w:val="00446891"/>
    <w:rsid w:val="00446E3F"/>
    <w:rsid w:val="004472AD"/>
    <w:rsid w:val="00447F1E"/>
    <w:rsid w:val="00450C26"/>
    <w:rsid w:val="004511DE"/>
    <w:rsid w:val="00451D1C"/>
    <w:rsid w:val="00453324"/>
    <w:rsid w:val="004544B0"/>
    <w:rsid w:val="004545A2"/>
    <w:rsid w:val="00454611"/>
    <w:rsid w:val="00454657"/>
    <w:rsid w:val="00454694"/>
    <w:rsid w:val="00454955"/>
    <w:rsid w:val="004558FF"/>
    <w:rsid w:val="00455929"/>
    <w:rsid w:val="00455BB9"/>
    <w:rsid w:val="00455EC9"/>
    <w:rsid w:val="00456B62"/>
    <w:rsid w:val="00457563"/>
    <w:rsid w:val="00457917"/>
    <w:rsid w:val="004602E9"/>
    <w:rsid w:val="004618ED"/>
    <w:rsid w:val="0046257B"/>
    <w:rsid w:val="00462F7C"/>
    <w:rsid w:val="00463586"/>
    <w:rsid w:val="0046398A"/>
    <w:rsid w:val="004640FB"/>
    <w:rsid w:val="0046576B"/>
    <w:rsid w:val="00466142"/>
    <w:rsid w:val="004667E8"/>
    <w:rsid w:val="00467064"/>
    <w:rsid w:val="004674E5"/>
    <w:rsid w:val="00467BBB"/>
    <w:rsid w:val="0047079F"/>
    <w:rsid w:val="00470854"/>
    <w:rsid w:val="00470A24"/>
    <w:rsid w:val="00470C90"/>
    <w:rsid w:val="00470E75"/>
    <w:rsid w:val="00470F07"/>
    <w:rsid w:val="004711B2"/>
    <w:rsid w:val="004718B9"/>
    <w:rsid w:val="004731C7"/>
    <w:rsid w:val="004735C0"/>
    <w:rsid w:val="00474334"/>
    <w:rsid w:val="00474B7E"/>
    <w:rsid w:val="00474E90"/>
    <w:rsid w:val="0047510F"/>
    <w:rsid w:val="00477CFC"/>
    <w:rsid w:val="00477D07"/>
    <w:rsid w:val="004807A0"/>
    <w:rsid w:val="0048176B"/>
    <w:rsid w:val="00482176"/>
    <w:rsid w:val="00482350"/>
    <w:rsid w:val="0048236F"/>
    <w:rsid w:val="00482893"/>
    <w:rsid w:val="0048306D"/>
    <w:rsid w:val="004835FA"/>
    <w:rsid w:val="00483A79"/>
    <w:rsid w:val="00483B6D"/>
    <w:rsid w:val="00483DA8"/>
    <w:rsid w:val="00484FCB"/>
    <w:rsid w:val="004855F6"/>
    <w:rsid w:val="00485F44"/>
    <w:rsid w:val="00487926"/>
    <w:rsid w:val="00490142"/>
    <w:rsid w:val="00490B29"/>
    <w:rsid w:val="004911D6"/>
    <w:rsid w:val="00491263"/>
    <w:rsid w:val="00491AAA"/>
    <w:rsid w:val="00491AC9"/>
    <w:rsid w:val="00491F06"/>
    <w:rsid w:val="00492026"/>
    <w:rsid w:val="004922D3"/>
    <w:rsid w:val="00492636"/>
    <w:rsid w:val="004930CC"/>
    <w:rsid w:val="0049371B"/>
    <w:rsid w:val="00493BE2"/>
    <w:rsid w:val="00494578"/>
    <w:rsid w:val="00496119"/>
    <w:rsid w:val="00497064"/>
    <w:rsid w:val="004970A4"/>
    <w:rsid w:val="0049747D"/>
    <w:rsid w:val="0049764F"/>
    <w:rsid w:val="00497CC1"/>
    <w:rsid w:val="00497D3F"/>
    <w:rsid w:val="004A03E1"/>
    <w:rsid w:val="004A0D44"/>
    <w:rsid w:val="004A13D1"/>
    <w:rsid w:val="004A2413"/>
    <w:rsid w:val="004A2688"/>
    <w:rsid w:val="004A285B"/>
    <w:rsid w:val="004A2DFD"/>
    <w:rsid w:val="004A309C"/>
    <w:rsid w:val="004A30DE"/>
    <w:rsid w:val="004A428E"/>
    <w:rsid w:val="004A460A"/>
    <w:rsid w:val="004A6283"/>
    <w:rsid w:val="004A64BB"/>
    <w:rsid w:val="004A67DC"/>
    <w:rsid w:val="004A6C5C"/>
    <w:rsid w:val="004A73FE"/>
    <w:rsid w:val="004A7915"/>
    <w:rsid w:val="004B0472"/>
    <w:rsid w:val="004B08C8"/>
    <w:rsid w:val="004B09B5"/>
    <w:rsid w:val="004B09DE"/>
    <w:rsid w:val="004B2C49"/>
    <w:rsid w:val="004B30AE"/>
    <w:rsid w:val="004B34C3"/>
    <w:rsid w:val="004B40EF"/>
    <w:rsid w:val="004B5171"/>
    <w:rsid w:val="004B5269"/>
    <w:rsid w:val="004B5AEC"/>
    <w:rsid w:val="004B5D24"/>
    <w:rsid w:val="004B5DA1"/>
    <w:rsid w:val="004B6AE6"/>
    <w:rsid w:val="004B7851"/>
    <w:rsid w:val="004B7B88"/>
    <w:rsid w:val="004C103F"/>
    <w:rsid w:val="004C15F9"/>
    <w:rsid w:val="004C1C77"/>
    <w:rsid w:val="004C2292"/>
    <w:rsid w:val="004C2378"/>
    <w:rsid w:val="004C27AA"/>
    <w:rsid w:val="004C27C1"/>
    <w:rsid w:val="004C2E7A"/>
    <w:rsid w:val="004C53DD"/>
    <w:rsid w:val="004C575E"/>
    <w:rsid w:val="004C746A"/>
    <w:rsid w:val="004C7C88"/>
    <w:rsid w:val="004C7F01"/>
    <w:rsid w:val="004D004D"/>
    <w:rsid w:val="004D262A"/>
    <w:rsid w:val="004D294F"/>
    <w:rsid w:val="004D350C"/>
    <w:rsid w:val="004D4642"/>
    <w:rsid w:val="004D5D5A"/>
    <w:rsid w:val="004D65E6"/>
    <w:rsid w:val="004D66B3"/>
    <w:rsid w:val="004D6B91"/>
    <w:rsid w:val="004D6DF3"/>
    <w:rsid w:val="004D7216"/>
    <w:rsid w:val="004D754E"/>
    <w:rsid w:val="004D7F3C"/>
    <w:rsid w:val="004D7F55"/>
    <w:rsid w:val="004E005A"/>
    <w:rsid w:val="004E0661"/>
    <w:rsid w:val="004E0994"/>
    <w:rsid w:val="004E0B6B"/>
    <w:rsid w:val="004E0CCA"/>
    <w:rsid w:val="004E120A"/>
    <w:rsid w:val="004E12F6"/>
    <w:rsid w:val="004E2123"/>
    <w:rsid w:val="004E27E2"/>
    <w:rsid w:val="004E3872"/>
    <w:rsid w:val="004E4795"/>
    <w:rsid w:val="004E49FE"/>
    <w:rsid w:val="004E4BA5"/>
    <w:rsid w:val="004E5078"/>
    <w:rsid w:val="004E5E36"/>
    <w:rsid w:val="004E6BDE"/>
    <w:rsid w:val="004E6DB1"/>
    <w:rsid w:val="004E6E29"/>
    <w:rsid w:val="004F0276"/>
    <w:rsid w:val="004F093B"/>
    <w:rsid w:val="004F09B6"/>
    <w:rsid w:val="004F0BF4"/>
    <w:rsid w:val="004F0F29"/>
    <w:rsid w:val="004F37A4"/>
    <w:rsid w:val="004F413F"/>
    <w:rsid w:val="004F442A"/>
    <w:rsid w:val="004F4D2E"/>
    <w:rsid w:val="004F6399"/>
    <w:rsid w:val="004F6A3C"/>
    <w:rsid w:val="004F6C6D"/>
    <w:rsid w:val="004F70A0"/>
    <w:rsid w:val="004F7876"/>
    <w:rsid w:val="005004D7"/>
    <w:rsid w:val="00500625"/>
    <w:rsid w:val="005007D0"/>
    <w:rsid w:val="00500F60"/>
    <w:rsid w:val="00501B81"/>
    <w:rsid w:val="00502711"/>
    <w:rsid w:val="0050304A"/>
    <w:rsid w:val="00503BC7"/>
    <w:rsid w:val="005047EE"/>
    <w:rsid w:val="0050482E"/>
    <w:rsid w:val="00504CF7"/>
    <w:rsid w:val="0050546E"/>
    <w:rsid w:val="005059EC"/>
    <w:rsid w:val="00507378"/>
    <w:rsid w:val="00507A95"/>
    <w:rsid w:val="00507F9E"/>
    <w:rsid w:val="00507FA7"/>
    <w:rsid w:val="00510049"/>
    <w:rsid w:val="00510112"/>
    <w:rsid w:val="00510114"/>
    <w:rsid w:val="00510C56"/>
    <w:rsid w:val="00510FA9"/>
    <w:rsid w:val="00511476"/>
    <w:rsid w:val="005119E5"/>
    <w:rsid w:val="00511AC3"/>
    <w:rsid w:val="0051247F"/>
    <w:rsid w:val="00514A38"/>
    <w:rsid w:val="00514E94"/>
    <w:rsid w:val="00515385"/>
    <w:rsid w:val="00516228"/>
    <w:rsid w:val="00516B22"/>
    <w:rsid w:val="00516B60"/>
    <w:rsid w:val="00516FC5"/>
    <w:rsid w:val="00517BED"/>
    <w:rsid w:val="00517FFE"/>
    <w:rsid w:val="005207E8"/>
    <w:rsid w:val="00521621"/>
    <w:rsid w:val="00521B37"/>
    <w:rsid w:val="00521B79"/>
    <w:rsid w:val="005246DE"/>
    <w:rsid w:val="005247B3"/>
    <w:rsid w:val="005250C1"/>
    <w:rsid w:val="00525CB3"/>
    <w:rsid w:val="0052666D"/>
    <w:rsid w:val="005269ED"/>
    <w:rsid w:val="00526B84"/>
    <w:rsid w:val="00526E4F"/>
    <w:rsid w:val="005271AA"/>
    <w:rsid w:val="0052769C"/>
    <w:rsid w:val="0053011D"/>
    <w:rsid w:val="005312C4"/>
    <w:rsid w:val="00531306"/>
    <w:rsid w:val="00531863"/>
    <w:rsid w:val="00531B2C"/>
    <w:rsid w:val="0053230A"/>
    <w:rsid w:val="00532368"/>
    <w:rsid w:val="00532B15"/>
    <w:rsid w:val="00532B6F"/>
    <w:rsid w:val="005330EC"/>
    <w:rsid w:val="0053371F"/>
    <w:rsid w:val="00533BD2"/>
    <w:rsid w:val="005349BC"/>
    <w:rsid w:val="00534AD6"/>
    <w:rsid w:val="005356F7"/>
    <w:rsid w:val="00536904"/>
    <w:rsid w:val="005369BC"/>
    <w:rsid w:val="00536AA4"/>
    <w:rsid w:val="00537122"/>
    <w:rsid w:val="00537600"/>
    <w:rsid w:val="00537FFC"/>
    <w:rsid w:val="005409DB"/>
    <w:rsid w:val="00541769"/>
    <w:rsid w:val="00541DDB"/>
    <w:rsid w:val="00541FD1"/>
    <w:rsid w:val="00542920"/>
    <w:rsid w:val="005433F0"/>
    <w:rsid w:val="0054370D"/>
    <w:rsid w:val="0054386C"/>
    <w:rsid w:val="0054560D"/>
    <w:rsid w:val="005458FB"/>
    <w:rsid w:val="00545BAF"/>
    <w:rsid w:val="0054793C"/>
    <w:rsid w:val="0055195D"/>
    <w:rsid w:val="005522B0"/>
    <w:rsid w:val="00553834"/>
    <w:rsid w:val="00553943"/>
    <w:rsid w:val="00553A36"/>
    <w:rsid w:val="00553A4B"/>
    <w:rsid w:val="00553B31"/>
    <w:rsid w:val="00553DD1"/>
    <w:rsid w:val="005543DB"/>
    <w:rsid w:val="00555E84"/>
    <w:rsid w:val="005562B4"/>
    <w:rsid w:val="00556709"/>
    <w:rsid w:val="00557307"/>
    <w:rsid w:val="0055767A"/>
    <w:rsid w:val="00560307"/>
    <w:rsid w:val="00560993"/>
    <w:rsid w:val="0056164C"/>
    <w:rsid w:val="0056172F"/>
    <w:rsid w:val="00561801"/>
    <w:rsid w:val="00561ABE"/>
    <w:rsid w:val="00562171"/>
    <w:rsid w:val="00562796"/>
    <w:rsid w:val="005627C6"/>
    <w:rsid w:val="00562E01"/>
    <w:rsid w:val="00562F2E"/>
    <w:rsid w:val="0056324C"/>
    <w:rsid w:val="00563F05"/>
    <w:rsid w:val="00563F0C"/>
    <w:rsid w:val="00563F4C"/>
    <w:rsid w:val="0056491B"/>
    <w:rsid w:val="00564DD0"/>
    <w:rsid w:val="005654AE"/>
    <w:rsid w:val="0056555F"/>
    <w:rsid w:val="005657EF"/>
    <w:rsid w:val="00566490"/>
    <w:rsid w:val="00566654"/>
    <w:rsid w:val="005677E7"/>
    <w:rsid w:val="005704BA"/>
    <w:rsid w:val="00570797"/>
    <w:rsid w:val="00570ADC"/>
    <w:rsid w:val="0057150D"/>
    <w:rsid w:val="005715F4"/>
    <w:rsid w:val="00572131"/>
    <w:rsid w:val="005728AC"/>
    <w:rsid w:val="005738EE"/>
    <w:rsid w:val="0057452D"/>
    <w:rsid w:val="00574F9B"/>
    <w:rsid w:val="005757A4"/>
    <w:rsid w:val="00575BDC"/>
    <w:rsid w:val="005760E2"/>
    <w:rsid w:val="00576A7B"/>
    <w:rsid w:val="0057717B"/>
    <w:rsid w:val="00580713"/>
    <w:rsid w:val="00580BD7"/>
    <w:rsid w:val="00580E3C"/>
    <w:rsid w:val="00581041"/>
    <w:rsid w:val="0058332F"/>
    <w:rsid w:val="00583B22"/>
    <w:rsid w:val="005840B1"/>
    <w:rsid w:val="00585177"/>
    <w:rsid w:val="00585A59"/>
    <w:rsid w:val="00585EB2"/>
    <w:rsid w:val="005863F5"/>
    <w:rsid w:val="005873FB"/>
    <w:rsid w:val="0058754B"/>
    <w:rsid w:val="0058757C"/>
    <w:rsid w:val="00587D61"/>
    <w:rsid w:val="00590221"/>
    <w:rsid w:val="00590E36"/>
    <w:rsid w:val="00590F2F"/>
    <w:rsid w:val="00591D14"/>
    <w:rsid w:val="00592AC0"/>
    <w:rsid w:val="00592BDA"/>
    <w:rsid w:val="00593026"/>
    <w:rsid w:val="005944B6"/>
    <w:rsid w:val="0059457B"/>
    <w:rsid w:val="005946B1"/>
    <w:rsid w:val="00595C6C"/>
    <w:rsid w:val="00595DD5"/>
    <w:rsid w:val="00596344"/>
    <w:rsid w:val="005965AD"/>
    <w:rsid w:val="005967DA"/>
    <w:rsid w:val="00596818"/>
    <w:rsid w:val="005971E3"/>
    <w:rsid w:val="005A0879"/>
    <w:rsid w:val="005A1009"/>
    <w:rsid w:val="005A3900"/>
    <w:rsid w:val="005A3CBE"/>
    <w:rsid w:val="005A3FB1"/>
    <w:rsid w:val="005A41F5"/>
    <w:rsid w:val="005A4470"/>
    <w:rsid w:val="005A4837"/>
    <w:rsid w:val="005A4A9A"/>
    <w:rsid w:val="005A4C4F"/>
    <w:rsid w:val="005A51CC"/>
    <w:rsid w:val="005A6434"/>
    <w:rsid w:val="005A6AE8"/>
    <w:rsid w:val="005A6AEC"/>
    <w:rsid w:val="005A6BEA"/>
    <w:rsid w:val="005A7012"/>
    <w:rsid w:val="005B0640"/>
    <w:rsid w:val="005B114F"/>
    <w:rsid w:val="005B137E"/>
    <w:rsid w:val="005B1CC9"/>
    <w:rsid w:val="005B1FA2"/>
    <w:rsid w:val="005B2194"/>
    <w:rsid w:val="005B274F"/>
    <w:rsid w:val="005B3853"/>
    <w:rsid w:val="005B452A"/>
    <w:rsid w:val="005B54AE"/>
    <w:rsid w:val="005B5B3D"/>
    <w:rsid w:val="005B5D81"/>
    <w:rsid w:val="005B6D74"/>
    <w:rsid w:val="005B7972"/>
    <w:rsid w:val="005B7D16"/>
    <w:rsid w:val="005C1769"/>
    <w:rsid w:val="005C2360"/>
    <w:rsid w:val="005C2A61"/>
    <w:rsid w:val="005C3143"/>
    <w:rsid w:val="005C3431"/>
    <w:rsid w:val="005C3A0B"/>
    <w:rsid w:val="005C4463"/>
    <w:rsid w:val="005C52A5"/>
    <w:rsid w:val="005C587D"/>
    <w:rsid w:val="005C5C3C"/>
    <w:rsid w:val="005C6BB1"/>
    <w:rsid w:val="005C7526"/>
    <w:rsid w:val="005C7AE5"/>
    <w:rsid w:val="005C7AFD"/>
    <w:rsid w:val="005D02D6"/>
    <w:rsid w:val="005D106C"/>
    <w:rsid w:val="005D10C1"/>
    <w:rsid w:val="005D1720"/>
    <w:rsid w:val="005D2188"/>
    <w:rsid w:val="005D21D1"/>
    <w:rsid w:val="005D405F"/>
    <w:rsid w:val="005D4DB7"/>
    <w:rsid w:val="005D55E4"/>
    <w:rsid w:val="005D6DB2"/>
    <w:rsid w:val="005D6EB6"/>
    <w:rsid w:val="005D79DB"/>
    <w:rsid w:val="005E17FC"/>
    <w:rsid w:val="005E2118"/>
    <w:rsid w:val="005E3648"/>
    <w:rsid w:val="005E471E"/>
    <w:rsid w:val="005E4B91"/>
    <w:rsid w:val="005E508D"/>
    <w:rsid w:val="005E67DC"/>
    <w:rsid w:val="005E741B"/>
    <w:rsid w:val="005F10CA"/>
    <w:rsid w:val="005F16ED"/>
    <w:rsid w:val="005F1A10"/>
    <w:rsid w:val="005F23C4"/>
    <w:rsid w:val="005F2C7C"/>
    <w:rsid w:val="005F342C"/>
    <w:rsid w:val="005F4744"/>
    <w:rsid w:val="005F4E30"/>
    <w:rsid w:val="005F5788"/>
    <w:rsid w:val="005F5BB6"/>
    <w:rsid w:val="005F73ED"/>
    <w:rsid w:val="005F75DF"/>
    <w:rsid w:val="005F7921"/>
    <w:rsid w:val="0060071D"/>
    <w:rsid w:val="00600B5A"/>
    <w:rsid w:val="00601532"/>
    <w:rsid w:val="006016CD"/>
    <w:rsid w:val="006016F5"/>
    <w:rsid w:val="00601A7A"/>
    <w:rsid w:val="00602E76"/>
    <w:rsid w:val="00603B36"/>
    <w:rsid w:val="00603DC1"/>
    <w:rsid w:val="006041F7"/>
    <w:rsid w:val="0060464A"/>
    <w:rsid w:val="00604A2A"/>
    <w:rsid w:val="0060609D"/>
    <w:rsid w:val="00606876"/>
    <w:rsid w:val="00606B79"/>
    <w:rsid w:val="006076AB"/>
    <w:rsid w:val="0060771B"/>
    <w:rsid w:val="00610AAB"/>
    <w:rsid w:val="00611E62"/>
    <w:rsid w:val="006122FE"/>
    <w:rsid w:val="00612552"/>
    <w:rsid w:val="00612681"/>
    <w:rsid w:val="00612C9E"/>
    <w:rsid w:val="006138F5"/>
    <w:rsid w:val="00615B2C"/>
    <w:rsid w:val="00615B40"/>
    <w:rsid w:val="00615C99"/>
    <w:rsid w:val="00616A37"/>
    <w:rsid w:val="00616B6F"/>
    <w:rsid w:val="006174E4"/>
    <w:rsid w:val="00617506"/>
    <w:rsid w:val="00620D38"/>
    <w:rsid w:val="00620FED"/>
    <w:rsid w:val="00621990"/>
    <w:rsid w:val="00621A6D"/>
    <w:rsid w:val="00622432"/>
    <w:rsid w:val="00624E95"/>
    <w:rsid w:val="00626399"/>
    <w:rsid w:val="00631290"/>
    <w:rsid w:val="00631B61"/>
    <w:rsid w:val="00632402"/>
    <w:rsid w:val="006328B7"/>
    <w:rsid w:val="00632F86"/>
    <w:rsid w:val="006341AF"/>
    <w:rsid w:val="0063539E"/>
    <w:rsid w:val="0063544F"/>
    <w:rsid w:val="00635F42"/>
    <w:rsid w:val="0063645A"/>
    <w:rsid w:val="00636650"/>
    <w:rsid w:val="006366D8"/>
    <w:rsid w:val="006366F4"/>
    <w:rsid w:val="0063689C"/>
    <w:rsid w:val="00636ED7"/>
    <w:rsid w:val="00637DB8"/>
    <w:rsid w:val="00637F0A"/>
    <w:rsid w:val="0064020D"/>
    <w:rsid w:val="00640242"/>
    <w:rsid w:val="00640675"/>
    <w:rsid w:val="006412D4"/>
    <w:rsid w:val="006413FB"/>
    <w:rsid w:val="006417E9"/>
    <w:rsid w:val="00641C72"/>
    <w:rsid w:val="006429A3"/>
    <w:rsid w:val="00642B47"/>
    <w:rsid w:val="006432AB"/>
    <w:rsid w:val="00643B08"/>
    <w:rsid w:val="00644106"/>
    <w:rsid w:val="0064459F"/>
    <w:rsid w:val="00644D95"/>
    <w:rsid w:val="00647385"/>
    <w:rsid w:val="006505AF"/>
    <w:rsid w:val="0065065E"/>
    <w:rsid w:val="00651B13"/>
    <w:rsid w:val="00651B29"/>
    <w:rsid w:val="0065211E"/>
    <w:rsid w:val="006525D8"/>
    <w:rsid w:val="0065386D"/>
    <w:rsid w:val="00654074"/>
    <w:rsid w:val="00654F8F"/>
    <w:rsid w:val="00655360"/>
    <w:rsid w:val="00655EAA"/>
    <w:rsid w:val="00655FA8"/>
    <w:rsid w:val="0065601D"/>
    <w:rsid w:val="00656291"/>
    <w:rsid w:val="00656582"/>
    <w:rsid w:val="00656695"/>
    <w:rsid w:val="00656702"/>
    <w:rsid w:val="006568C0"/>
    <w:rsid w:val="00656E7B"/>
    <w:rsid w:val="006576C9"/>
    <w:rsid w:val="00657868"/>
    <w:rsid w:val="006601F8"/>
    <w:rsid w:val="00660825"/>
    <w:rsid w:val="0066084A"/>
    <w:rsid w:val="0066117B"/>
    <w:rsid w:val="006625C1"/>
    <w:rsid w:val="00662D1B"/>
    <w:rsid w:val="006634AD"/>
    <w:rsid w:val="00663C10"/>
    <w:rsid w:val="00666325"/>
    <w:rsid w:val="006663A8"/>
    <w:rsid w:val="00666537"/>
    <w:rsid w:val="00666D01"/>
    <w:rsid w:val="0066749C"/>
    <w:rsid w:val="00667A5D"/>
    <w:rsid w:val="006706A8"/>
    <w:rsid w:val="00671102"/>
    <w:rsid w:val="00671BF0"/>
    <w:rsid w:val="00672D54"/>
    <w:rsid w:val="0067301C"/>
    <w:rsid w:val="006730D3"/>
    <w:rsid w:val="00673DC0"/>
    <w:rsid w:val="00674D41"/>
    <w:rsid w:val="006751D2"/>
    <w:rsid w:val="006755D0"/>
    <w:rsid w:val="00675950"/>
    <w:rsid w:val="00675A05"/>
    <w:rsid w:val="006762B5"/>
    <w:rsid w:val="00676354"/>
    <w:rsid w:val="00676635"/>
    <w:rsid w:val="006767FD"/>
    <w:rsid w:val="006769CA"/>
    <w:rsid w:val="00676A41"/>
    <w:rsid w:val="00676DDB"/>
    <w:rsid w:val="00676FC3"/>
    <w:rsid w:val="00676FE6"/>
    <w:rsid w:val="006772E1"/>
    <w:rsid w:val="00677372"/>
    <w:rsid w:val="00677E76"/>
    <w:rsid w:val="006802D6"/>
    <w:rsid w:val="0068076B"/>
    <w:rsid w:val="006810F9"/>
    <w:rsid w:val="00682745"/>
    <w:rsid w:val="00683054"/>
    <w:rsid w:val="00684535"/>
    <w:rsid w:val="00684C37"/>
    <w:rsid w:val="00685ABC"/>
    <w:rsid w:val="00685F5B"/>
    <w:rsid w:val="00686502"/>
    <w:rsid w:val="00686C73"/>
    <w:rsid w:val="0068705A"/>
    <w:rsid w:val="006871CB"/>
    <w:rsid w:val="00687986"/>
    <w:rsid w:val="006879C0"/>
    <w:rsid w:val="006904FC"/>
    <w:rsid w:val="00690F08"/>
    <w:rsid w:val="00690F2D"/>
    <w:rsid w:val="0069116A"/>
    <w:rsid w:val="00691377"/>
    <w:rsid w:val="0069144B"/>
    <w:rsid w:val="00691E97"/>
    <w:rsid w:val="006920CC"/>
    <w:rsid w:val="00692940"/>
    <w:rsid w:val="0069354D"/>
    <w:rsid w:val="00694A80"/>
    <w:rsid w:val="00694E47"/>
    <w:rsid w:val="00695A27"/>
    <w:rsid w:val="00696501"/>
    <w:rsid w:val="006979B2"/>
    <w:rsid w:val="00697DAE"/>
    <w:rsid w:val="00697F62"/>
    <w:rsid w:val="006A084B"/>
    <w:rsid w:val="006A0E45"/>
    <w:rsid w:val="006A17B7"/>
    <w:rsid w:val="006A1CCD"/>
    <w:rsid w:val="006A2030"/>
    <w:rsid w:val="006A24CE"/>
    <w:rsid w:val="006A4DB8"/>
    <w:rsid w:val="006A4F77"/>
    <w:rsid w:val="006A5EE8"/>
    <w:rsid w:val="006A6080"/>
    <w:rsid w:val="006A619D"/>
    <w:rsid w:val="006A62E5"/>
    <w:rsid w:val="006A6A52"/>
    <w:rsid w:val="006A7211"/>
    <w:rsid w:val="006A77EC"/>
    <w:rsid w:val="006A789F"/>
    <w:rsid w:val="006B05BF"/>
    <w:rsid w:val="006B0C4C"/>
    <w:rsid w:val="006B101E"/>
    <w:rsid w:val="006B1147"/>
    <w:rsid w:val="006B1618"/>
    <w:rsid w:val="006B172D"/>
    <w:rsid w:val="006B1C9A"/>
    <w:rsid w:val="006B1FF0"/>
    <w:rsid w:val="006B24C4"/>
    <w:rsid w:val="006B2619"/>
    <w:rsid w:val="006B366E"/>
    <w:rsid w:val="006B369C"/>
    <w:rsid w:val="006B380E"/>
    <w:rsid w:val="006B393A"/>
    <w:rsid w:val="006B406E"/>
    <w:rsid w:val="006B40C5"/>
    <w:rsid w:val="006B4534"/>
    <w:rsid w:val="006B582D"/>
    <w:rsid w:val="006B64CA"/>
    <w:rsid w:val="006B744C"/>
    <w:rsid w:val="006B759A"/>
    <w:rsid w:val="006C044C"/>
    <w:rsid w:val="006C0527"/>
    <w:rsid w:val="006C12E0"/>
    <w:rsid w:val="006C15BF"/>
    <w:rsid w:val="006C1A07"/>
    <w:rsid w:val="006C1A92"/>
    <w:rsid w:val="006C1EB1"/>
    <w:rsid w:val="006C2CB3"/>
    <w:rsid w:val="006C3A20"/>
    <w:rsid w:val="006C3C27"/>
    <w:rsid w:val="006C4AAF"/>
    <w:rsid w:val="006C5019"/>
    <w:rsid w:val="006C54B0"/>
    <w:rsid w:val="006C5755"/>
    <w:rsid w:val="006C5E98"/>
    <w:rsid w:val="006C5FC6"/>
    <w:rsid w:val="006C7420"/>
    <w:rsid w:val="006C7668"/>
    <w:rsid w:val="006C7E7B"/>
    <w:rsid w:val="006D0E73"/>
    <w:rsid w:val="006D138C"/>
    <w:rsid w:val="006D1461"/>
    <w:rsid w:val="006D1BAD"/>
    <w:rsid w:val="006D1C17"/>
    <w:rsid w:val="006D2234"/>
    <w:rsid w:val="006D2FB6"/>
    <w:rsid w:val="006D345E"/>
    <w:rsid w:val="006D3733"/>
    <w:rsid w:val="006D41D4"/>
    <w:rsid w:val="006D4454"/>
    <w:rsid w:val="006D55B5"/>
    <w:rsid w:val="006D59A7"/>
    <w:rsid w:val="006D5DAB"/>
    <w:rsid w:val="006D6633"/>
    <w:rsid w:val="006D6775"/>
    <w:rsid w:val="006D6AA4"/>
    <w:rsid w:val="006D7487"/>
    <w:rsid w:val="006D76A4"/>
    <w:rsid w:val="006D7917"/>
    <w:rsid w:val="006D7A24"/>
    <w:rsid w:val="006D7A53"/>
    <w:rsid w:val="006E001F"/>
    <w:rsid w:val="006E0148"/>
    <w:rsid w:val="006E14EC"/>
    <w:rsid w:val="006E223E"/>
    <w:rsid w:val="006E25B9"/>
    <w:rsid w:val="006E316B"/>
    <w:rsid w:val="006E3542"/>
    <w:rsid w:val="006E384F"/>
    <w:rsid w:val="006E3A24"/>
    <w:rsid w:val="006E4385"/>
    <w:rsid w:val="006E524D"/>
    <w:rsid w:val="006E6827"/>
    <w:rsid w:val="006E6DE0"/>
    <w:rsid w:val="006E6DE4"/>
    <w:rsid w:val="006E7BAF"/>
    <w:rsid w:val="006F09C1"/>
    <w:rsid w:val="006F0B13"/>
    <w:rsid w:val="006F0E28"/>
    <w:rsid w:val="006F0F32"/>
    <w:rsid w:val="006F17E4"/>
    <w:rsid w:val="006F1BF6"/>
    <w:rsid w:val="006F1C01"/>
    <w:rsid w:val="006F315A"/>
    <w:rsid w:val="006F35CC"/>
    <w:rsid w:val="006F3697"/>
    <w:rsid w:val="006F5493"/>
    <w:rsid w:val="006F6206"/>
    <w:rsid w:val="006F6982"/>
    <w:rsid w:val="006F6EEC"/>
    <w:rsid w:val="007006DF"/>
    <w:rsid w:val="00700E3F"/>
    <w:rsid w:val="00701FDA"/>
    <w:rsid w:val="00702686"/>
    <w:rsid w:val="00702925"/>
    <w:rsid w:val="007029A1"/>
    <w:rsid w:val="00702D11"/>
    <w:rsid w:val="00703590"/>
    <w:rsid w:val="00703854"/>
    <w:rsid w:val="00703B20"/>
    <w:rsid w:val="00703B99"/>
    <w:rsid w:val="00704264"/>
    <w:rsid w:val="00704430"/>
    <w:rsid w:val="00704B6D"/>
    <w:rsid w:val="007060EF"/>
    <w:rsid w:val="007062A4"/>
    <w:rsid w:val="0070639D"/>
    <w:rsid w:val="00706444"/>
    <w:rsid w:val="007076F8"/>
    <w:rsid w:val="0071018D"/>
    <w:rsid w:val="00710225"/>
    <w:rsid w:val="00710C4A"/>
    <w:rsid w:val="00710C60"/>
    <w:rsid w:val="00710F15"/>
    <w:rsid w:val="00711D4A"/>
    <w:rsid w:val="0071223C"/>
    <w:rsid w:val="007123F9"/>
    <w:rsid w:val="0071282D"/>
    <w:rsid w:val="00712A00"/>
    <w:rsid w:val="00712D9F"/>
    <w:rsid w:val="007135B8"/>
    <w:rsid w:val="00714294"/>
    <w:rsid w:val="007147B9"/>
    <w:rsid w:val="0071491E"/>
    <w:rsid w:val="00715C78"/>
    <w:rsid w:val="0071683C"/>
    <w:rsid w:val="00716E9C"/>
    <w:rsid w:val="00720301"/>
    <w:rsid w:val="00721790"/>
    <w:rsid w:val="007221B2"/>
    <w:rsid w:val="007221C9"/>
    <w:rsid w:val="0072431F"/>
    <w:rsid w:val="0072511A"/>
    <w:rsid w:val="007257E1"/>
    <w:rsid w:val="00726295"/>
    <w:rsid w:val="00726346"/>
    <w:rsid w:val="007263FE"/>
    <w:rsid w:val="00726535"/>
    <w:rsid w:val="00727112"/>
    <w:rsid w:val="00730F7A"/>
    <w:rsid w:val="0073100C"/>
    <w:rsid w:val="00731A2E"/>
    <w:rsid w:val="00731D90"/>
    <w:rsid w:val="0073229E"/>
    <w:rsid w:val="00732502"/>
    <w:rsid w:val="00733E0A"/>
    <w:rsid w:val="00733E31"/>
    <w:rsid w:val="00733F13"/>
    <w:rsid w:val="00734395"/>
    <w:rsid w:val="0073465F"/>
    <w:rsid w:val="007348A2"/>
    <w:rsid w:val="007354BE"/>
    <w:rsid w:val="007355FD"/>
    <w:rsid w:val="00736743"/>
    <w:rsid w:val="0073677C"/>
    <w:rsid w:val="00737BC4"/>
    <w:rsid w:val="00737FA4"/>
    <w:rsid w:val="0074027A"/>
    <w:rsid w:val="007405DE"/>
    <w:rsid w:val="007405DF"/>
    <w:rsid w:val="0074164C"/>
    <w:rsid w:val="00741D51"/>
    <w:rsid w:val="00742656"/>
    <w:rsid w:val="00742BE5"/>
    <w:rsid w:val="00742D44"/>
    <w:rsid w:val="007436B9"/>
    <w:rsid w:val="007436E2"/>
    <w:rsid w:val="007438AD"/>
    <w:rsid w:val="00743A97"/>
    <w:rsid w:val="00744C02"/>
    <w:rsid w:val="00744E8D"/>
    <w:rsid w:val="007457F2"/>
    <w:rsid w:val="007458E4"/>
    <w:rsid w:val="007459CF"/>
    <w:rsid w:val="00745A16"/>
    <w:rsid w:val="00745CC2"/>
    <w:rsid w:val="00746597"/>
    <w:rsid w:val="007466F3"/>
    <w:rsid w:val="0074680F"/>
    <w:rsid w:val="0074754B"/>
    <w:rsid w:val="00747D65"/>
    <w:rsid w:val="00750140"/>
    <w:rsid w:val="0075073F"/>
    <w:rsid w:val="007507E1"/>
    <w:rsid w:val="00750CB6"/>
    <w:rsid w:val="0075136C"/>
    <w:rsid w:val="007520C6"/>
    <w:rsid w:val="00753046"/>
    <w:rsid w:val="00753C13"/>
    <w:rsid w:val="00754BE7"/>
    <w:rsid w:val="007560A6"/>
    <w:rsid w:val="00756B6F"/>
    <w:rsid w:val="00756CD3"/>
    <w:rsid w:val="00757999"/>
    <w:rsid w:val="00757AAE"/>
    <w:rsid w:val="007605AF"/>
    <w:rsid w:val="00760CC8"/>
    <w:rsid w:val="007617CB"/>
    <w:rsid w:val="00761FC3"/>
    <w:rsid w:val="0076231C"/>
    <w:rsid w:val="00762774"/>
    <w:rsid w:val="00762DD7"/>
    <w:rsid w:val="0076357C"/>
    <w:rsid w:val="007640DB"/>
    <w:rsid w:val="00764721"/>
    <w:rsid w:val="00764BDC"/>
    <w:rsid w:val="00766CD6"/>
    <w:rsid w:val="007673F0"/>
    <w:rsid w:val="00767539"/>
    <w:rsid w:val="00767731"/>
    <w:rsid w:val="007702A4"/>
    <w:rsid w:val="007702B2"/>
    <w:rsid w:val="007707A1"/>
    <w:rsid w:val="00770AB7"/>
    <w:rsid w:val="00770D26"/>
    <w:rsid w:val="007717AE"/>
    <w:rsid w:val="0077247F"/>
    <w:rsid w:val="00772857"/>
    <w:rsid w:val="00772CE3"/>
    <w:rsid w:val="0077354D"/>
    <w:rsid w:val="00773916"/>
    <w:rsid w:val="00773F75"/>
    <w:rsid w:val="007744C4"/>
    <w:rsid w:val="00774897"/>
    <w:rsid w:val="007748D6"/>
    <w:rsid w:val="00774F8A"/>
    <w:rsid w:val="00776A0E"/>
    <w:rsid w:val="00777A30"/>
    <w:rsid w:val="0078062C"/>
    <w:rsid w:val="007812BA"/>
    <w:rsid w:val="00781DA1"/>
    <w:rsid w:val="00782626"/>
    <w:rsid w:val="00782A40"/>
    <w:rsid w:val="00782DC5"/>
    <w:rsid w:val="007843EE"/>
    <w:rsid w:val="00784F16"/>
    <w:rsid w:val="0078545A"/>
    <w:rsid w:val="00786616"/>
    <w:rsid w:val="00786C7A"/>
    <w:rsid w:val="00786EA8"/>
    <w:rsid w:val="00786F87"/>
    <w:rsid w:val="007873C8"/>
    <w:rsid w:val="00787460"/>
    <w:rsid w:val="007876F6"/>
    <w:rsid w:val="00787907"/>
    <w:rsid w:val="0079043C"/>
    <w:rsid w:val="007906EE"/>
    <w:rsid w:val="0079077D"/>
    <w:rsid w:val="00790B28"/>
    <w:rsid w:val="007912B9"/>
    <w:rsid w:val="007914CA"/>
    <w:rsid w:val="00791A02"/>
    <w:rsid w:val="00792D1C"/>
    <w:rsid w:val="007932EB"/>
    <w:rsid w:val="00793B33"/>
    <w:rsid w:val="00793C75"/>
    <w:rsid w:val="00795600"/>
    <w:rsid w:val="00796CFA"/>
    <w:rsid w:val="007A129E"/>
    <w:rsid w:val="007A1364"/>
    <w:rsid w:val="007A13FF"/>
    <w:rsid w:val="007A1CF5"/>
    <w:rsid w:val="007A1EFD"/>
    <w:rsid w:val="007A2BCF"/>
    <w:rsid w:val="007A2DB7"/>
    <w:rsid w:val="007A2E79"/>
    <w:rsid w:val="007A2EDC"/>
    <w:rsid w:val="007A2F55"/>
    <w:rsid w:val="007A318D"/>
    <w:rsid w:val="007A3296"/>
    <w:rsid w:val="007A37A7"/>
    <w:rsid w:val="007A3940"/>
    <w:rsid w:val="007A48CE"/>
    <w:rsid w:val="007A554F"/>
    <w:rsid w:val="007A571D"/>
    <w:rsid w:val="007A5E53"/>
    <w:rsid w:val="007A69CE"/>
    <w:rsid w:val="007A6CF7"/>
    <w:rsid w:val="007A7413"/>
    <w:rsid w:val="007A7EFB"/>
    <w:rsid w:val="007B02B2"/>
    <w:rsid w:val="007B0B1E"/>
    <w:rsid w:val="007B0B91"/>
    <w:rsid w:val="007B0DBF"/>
    <w:rsid w:val="007B126C"/>
    <w:rsid w:val="007B16DA"/>
    <w:rsid w:val="007B1CAC"/>
    <w:rsid w:val="007B1D2D"/>
    <w:rsid w:val="007B1E1D"/>
    <w:rsid w:val="007B1F87"/>
    <w:rsid w:val="007B2C3C"/>
    <w:rsid w:val="007B3F2D"/>
    <w:rsid w:val="007B41C0"/>
    <w:rsid w:val="007B437D"/>
    <w:rsid w:val="007B44B0"/>
    <w:rsid w:val="007B4544"/>
    <w:rsid w:val="007B4A61"/>
    <w:rsid w:val="007B5CCE"/>
    <w:rsid w:val="007B6AB0"/>
    <w:rsid w:val="007B745C"/>
    <w:rsid w:val="007B77E7"/>
    <w:rsid w:val="007C0669"/>
    <w:rsid w:val="007C0F67"/>
    <w:rsid w:val="007C290A"/>
    <w:rsid w:val="007C413F"/>
    <w:rsid w:val="007C43BB"/>
    <w:rsid w:val="007C4650"/>
    <w:rsid w:val="007C4B91"/>
    <w:rsid w:val="007C4FB2"/>
    <w:rsid w:val="007C5645"/>
    <w:rsid w:val="007C69D7"/>
    <w:rsid w:val="007D0041"/>
    <w:rsid w:val="007D0279"/>
    <w:rsid w:val="007D0445"/>
    <w:rsid w:val="007D0DBA"/>
    <w:rsid w:val="007D22AF"/>
    <w:rsid w:val="007D3367"/>
    <w:rsid w:val="007D42B0"/>
    <w:rsid w:val="007D4845"/>
    <w:rsid w:val="007D49E7"/>
    <w:rsid w:val="007D6C69"/>
    <w:rsid w:val="007D6E38"/>
    <w:rsid w:val="007D6F9C"/>
    <w:rsid w:val="007D7042"/>
    <w:rsid w:val="007D7474"/>
    <w:rsid w:val="007E032A"/>
    <w:rsid w:val="007E0341"/>
    <w:rsid w:val="007E13E2"/>
    <w:rsid w:val="007E1F0F"/>
    <w:rsid w:val="007E23FC"/>
    <w:rsid w:val="007E3711"/>
    <w:rsid w:val="007E3DD4"/>
    <w:rsid w:val="007E4B69"/>
    <w:rsid w:val="007E50B6"/>
    <w:rsid w:val="007E563B"/>
    <w:rsid w:val="007E607E"/>
    <w:rsid w:val="007E60DC"/>
    <w:rsid w:val="007E6290"/>
    <w:rsid w:val="007E665C"/>
    <w:rsid w:val="007E687D"/>
    <w:rsid w:val="007E6F34"/>
    <w:rsid w:val="007E715F"/>
    <w:rsid w:val="007E7297"/>
    <w:rsid w:val="007F0208"/>
    <w:rsid w:val="007F0326"/>
    <w:rsid w:val="007F03B0"/>
    <w:rsid w:val="007F128E"/>
    <w:rsid w:val="007F190D"/>
    <w:rsid w:val="007F1A08"/>
    <w:rsid w:val="007F1A98"/>
    <w:rsid w:val="007F1D23"/>
    <w:rsid w:val="007F43F7"/>
    <w:rsid w:val="007F4623"/>
    <w:rsid w:val="007F5073"/>
    <w:rsid w:val="007F77C8"/>
    <w:rsid w:val="007F78A8"/>
    <w:rsid w:val="007F7A98"/>
    <w:rsid w:val="007F7B29"/>
    <w:rsid w:val="0080044A"/>
    <w:rsid w:val="00800D87"/>
    <w:rsid w:val="0080136B"/>
    <w:rsid w:val="00801DC8"/>
    <w:rsid w:val="00802050"/>
    <w:rsid w:val="00805733"/>
    <w:rsid w:val="00806832"/>
    <w:rsid w:val="00806F66"/>
    <w:rsid w:val="008073A0"/>
    <w:rsid w:val="00807961"/>
    <w:rsid w:val="00807C0A"/>
    <w:rsid w:val="00807C84"/>
    <w:rsid w:val="0081106F"/>
    <w:rsid w:val="0081196B"/>
    <w:rsid w:val="008124AF"/>
    <w:rsid w:val="00812ABF"/>
    <w:rsid w:val="00812BFF"/>
    <w:rsid w:val="00813DC9"/>
    <w:rsid w:val="00815811"/>
    <w:rsid w:val="0081606C"/>
    <w:rsid w:val="00816243"/>
    <w:rsid w:val="0081740C"/>
    <w:rsid w:val="00817DF0"/>
    <w:rsid w:val="00817F0E"/>
    <w:rsid w:val="0082000F"/>
    <w:rsid w:val="0082075A"/>
    <w:rsid w:val="00820E8C"/>
    <w:rsid w:val="00821308"/>
    <w:rsid w:val="00821436"/>
    <w:rsid w:val="008224E3"/>
    <w:rsid w:val="00822697"/>
    <w:rsid w:val="00823AC4"/>
    <w:rsid w:val="00823C04"/>
    <w:rsid w:val="00823C11"/>
    <w:rsid w:val="008251EC"/>
    <w:rsid w:val="00825355"/>
    <w:rsid w:val="008255FD"/>
    <w:rsid w:val="00825D84"/>
    <w:rsid w:val="00825E42"/>
    <w:rsid w:val="00826782"/>
    <w:rsid w:val="0082782F"/>
    <w:rsid w:val="00827A70"/>
    <w:rsid w:val="00827EA6"/>
    <w:rsid w:val="008314B1"/>
    <w:rsid w:val="0083207E"/>
    <w:rsid w:val="00832576"/>
    <w:rsid w:val="00832C2E"/>
    <w:rsid w:val="00832D3A"/>
    <w:rsid w:val="008342ED"/>
    <w:rsid w:val="0083436E"/>
    <w:rsid w:val="00834421"/>
    <w:rsid w:val="008345D5"/>
    <w:rsid w:val="00834A6B"/>
    <w:rsid w:val="0083567B"/>
    <w:rsid w:val="00837981"/>
    <w:rsid w:val="008401D7"/>
    <w:rsid w:val="00840712"/>
    <w:rsid w:val="00840D35"/>
    <w:rsid w:val="00840D4D"/>
    <w:rsid w:val="008412B0"/>
    <w:rsid w:val="0084154C"/>
    <w:rsid w:val="0084187F"/>
    <w:rsid w:val="00841B68"/>
    <w:rsid w:val="00841EB1"/>
    <w:rsid w:val="00842716"/>
    <w:rsid w:val="008437BC"/>
    <w:rsid w:val="008445C0"/>
    <w:rsid w:val="0084462F"/>
    <w:rsid w:val="00844B66"/>
    <w:rsid w:val="00845E85"/>
    <w:rsid w:val="008476B2"/>
    <w:rsid w:val="00847AA5"/>
    <w:rsid w:val="00850D5A"/>
    <w:rsid w:val="00851502"/>
    <w:rsid w:val="00851534"/>
    <w:rsid w:val="00851C7D"/>
    <w:rsid w:val="0085270A"/>
    <w:rsid w:val="00852DFE"/>
    <w:rsid w:val="00852EB6"/>
    <w:rsid w:val="00853224"/>
    <w:rsid w:val="008539DE"/>
    <w:rsid w:val="008540C1"/>
    <w:rsid w:val="00854350"/>
    <w:rsid w:val="00854C6A"/>
    <w:rsid w:val="008552F2"/>
    <w:rsid w:val="00855348"/>
    <w:rsid w:val="008566B2"/>
    <w:rsid w:val="0085677A"/>
    <w:rsid w:val="00856FA6"/>
    <w:rsid w:val="008577EB"/>
    <w:rsid w:val="00860099"/>
    <w:rsid w:val="008607C3"/>
    <w:rsid w:val="00861221"/>
    <w:rsid w:val="008615CD"/>
    <w:rsid w:val="00861C36"/>
    <w:rsid w:val="0086201D"/>
    <w:rsid w:val="008626F4"/>
    <w:rsid w:val="008646FF"/>
    <w:rsid w:val="00864870"/>
    <w:rsid w:val="00864D1D"/>
    <w:rsid w:val="00864E73"/>
    <w:rsid w:val="00865198"/>
    <w:rsid w:val="00865279"/>
    <w:rsid w:val="008653CB"/>
    <w:rsid w:val="00865C76"/>
    <w:rsid w:val="00866246"/>
    <w:rsid w:val="00870C03"/>
    <w:rsid w:val="00871139"/>
    <w:rsid w:val="00871761"/>
    <w:rsid w:val="00871ADA"/>
    <w:rsid w:val="00871DC6"/>
    <w:rsid w:val="00871E6D"/>
    <w:rsid w:val="008723B0"/>
    <w:rsid w:val="008726F8"/>
    <w:rsid w:val="0087282B"/>
    <w:rsid w:val="00872ECF"/>
    <w:rsid w:val="00873DCA"/>
    <w:rsid w:val="00875861"/>
    <w:rsid w:val="00876C3B"/>
    <w:rsid w:val="00877114"/>
    <w:rsid w:val="00877687"/>
    <w:rsid w:val="008776CA"/>
    <w:rsid w:val="00877CEE"/>
    <w:rsid w:val="00880DED"/>
    <w:rsid w:val="008812EC"/>
    <w:rsid w:val="00881421"/>
    <w:rsid w:val="00881EAA"/>
    <w:rsid w:val="00882694"/>
    <w:rsid w:val="00883530"/>
    <w:rsid w:val="00884DF2"/>
    <w:rsid w:val="00885473"/>
    <w:rsid w:val="00886061"/>
    <w:rsid w:val="0088609B"/>
    <w:rsid w:val="00886107"/>
    <w:rsid w:val="008861A5"/>
    <w:rsid w:val="008867EF"/>
    <w:rsid w:val="0088748E"/>
    <w:rsid w:val="008875EC"/>
    <w:rsid w:val="008876B2"/>
    <w:rsid w:val="0088772D"/>
    <w:rsid w:val="00887F2E"/>
    <w:rsid w:val="0089010B"/>
    <w:rsid w:val="0089018A"/>
    <w:rsid w:val="0089065D"/>
    <w:rsid w:val="008906D5"/>
    <w:rsid w:val="008907EB"/>
    <w:rsid w:val="00891B41"/>
    <w:rsid w:val="00891F81"/>
    <w:rsid w:val="00892138"/>
    <w:rsid w:val="00893FDE"/>
    <w:rsid w:val="00893FF7"/>
    <w:rsid w:val="00894256"/>
    <w:rsid w:val="00894B96"/>
    <w:rsid w:val="00894E94"/>
    <w:rsid w:val="00895138"/>
    <w:rsid w:val="00896AE1"/>
    <w:rsid w:val="00896E9C"/>
    <w:rsid w:val="008A063C"/>
    <w:rsid w:val="008A07FA"/>
    <w:rsid w:val="008A10D4"/>
    <w:rsid w:val="008A1DCF"/>
    <w:rsid w:val="008A2F9C"/>
    <w:rsid w:val="008A3DC8"/>
    <w:rsid w:val="008A3DFE"/>
    <w:rsid w:val="008A4C79"/>
    <w:rsid w:val="008A4C99"/>
    <w:rsid w:val="008A5024"/>
    <w:rsid w:val="008A59CB"/>
    <w:rsid w:val="008A6700"/>
    <w:rsid w:val="008A6C3C"/>
    <w:rsid w:val="008A6FAF"/>
    <w:rsid w:val="008A77E3"/>
    <w:rsid w:val="008A7AC5"/>
    <w:rsid w:val="008A7C92"/>
    <w:rsid w:val="008B1BC9"/>
    <w:rsid w:val="008B2DE4"/>
    <w:rsid w:val="008B345B"/>
    <w:rsid w:val="008B38F5"/>
    <w:rsid w:val="008B3B18"/>
    <w:rsid w:val="008B3EE0"/>
    <w:rsid w:val="008B3EE9"/>
    <w:rsid w:val="008B3F99"/>
    <w:rsid w:val="008B400E"/>
    <w:rsid w:val="008B4B99"/>
    <w:rsid w:val="008B5AE1"/>
    <w:rsid w:val="008B5F50"/>
    <w:rsid w:val="008B634B"/>
    <w:rsid w:val="008B6C83"/>
    <w:rsid w:val="008B7028"/>
    <w:rsid w:val="008B70CD"/>
    <w:rsid w:val="008B77DC"/>
    <w:rsid w:val="008B7FCB"/>
    <w:rsid w:val="008C09E6"/>
    <w:rsid w:val="008C0A9A"/>
    <w:rsid w:val="008C18EF"/>
    <w:rsid w:val="008C1999"/>
    <w:rsid w:val="008C1A9F"/>
    <w:rsid w:val="008C1C34"/>
    <w:rsid w:val="008C40D2"/>
    <w:rsid w:val="008C456C"/>
    <w:rsid w:val="008C4FBD"/>
    <w:rsid w:val="008C51A3"/>
    <w:rsid w:val="008C5603"/>
    <w:rsid w:val="008C5D42"/>
    <w:rsid w:val="008C5F36"/>
    <w:rsid w:val="008C600A"/>
    <w:rsid w:val="008C6D53"/>
    <w:rsid w:val="008C705B"/>
    <w:rsid w:val="008C7523"/>
    <w:rsid w:val="008C7B0D"/>
    <w:rsid w:val="008D015D"/>
    <w:rsid w:val="008D0DCE"/>
    <w:rsid w:val="008D1A31"/>
    <w:rsid w:val="008D1D00"/>
    <w:rsid w:val="008D28CD"/>
    <w:rsid w:val="008D39FD"/>
    <w:rsid w:val="008D4EED"/>
    <w:rsid w:val="008D514E"/>
    <w:rsid w:val="008D5611"/>
    <w:rsid w:val="008D5F2F"/>
    <w:rsid w:val="008D6357"/>
    <w:rsid w:val="008D72BC"/>
    <w:rsid w:val="008D72FC"/>
    <w:rsid w:val="008D7B59"/>
    <w:rsid w:val="008E06D7"/>
    <w:rsid w:val="008E085A"/>
    <w:rsid w:val="008E11B7"/>
    <w:rsid w:val="008E12B2"/>
    <w:rsid w:val="008E1567"/>
    <w:rsid w:val="008E161E"/>
    <w:rsid w:val="008E1C46"/>
    <w:rsid w:val="008E1E4D"/>
    <w:rsid w:val="008E203F"/>
    <w:rsid w:val="008E2111"/>
    <w:rsid w:val="008E23E3"/>
    <w:rsid w:val="008E278E"/>
    <w:rsid w:val="008E28F8"/>
    <w:rsid w:val="008E2D35"/>
    <w:rsid w:val="008E2E25"/>
    <w:rsid w:val="008E2E6B"/>
    <w:rsid w:val="008E2E82"/>
    <w:rsid w:val="008E2F8E"/>
    <w:rsid w:val="008E300B"/>
    <w:rsid w:val="008E3326"/>
    <w:rsid w:val="008E3BAD"/>
    <w:rsid w:val="008E400E"/>
    <w:rsid w:val="008E4113"/>
    <w:rsid w:val="008E45B8"/>
    <w:rsid w:val="008E4E99"/>
    <w:rsid w:val="008E5807"/>
    <w:rsid w:val="008E5EB5"/>
    <w:rsid w:val="008E6CCF"/>
    <w:rsid w:val="008E6CD3"/>
    <w:rsid w:val="008E757B"/>
    <w:rsid w:val="008E77FB"/>
    <w:rsid w:val="008F0202"/>
    <w:rsid w:val="008F1482"/>
    <w:rsid w:val="008F1C9B"/>
    <w:rsid w:val="008F1E18"/>
    <w:rsid w:val="008F1E68"/>
    <w:rsid w:val="008F24D6"/>
    <w:rsid w:val="008F2736"/>
    <w:rsid w:val="008F2EB8"/>
    <w:rsid w:val="008F33F3"/>
    <w:rsid w:val="008F34A7"/>
    <w:rsid w:val="008F3883"/>
    <w:rsid w:val="008F4101"/>
    <w:rsid w:val="008F4622"/>
    <w:rsid w:val="008F5008"/>
    <w:rsid w:val="008F5637"/>
    <w:rsid w:val="008F5732"/>
    <w:rsid w:val="008F57DB"/>
    <w:rsid w:val="008F64EE"/>
    <w:rsid w:val="008F68DF"/>
    <w:rsid w:val="008F7537"/>
    <w:rsid w:val="009007BC"/>
    <w:rsid w:val="00901128"/>
    <w:rsid w:val="00901664"/>
    <w:rsid w:val="00901AFF"/>
    <w:rsid w:val="00901B6D"/>
    <w:rsid w:val="0090255E"/>
    <w:rsid w:val="009025C8"/>
    <w:rsid w:val="00902A37"/>
    <w:rsid w:val="00902B3B"/>
    <w:rsid w:val="00902CF3"/>
    <w:rsid w:val="00903953"/>
    <w:rsid w:val="00903AB4"/>
    <w:rsid w:val="00903B19"/>
    <w:rsid w:val="00903E81"/>
    <w:rsid w:val="00905167"/>
    <w:rsid w:val="0090627A"/>
    <w:rsid w:val="00906388"/>
    <w:rsid w:val="009068AF"/>
    <w:rsid w:val="00906956"/>
    <w:rsid w:val="00907C5D"/>
    <w:rsid w:val="00907EF2"/>
    <w:rsid w:val="00910499"/>
    <w:rsid w:val="00911890"/>
    <w:rsid w:val="00912618"/>
    <w:rsid w:val="009134A7"/>
    <w:rsid w:val="00913666"/>
    <w:rsid w:val="009140E2"/>
    <w:rsid w:val="00914583"/>
    <w:rsid w:val="00914D7B"/>
    <w:rsid w:val="00920183"/>
    <w:rsid w:val="0092166F"/>
    <w:rsid w:val="00921727"/>
    <w:rsid w:val="0092175E"/>
    <w:rsid w:val="00922D33"/>
    <w:rsid w:val="00923CA1"/>
    <w:rsid w:val="009246BA"/>
    <w:rsid w:val="0092484E"/>
    <w:rsid w:val="00924FF9"/>
    <w:rsid w:val="00926E84"/>
    <w:rsid w:val="009271A1"/>
    <w:rsid w:val="009275E0"/>
    <w:rsid w:val="00930708"/>
    <w:rsid w:val="00931B82"/>
    <w:rsid w:val="0093237E"/>
    <w:rsid w:val="009323CD"/>
    <w:rsid w:val="009324C8"/>
    <w:rsid w:val="0093365C"/>
    <w:rsid w:val="00933784"/>
    <w:rsid w:val="00933D02"/>
    <w:rsid w:val="00933E9B"/>
    <w:rsid w:val="009341CC"/>
    <w:rsid w:val="0093504B"/>
    <w:rsid w:val="009350D8"/>
    <w:rsid w:val="00935331"/>
    <w:rsid w:val="009353D9"/>
    <w:rsid w:val="00935F30"/>
    <w:rsid w:val="009362C5"/>
    <w:rsid w:val="0093695A"/>
    <w:rsid w:val="00936C56"/>
    <w:rsid w:val="00936E7A"/>
    <w:rsid w:val="009378EF"/>
    <w:rsid w:val="00937C95"/>
    <w:rsid w:val="009405EE"/>
    <w:rsid w:val="00941878"/>
    <w:rsid w:val="009443EE"/>
    <w:rsid w:val="00944481"/>
    <w:rsid w:val="009445EC"/>
    <w:rsid w:val="00945669"/>
    <w:rsid w:val="009457C2"/>
    <w:rsid w:val="0094595E"/>
    <w:rsid w:val="00946D85"/>
    <w:rsid w:val="00947DAE"/>
    <w:rsid w:val="0095051A"/>
    <w:rsid w:val="00950E13"/>
    <w:rsid w:val="009510B6"/>
    <w:rsid w:val="00952561"/>
    <w:rsid w:val="00952FD3"/>
    <w:rsid w:val="00953C2E"/>
    <w:rsid w:val="0095493E"/>
    <w:rsid w:val="00954A69"/>
    <w:rsid w:val="00955528"/>
    <w:rsid w:val="00955A2C"/>
    <w:rsid w:val="00955CCC"/>
    <w:rsid w:val="00956701"/>
    <w:rsid w:val="00957331"/>
    <w:rsid w:val="00957357"/>
    <w:rsid w:val="009574AF"/>
    <w:rsid w:val="00957772"/>
    <w:rsid w:val="009607FE"/>
    <w:rsid w:val="00961FCE"/>
    <w:rsid w:val="00962714"/>
    <w:rsid w:val="009628C8"/>
    <w:rsid w:val="00962EC1"/>
    <w:rsid w:val="009633D7"/>
    <w:rsid w:val="009634F7"/>
    <w:rsid w:val="0096378F"/>
    <w:rsid w:val="009645F5"/>
    <w:rsid w:val="00964D28"/>
    <w:rsid w:val="00964D78"/>
    <w:rsid w:val="00965A1C"/>
    <w:rsid w:val="00965B0E"/>
    <w:rsid w:val="00966C9D"/>
    <w:rsid w:val="00966DED"/>
    <w:rsid w:val="00966EEC"/>
    <w:rsid w:val="009670DE"/>
    <w:rsid w:val="009676E0"/>
    <w:rsid w:val="009707EE"/>
    <w:rsid w:val="00971616"/>
    <w:rsid w:val="009717E4"/>
    <w:rsid w:val="009724A5"/>
    <w:rsid w:val="009732F8"/>
    <w:rsid w:val="00973626"/>
    <w:rsid w:val="00973953"/>
    <w:rsid w:val="00974891"/>
    <w:rsid w:val="00974A2D"/>
    <w:rsid w:val="00974DE5"/>
    <w:rsid w:val="00975D9E"/>
    <w:rsid w:val="0097642A"/>
    <w:rsid w:val="009779A4"/>
    <w:rsid w:val="00980AA2"/>
    <w:rsid w:val="00980D36"/>
    <w:rsid w:val="0098174C"/>
    <w:rsid w:val="00982012"/>
    <w:rsid w:val="009820D0"/>
    <w:rsid w:val="009823A9"/>
    <w:rsid w:val="009827BE"/>
    <w:rsid w:val="00983AFD"/>
    <w:rsid w:val="009845E2"/>
    <w:rsid w:val="0098484D"/>
    <w:rsid w:val="009854A0"/>
    <w:rsid w:val="0098586B"/>
    <w:rsid w:val="00990FAD"/>
    <w:rsid w:val="00992C70"/>
    <w:rsid w:val="00992FD4"/>
    <w:rsid w:val="00993400"/>
    <w:rsid w:val="00994441"/>
    <w:rsid w:val="00995BF2"/>
    <w:rsid w:val="009962CB"/>
    <w:rsid w:val="0099659D"/>
    <w:rsid w:val="009966C8"/>
    <w:rsid w:val="00996704"/>
    <w:rsid w:val="009A1569"/>
    <w:rsid w:val="009A2114"/>
    <w:rsid w:val="009A2299"/>
    <w:rsid w:val="009A2333"/>
    <w:rsid w:val="009A2813"/>
    <w:rsid w:val="009A2E83"/>
    <w:rsid w:val="009A322E"/>
    <w:rsid w:val="009A3759"/>
    <w:rsid w:val="009A3A9E"/>
    <w:rsid w:val="009A463C"/>
    <w:rsid w:val="009A66DC"/>
    <w:rsid w:val="009A6B0B"/>
    <w:rsid w:val="009A6C4D"/>
    <w:rsid w:val="009A70C6"/>
    <w:rsid w:val="009A710E"/>
    <w:rsid w:val="009A744C"/>
    <w:rsid w:val="009A7659"/>
    <w:rsid w:val="009A78BB"/>
    <w:rsid w:val="009B0AD6"/>
    <w:rsid w:val="009B0B0F"/>
    <w:rsid w:val="009B12C6"/>
    <w:rsid w:val="009B223B"/>
    <w:rsid w:val="009B3D03"/>
    <w:rsid w:val="009B3E63"/>
    <w:rsid w:val="009B4433"/>
    <w:rsid w:val="009B4F48"/>
    <w:rsid w:val="009B5C61"/>
    <w:rsid w:val="009B5FA2"/>
    <w:rsid w:val="009B6B02"/>
    <w:rsid w:val="009B6F21"/>
    <w:rsid w:val="009B7B16"/>
    <w:rsid w:val="009B7BC4"/>
    <w:rsid w:val="009B7F94"/>
    <w:rsid w:val="009C0AFB"/>
    <w:rsid w:val="009C0CE4"/>
    <w:rsid w:val="009C1921"/>
    <w:rsid w:val="009C222D"/>
    <w:rsid w:val="009C32F8"/>
    <w:rsid w:val="009C49A2"/>
    <w:rsid w:val="009C4F0F"/>
    <w:rsid w:val="009C5597"/>
    <w:rsid w:val="009C5BD8"/>
    <w:rsid w:val="009C67FC"/>
    <w:rsid w:val="009C6DB6"/>
    <w:rsid w:val="009C7347"/>
    <w:rsid w:val="009C7DE7"/>
    <w:rsid w:val="009D040F"/>
    <w:rsid w:val="009D0750"/>
    <w:rsid w:val="009D076D"/>
    <w:rsid w:val="009D1117"/>
    <w:rsid w:val="009D1298"/>
    <w:rsid w:val="009D12E8"/>
    <w:rsid w:val="009D16BB"/>
    <w:rsid w:val="009D18C9"/>
    <w:rsid w:val="009D1D89"/>
    <w:rsid w:val="009D2F64"/>
    <w:rsid w:val="009D31A5"/>
    <w:rsid w:val="009D32E8"/>
    <w:rsid w:val="009D3BFD"/>
    <w:rsid w:val="009D3CEB"/>
    <w:rsid w:val="009D3E97"/>
    <w:rsid w:val="009D41B9"/>
    <w:rsid w:val="009D46FB"/>
    <w:rsid w:val="009D5D0D"/>
    <w:rsid w:val="009D6281"/>
    <w:rsid w:val="009D6D96"/>
    <w:rsid w:val="009D7173"/>
    <w:rsid w:val="009D71A6"/>
    <w:rsid w:val="009E01EB"/>
    <w:rsid w:val="009E0D3F"/>
    <w:rsid w:val="009E0F36"/>
    <w:rsid w:val="009E1095"/>
    <w:rsid w:val="009E168C"/>
    <w:rsid w:val="009E1EB4"/>
    <w:rsid w:val="009E2443"/>
    <w:rsid w:val="009E3790"/>
    <w:rsid w:val="009E3E61"/>
    <w:rsid w:val="009E4448"/>
    <w:rsid w:val="009E5B1B"/>
    <w:rsid w:val="009E5B47"/>
    <w:rsid w:val="009E5D97"/>
    <w:rsid w:val="009E6275"/>
    <w:rsid w:val="009E6463"/>
    <w:rsid w:val="009E64DA"/>
    <w:rsid w:val="009E7462"/>
    <w:rsid w:val="009E7616"/>
    <w:rsid w:val="009E7A46"/>
    <w:rsid w:val="009F001D"/>
    <w:rsid w:val="009F03DC"/>
    <w:rsid w:val="009F05DC"/>
    <w:rsid w:val="009F0D0C"/>
    <w:rsid w:val="009F11C0"/>
    <w:rsid w:val="009F12F8"/>
    <w:rsid w:val="009F235C"/>
    <w:rsid w:val="009F2A3B"/>
    <w:rsid w:val="009F2F96"/>
    <w:rsid w:val="009F34AE"/>
    <w:rsid w:val="009F3F8E"/>
    <w:rsid w:val="009F42D0"/>
    <w:rsid w:val="009F44C2"/>
    <w:rsid w:val="009F4637"/>
    <w:rsid w:val="009F4BA8"/>
    <w:rsid w:val="009F562F"/>
    <w:rsid w:val="009F5777"/>
    <w:rsid w:val="009F7806"/>
    <w:rsid w:val="00A00089"/>
    <w:rsid w:val="00A0131A"/>
    <w:rsid w:val="00A014F8"/>
    <w:rsid w:val="00A028C1"/>
    <w:rsid w:val="00A02BBF"/>
    <w:rsid w:val="00A02ED7"/>
    <w:rsid w:val="00A031ED"/>
    <w:rsid w:val="00A03508"/>
    <w:rsid w:val="00A03887"/>
    <w:rsid w:val="00A04E66"/>
    <w:rsid w:val="00A058A8"/>
    <w:rsid w:val="00A058C4"/>
    <w:rsid w:val="00A0623A"/>
    <w:rsid w:val="00A07329"/>
    <w:rsid w:val="00A07905"/>
    <w:rsid w:val="00A106FA"/>
    <w:rsid w:val="00A10A84"/>
    <w:rsid w:val="00A11C37"/>
    <w:rsid w:val="00A11D88"/>
    <w:rsid w:val="00A12147"/>
    <w:rsid w:val="00A124C6"/>
    <w:rsid w:val="00A130D7"/>
    <w:rsid w:val="00A14827"/>
    <w:rsid w:val="00A1512C"/>
    <w:rsid w:val="00A15C03"/>
    <w:rsid w:val="00A16106"/>
    <w:rsid w:val="00A16A8A"/>
    <w:rsid w:val="00A16AE3"/>
    <w:rsid w:val="00A16CDA"/>
    <w:rsid w:val="00A170AC"/>
    <w:rsid w:val="00A17DEE"/>
    <w:rsid w:val="00A22C36"/>
    <w:rsid w:val="00A22E21"/>
    <w:rsid w:val="00A24139"/>
    <w:rsid w:val="00A24B82"/>
    <w:rsid w:val="00A256D2"/>
    <w:rsid w:val="00A25903"/>
    <w:rsid w:val="00A25C4A"/>
    <w:rsid w:val="00A262C0"/>
    <w:rsid w:val="00A264DC"/>
    <w:rsid w:val="00A274D5"/>
    <w:rsid w:val="00A275E8"/>
    <w:rsid w:val="00A27E56"/>
    <w:rsid w:val="00A27F90"/>
    <w:rsid w:val="00A312F4"/>
    <w:rsid w:val="00A33955"/>
    <w:rsid w:val="00A34029"/>
    <w:rsid w:val="00A34EE8"/>
    <w:rsid w:val="00A35BF0"/>
    <w:rsid w:val="00A35EFC"/>
    <w:rsid w:val="00A360C7"/>
    <w:rsid w:val="00A370C0"/>
    <w:rsid w:val="00A3738D"/>
    <w:rsid w:val="00A37ED9"/>
    <w:rsid w:val="00A37FD3"/>
    <w:rsid w:val="00A40668"/>
    <w:rsid w:val="00A40E3E"/>
    <w:rsid w:val="00A40F72"/>
    <w:rsid w:val="00A412F3"/>
    <w:rsid w:val="00A4197F"/>
    <w:rsid w:val="00A42A62"/>
    <w:rsid w:val="00A42FA8"/>
    <w:rsid w:val="00A43551"/>
    <w:rsid w:val="00A43A92"/>
    <w:rsid w:val="00A43B9D"/>
    <w:rsid w:val="00A43D05"/>
    <w:rsid w:val="00A43D2E"/>
    <w:rsid w:val="00A448D1"/>
    <w:rsid w:val="00A47148"/>
    <w:rsid w:val="00A47201"/>
    <w:rsid w:val="00A50122"/>
    <w:rsid w:val="00A504C3"/>
    <w:rsid w:val="00A5076D"/>
    <w:rsid w:val="00A51693"/>
    <w:rsid w:val="00A5198C"/>
    <w:rsid w:val="00A526BB"/>
    <w:rsid w:val="00A52B4D"/>
    <w:rsid w:val="00A52C84"/>
    <w:rsid w:val="00A52C88"/>
    <w:rsid w:val="00A52EEC"/>
    <w:rsid w:val="00A546EB"/>
    <w:rsid w:val="00A54B7E"/>
    <w:rsid w:val="00A56A76"/>
    <w:rsid w:val="00A572C5"/>
    <w:rsid w:val="00A57880"/>
    <w:rsid w:val="00A57D49"/>
    <w:rsid w:val="00A57F1F"/>
    <w:rsid w:val="00A60401"/>
    <w:rsid w:val="00A60D63"/>
    <w:rsid w:val="00A60FA8"/>
    <w:rsid w:val="00A61616"/>
    <w:rsid w:val="00A62B7E"/>
    <w:rsid w:val="00A62CDE"/>
    <w:rsid w:val="00A638C7"/>
    <w:rsid w:val="00A63D89"/>
    <w:rsid w:val="00A64E7B"/>
    <w:rsid w:val="00A666FE"/>
    <w:rsid w:val="00A669C5"/>
    <w:rsid w:val="00A66DDC"/>
    <w:rsid w:val="00A6757F"/>
    <w:rsid w:val="00A67A1C"/>
    <w:rsid w:val="00A67D20"/>
    <w:rsid w:val="00A709BD"/>
    <w:rsid w:val="00A70ACD"/>
    <w:rsid w:val="00A70B88"/>
    <w:rsid w:val="00A70C8D"/>
    <w:rsid w:val="00A714FB"/>
    <w:rsid w:val="00A71A9D"/>
    <w:rsid w:val="00A72270"/>
    <w:rsid w:val="00A7308F"/>
    <w:rsid w:val="00A73199"/>
    <w:rsid w:val="00A73386"/>
    <w:rsid w:val="00A73495"/>
    <w:rsid w:val="00A7432B"/>
    <w:rsid w:val="00A74CE1"/>
    <w:rsid w:val="00A755BB"/>
    <w:rsid w:val="00A771D4"/>
    <w:rsid w:val="00A77823"/>
    <w:rsid w:val="00A77C4B"/>
    <w:rsid w:val="00A80C91"/>
    <w:rsid w:val="00A81B37"/>
    <w:rsid w:val="00A8253C"/>
    <w:rsid w:val="00A83119"/>
    <w:rsid w:val="00A8366F"/>
    <w:rsid w:val="00A8385F"/>
    <w:rsid w:val="00A85AAF"/>
    <w:rsid w:val="00A87386"/>
    <w:rsid w:val="00A87D90"/>
    <w:rsid w:val="00A87F54"/>
    <w:rsid w:val="00A900A9"/>
    <w:rsid w:val="00A90BFD"/>
    <w:rsid w:val="00A9176C"/>
    <w:rsid w:val="00A91BD1"/>
    <w:rsid w:val="00A9241A"/>
    <w:rsid w:val="00A93155"/>
    <w:rsid w:val="00A93A3F"/>
    <w:rsid w:val="00A93D55"/>
    <w:rsid w:val="00A94674"/>
    <w:rsid w:val="00A946D9"/>
    <w:rsid w:val="00A9490E"/>
    <w:rsid w:val="00A94A8A"/>
    <w:rsid w:val="00A957BA"/>
    <w:rsid w:val="00A96CC4"/>
    <w:rsid w:val="00A96E5A"/>
    <w:rsid w:val="00A9753A"/>
    <w:rsid w:val="00A9754D"/>
    <w:rsid w:val="00A97683"/>
    <w:rsid w:val="00A976C0"/>
    <w:rsid w:val="00A977EC"/>
    <w:rsid w:val="00A978A7"/>
    <w:rsid w:val="00AA0869"/>
    <w:rsid w:val="00AA0E48"/>
    <w:rsid w:val="00AA1BB5"/>
    <w:rsid w:val="00AA2E34"/>
    <w:rsid w:val="00AA3313"/>
    <w:rsid w:val="00AA423C"/>
    <w:rsid w:val="00AA4AAB"/>
    <w:rsid w:val="00AA4CAF"/>
    <w:rsid w:val="00AA4EDB"/>
    <w:rsid w:val="00AA515B"/>
    <w:rsid w:val="00AA67B4"/>
    <w:rsid w:val="00AA7A45"/>
    <w:rsid w:val="00AA7C29"/>
    <w:rsid w:val="00AB0D33"/>
    <w:rsid w:val="00AB163E"/>
    <w:rsid w:val="00AB26E1"/>
    <w:rsid w:val="00AB36E2"/>
    <w:rsid w:val="00AB433C"/>
    <w:rsid w:val="00AB44DB"/>
    <w:rsid w:val="00AB4A57"/>
    <w:rsid w:val="00AB5C86"/>
    <w:rsid w:val="00AB630B"/>
    <w:rsid w:val="00AB6AD5"/>
    <w:rsid w:val="00AB73D6"/>
    <w:rsid w:val="00AB7709"/>
    <w:rsid w:val="00AB7E29"/>
    <w:rsid w:val="00AB7E8A"/>
    <w:rsid w:val="00AC017B"/>
    <w:rsid w:val="00AC0E5E"/>
    <w:rsid w:val="00AC11B0"/>
    <w:rsid w:val="00AC1FEC"/>
    <w:rsid w:val="00AC225B"/>
    <w:rsid w:val="00AC2B23"/>
    <w:rsid w:val="00AC3474"/>
    <w:rsid w:val="00AC36B8"/>
    <w:rsid w:val="00AC3FE5"/>
    <w:rsid w:val="00AC6123"/>
    <w:rsid w:val="00AC69FC"/>
    <w:rsid w:val="00AC6F6D"/>
    <w:rsid w:val="00AC6F71"/>
    <w:rsid w:val="00AC6FE2"/>
    <w:rsid w:val="00AC71C9"/>
    <w:rsid w:val="00AC760E"/>
    <w:rsid w:val="00AC77CC"/>
    <w:rsid w:val="00AC7D45"/>
    <w:rsid w:val="00AD0E76"/>
    <w:rsid w:val="00AD0FDA"/>
    <w:rsid w:val="00AD114D"/>
    <w:rsid w:val="00AD2288"/>
    <w:rsid w:val="00AD23B9"/>
    <w:rsid w:val="00AD31AB"/>
    <w:rsid w:val="00AD3991"/>
    <w:rsid w:val="00AD3A6A"/>
    <w:rsid w:val="00AD3D9F"/>
    <w:rsid w:val="00AD42C8"/>
    <w:rsid w:val="00AD5ED1"/>
    <w:rsid w:val="00AD6439"/>
    <w:rsid w:val="00AD6C61"/>
    <w:rsid w:val="00AD70E4"/>
    <w:rsid w:val="00AD7485"/>
    <w:rsid w:val="00AD76F9"/>
    <w:rsid w:val="00AD7907"/>
    <w:rsid w:val="00AD7AEB"/>
    <w:rsid w:val="00AE04AF"/>
    <w:rsid w:val="00AE06C2"/>
    <w:rsid w:val="00AE1A31"/>
    <w:rsid w:val="00AE1A53"/>
    <w:rsid w:val="00AE245E"/>
    <w:rsid w:val="00AE47C3"/>
    <w:rsid w:val="00AE4F72"/>
    <w:rsid w:val="00AE53CA"/>
    <w:rsid w:val="00AE64F9"/>
    <w:rsid w:val="00AE6CD0"/>
    <w:rsid w:val="00AE6E66"/>
    <w:rsid w:val="00AE6F90"/>
    <w:rsid w:val="00AE6F99"/>
    <w:rsid w:val="00AE72F1"/>
    <w:rsid w:val="00AE7B84"/>
    <w:rsid w:val="00AF0375"/>
    <w:rsid w:val="00AF0FEC"/>
    <w:rsid w:val="00AF1924"/>
    <w:rsid w:val="00AF25E3"/>
    <w:rsid w:val="00AF30DD"/>
    <w:rsid w:val="00AF35B4"/>
    <w:rsid w:val="00AF3DCA"/>
    <w:rsid w:val="00AF4A57"/>
    <w:rsid w:val="00AF5B81"/>
    <w:rsid w:val="00AF5FCE"/>
    <w:rsid w:val="00AF6039"/>
    <w:rsid w:val="00AF64FD"/>
    <w:rsid w:val="00AF65A5"/>
    <w:rsid w:val="00AF6848"/>
    <w:rsid w:val="00AF6C04"/>
    <w:rsid w:val="00AF7252"/>
    <w:rsid w:val="00AF749D"/>
    <w:rsid w:val="00AF762E"/>
    <w:rsid w:val="00AF77B6"/>
    <w:rsid w:val="00AF7C22"/>
    <w:rsid w:val="00B002C0"/>
    <w:rsid w:val="00B01D13"/>
    <w:rsid w:val="00B0228B"/>
    <w:rsid w:val="00B031A6"/>
    <w:rsid w:val="00B03BE1"/>
    <w:rsid w:val="00B047F2"/>
    <w:rsid w:val="00B0490E"/>
    <w:rsid w:val="00B05640"/>
    <w:rsid w:val="00B05BED"/>
    <w:rsid w:val="00B05FA1"/>
    <w:rsid w:val="00B060D7"/>
    <w:rsid w:val="00B06A3F"/>
    <w:rsid w:val="00B0707D"/>
    <w:rsid w:val="00B07567"/>
    <w:rsid w:val="00B10831"/>
    <w:rsid w:val="00B118C2"/>
    <w:rsid w:val="00B11C0E"/>
    <w:rsid w:val="00B11CCA"/>
    <w:rsid w:val="00B12072"/>
    <w:rsid w:val="00B120F1"/>
    <w:rsid w:val="00B127F5"/>
    <w:rsid w:val="00B12F83"/>
    <w:rsid w:val="00B14500"/>
    <w:rsid w:val="00B152F2"/>
    <w:rsid w:val="00B157F2"/>
    <w:rsid w:val="00B159EB"/>
    <w:rsid w:val="00B1695B"/>
    <w:rsid w:val="00B16A82"/>
    <w:rsid w:val="00B177D0"/>
    <w:rsid w:val="00B179E8"/>
    <w:rsid w:val="00B20718"/>
    <w:rsid w:val="00B20C10"/>
    <w:rsid w:val="00B213B6"/>
    <w:rsid w:val="00B219EF"/>
    <w:rsid w:val="00B2236B"/>
    <w:rsid w:val="00B224BD"/>
    <w:rsid w:val="00B22FA9"/>
    <w:rsid w:val="00B234E6"/>
    <w:rsid w:val="00B23D7D"/>
    <w:rsid w:val="00B241A3"/>
    <w:rsid w:val="00B24433"/>
    <w:rsid w:val="00B24611"/>
    <w:rsid w:val="00B249D9"/>
    <w:rsid w:val="00B25849"/>
    <w:rsid w:val="00B25A29"/>
    <w:rsid w:val="00B268F8"/>
    <w:rsid w:val="00B26D7C"/>
    <w:rsid w:val="00B26EB8"/>
    <w:rsid w:val="00B2768C"/>
    <w:rsid w:val="00B30DB1"/>
    <w:rsid w:val="00B322C9"/>
    <w:rsid w:val="00B330E0"/>
    <w:rsid w:val="00B33762"/>
    <w:rsid w:val="00B33BE8"/>
    <w:rsid w:val="00B342CD"/>
    <w:rsid w:val="00B348A2"/>
    <w:rsid w:val="00B34CE5"/>
    <w:rsid w:val="00B35B84"/>
    <w:rsid w:val="00B360A5"/>
    <w:rsid w:val="00B36BB2"/>
    <w:rsid w:val="00B36CCA"/>
    <w:rsid w:val="00B36F95"/>
    <w:rsid w:val="00B37638"/>
    <w:rsid w:val="00B37A3B"/>
    <w:rsid w:val="00B4021A"/>
    <w:rsid w:val="00B40782"/>
    <w:rsid w:val="00B40B0E"/>
    <w:rsid w:val="00B40EB3"/>
    <w:rsid w:val="00B410E6"/>
    <w:rsid w:val="00B41B92"/>
    <w:rsid w:val="00B42838"/>
    <w:rsid w:val="00B4289E"/>
    <w:rsid w:val="00B42C3D"/>
    <w:rsid w:val="00B42E51"/>
    <w:rsid w:val="00B430A6"/>
    <w:rsid w:val="00B430DC"/>
    <w:rsid w:val="00B43B8B"/>
    <w:rsid w:val="00B43B99"/>
    <w:rsid w:val="00B43DC8"/>
    <w:rsid w:val="00B44251"/>
    <w:rsid w:val="00B449B4"/>
    <w:rsid w:val="00B4502E"/>
    <w:rsid w:val="00B45503"/>
    <w:rsid w:val="00B461BA"/>
    <w:rsid w:val="00B467DA"/>
    <w:rsid w:val="00B469C3"/>
    <w:rsid w:val="00B46BEC"/>
    <w:rsid w:val="00B4748B"/>
    <w:rsid w:val="00B474FF"/>
    <w:rsid w:val="00B50C14"/>
    <w:rsid w:val="00B52892"/>
    <w:rsid w:val="00B52981"/>
    <w:rsid w:val="00B52D6B"/>
    <w:rsid w:val="00B537AE"/>
    <w:rsid w:val="00B53829"/>
    <w:rsid w:val="00B5382C"/>
    <w:rsid w:val="00B53BC7"/>
    <w:rsid w:val="00B53D81"/>
    <w:rsid w:val="00B541CD"/>
    <w:rsid w:val="00B54514"/>
    <w:rsid w:val="00B55D76"/>
    <w:rsid w:val="00B57769"/>
    <w:rsid w:val="00B57F0F"/>
    <w:rsid w:val="00B6073F"/>
    <w:rsid w:val="00B60A31"/>
    <w:rsid w:val="00B6121D"/>
    <w:rsid w:val="00B61417"/>
    <w:rsid w:val="00B61C5A"/>
    <w:rsid w:val="00B62649"/>
    <w:rsid w:val="00B6295D"/>
    <w:rsid w:val="00B64D04"/>
    <w:rsid w:val="00B65450"/>
    <w:rsid w:val="00B65F4D"/>
    <w:rsid w:val="00B66D3D"/>
    <w:rsid w:val="00B67343"/>
    <w:rsid w:val="00B67643"/>
    <w:rsid w:val="00B677B5"/>
    <w:rsid w:val="00B7045B"/>
    <w:rsid w:val="00B70CEA"/>
    <w:rsid w:val="00B7164F"/>
    <w:rsid w:val="00B716B0"/>
    <w:rsid w:val="00B73773"/>
    <w:rsid w:val="00B73F67"/>
    <w:rsid w:val="00B74167"/>
    <w:rsid w:val="00B74F97"/>
    <w:rsid w:val="00B7532C"/>
    <w:rsid w:val="00B75766"/>
    <w:rsid w:val="00B7661F"/>
    <w:rsid w:val="00B766A5"/>
    <w:rsid w:val="00B76B34"/>
    <w:rsid w:val="00B77144"/>
    <w:rsid w:val="00B80005"/>
    <w:rsid w:val="00B8001E"/>
    <w:rsid w:val="00B80787"/>
    <w:rsid w:val="00B81B31"/>
    <w:rsid w:val="00B81F67"/>
    <w:rsid w:val="00B826CE"/>
    <w:rsid w:val="00B82A73"/>
    <w:rsid w:val="00B82ADB"/>
    <w:rsid w:val="00B82E2E"/>
    <w:rsid w:val="00B82FE9"/>
    <w:rsid w:val="00B835E1"/>
    <w:rsid w:val="00B83879"/>
    <w:rsid w:val="00B84925"/>
    <w:rsid w:val="00B85FA3"/>
    <w:rsid w:val="00B86826"/>
    <w:rsid w:val="00B874CD"/>
    <w:rsid w:val="00B878E2"/>
    <w:rsid w:val="00B90628"/>
    <w:rsid w:val="00B90656"/>
    <w:rsid w:val="00B90F82"/>
    <w:rsid w:val="00B9111A"/>
    <w:rsid w:val="00B9120A"/>
    <w:rsid w:val="00B9163F"/>
    <w:rsid w:val="00B917FB"/>
    <w:rsid w:val="00B92087"/>
    <w:rsid w:val="00B92129"/>
    <w:rsid w:val="00B92D01"/>
    <w:rsid w:val="00B93B60"/>
    <w:rsid w:val="00B93CB0"/>
    <w:rsid w:val="00B944F3"/>
    <w:rsid w:val="00B94B51"/>
    <w:rsid w:val="00B94D65"/>
    <w:rsid w:val="00B9509E"/>
    <w:rsid w:val="00B963DB"/>
    <w:rsid w:val="00B96EF2"/>
    <w:rsid w:val="00B978F7"/>
    <w:rsid w:val="00B97FCA"/>
    <w:rsid w:val="00BA1079"/>
    <w:rsid w:val="00BA1779"/>
    <w:rsid w:val="00BA2986"/>
    <w:rsid w:val="00BA353B"/>
    <w:rsid w:val="00BA436D"/>
    <w:rsid w:val="00BA5619"/>
    <w:rsid w:val="00BA5932"/>
    <w:rsid w:val="00BA602E"/>
    <w:rsid w:val="00BA60E3"/>
    <w:rsid w:val="00BA67BC"/>
    <w:rsid w:val="00BA6C51"/>
    <w:rsid w:val="00BA717E"/>
    <w:rsid w:val="00BB06D1"/>
    <w:rsid w:val="00BB1635"/>
    <w:rsid w:val="00BB19AC"/>
    <w:rsid w:val="00BB2227"/>
    <w:rsid w:val="00BB3421"/>
    <w:rsid w:val="00BB37CD"/>
    <w:rsid w:val="00BB4E98"/>
    <w:rsid w:val="00BB4ED2"/>
    <w:rsid w:val="00BB5975"/>
    <w:rsid w:val="00BB5B9E"/>
    <w:rsid w:val="00BB72B9"/>
    <w:rsid w:val="00BB7DE0"/>
    <w:rsid w:val="00BC014D"/>
    <w:rsid w:val="00BC0DB3"/>
    <w:rsid w:val="00BC1331"/>
    <w:rsid w:val="00BC1B5A"/>
    <w:rsid w:val="00BC21D0"/>
    <w:rsid w:val="00BC2517"/>
    <w:rsid w:val="00BC34E1"/>
    <w:rsid w:val="00BC37B2"/>
    <w:rsid w:val="00BC40F2"/>
    <w:rsid w:val="00BC4794"/>
    <w:rsid w:val="00BC64DF"/>
    <w:rsid w:val="00BC65F7"/>
    <w:rsid w:val="00BC6C46"/>
    <w:rsid w:val="00BC7802"/>
    <w:rsid w:val="00BC7C61"/>
    <w:rsid w:val="00BD0591"/>
    <w:rsid w:val="00BD0BDA"/>
    <w:rsid w:val="00BD109B"/>
    <w:rsid w:val="00BD194C"/>
    <w:rsid w:val="00BD225E"/>
    <w:rsid w:val="00BD33D2"/>
    <w:rsid w:val="00BD384F"/>
    <w:rsid w:val="00BD3868"/>
    <w:rsid w:val="00BD3EF9"/>
    <w:rsid w:val="00BD4033"/>
    <w:rsid w:val="00BD4AFE"/>
    <w:rsid w:val="00BD4CF5"/>
    <w:rsid w:val="00BD519D"/>
    <w:rsid w:val="00BD5A51"/>
    <w:rsid w:val="00BD5ABA"/>
    <w:rsid w:val="00BD5FF3"/>
    <w:rsid w:val="00BD6D02"/>
    <w:rsid w:val="00BD76F4"/>
    <w:rsid w:val="00BD77D2"/>
    <w:rsid w:val="00BD77D7"/>
    <w:rsid w:val="00BD77E5"/>
    <w:rsid w:val="00BE0914"/>
    <w:rsid w:val="00BE0CE6"/>
    <w:rsid w:val="00BE1744"/>
    <w:rsid w:val="00BE2239"/>
    <w:rsid w:val="00BE2510"/>
    <w:rsid w:val="00BE253C"/>
    <w:rsid w:val="00BE2D22"/>
    <w:rsid w:val="00BE4070"/>
    <w:rsid w:val="00BE43A9"/>
    <w:rsid w:val="00BE4643"/>
    <w:rsid w:val="00BE4717"/>
    <w:rsid w:val="00BE5161"/>
    <w:rsid w:val="00BE602E"/>
    <w:rsid w:val="00BE63EF"/>
    <w:rsid w:val="00BE6B06"/>
    <w:rsid w:val="00BE7915"/>
    <w:rsid w:val="00BF0603"/>
    <w:rsid w:val="00BF071B"/>
    <w:rsid w:val="00BF0896"/>
    <w:rsid w:val="00BF0D0B"/>
    <w:rsid w:val="00BF3263"/>
    <w:rsid w:val="00BF4481"/>
    <w:rsid w:val="00BF4FDE"/>
    <w:rsid w:val="00BF6EC9"/>
    <w:rsid w:val="00BF6F36"/>
    <w:rsid w:val="00BF796D"/>
    <w:rsid w:val="00C0013C"/>
    <w:rsid w:val="00C00710"/>
    <w:rsid w:val="00C024B8"/>
    <w:rsid w:val="00C02B59"/>
    <w:rsid w:val="00C02C2E"/>
    <w:rsid w:val="00C03AF4"/>
    <w:rsid w:val="00C03D7C"/>
    <w:rsid w:val="00C047AB"/>
    <w:rsid w:val="00C0495C"/>
    <w:rsid w:val="00C05450"/>
    <w:rsid w:val="00C05929"/>
    <w:rsid w:val="00C065CF"/>
    <w:rsid w:val="00C06C2E"/>
    <w:rsid w:val="00C07358"/>
    <w:rsid w:val="00C077BC"/>
    <w:rsid w:val="00C07EF4"/>
    <w:rsid w:val="00C11482"/>
    <w:rsid w:val="00C11703"/>
    <w:rsid w:val="00C11801"/>
    <w:rsid w:val="00C11C4C"/>
    <w:rsid w:val="00C11CFB"/>
    <w:rsid w:val="00C123F0"/>
    <w:rsid w:val="00C12C7C"/>
    <w:rsid w:val="00C132A5"/>
    <w:rsid w:val="00C13829"/>
    <w:rsid w:val="00C1499F"/>
    <w:rsid w:val="00C149B8"/>
    <w:rsid w:val="00C14F85"/>
    <w:rsid w:val="00C158C8"/>
    <w:rsid w:val="00C15BE1"/>
    <w:rsid w:val="00C16065"/>
    <w:rsid w:val="00C16422"/>
    <w:rsid w:val="00C16865"/>
    <w:rsid w:val="00C16894"/>
    <w:rsid w:val="00C169DD"/>
    <w:rsid w:val="00C16B07"/>
    <w:rsid w:val="00C17F39"/>
    <w:rsid w:val="00C2006E"/>
    <w:rsid w:val="00C20432"/>
    <w:rsid w:val="00C20531"/>
    <w:rsid w:val="00C20781"/>
    <w:rsid w:val="00C2427C"/>
    <w:rsid w:val="00C259CB"/>
    <w:rsid w:val="00C26CAA"/>
    <w:rsid w:val="00C30A38"/>
    <w:rsid w:val="00C316C4"/>
    <w:rsid w:val="00C3179C"/>
    <w:rsid w:val="00C31E84"/>
    <w:rsid w:val="00C31EED"/>
    <w:rsid w:val="00C31FBD"/>
    <w:rsid w:val="00C3244D"/>
    <w:rsid w:val="00C32D24"/>
    <w:rsid w:val="00C33BDB"/>
    <w:rsid w:val="00C3456B"/>
    <w:rsid w:val="00C34DF9"/>
    <w:rsid w:val="00C35272"/>
    <w:rsid w:val="00C355B3"/>
    <w:rsid w:val="00C35DCC"/>
    <w:rsid w:val="00C3631A"/>
    <w:rsid w:val="00C37693"/>
    <w:rsid w:val="00C376F1"/>
    <w:rsid w:val="00C377F8"/>
    <w:rsid w:val="00C41C95"/>
    <w:rsid w:val="00C42DA4"/>
    <w:rsid w:val="00C4327E"/>
    <w:rsid w:val="00C43D59"/>
    <w:rsid w:val="00C43E16"/>
    <w:rsid w:val="00C45989"/>
    <w:rsid w:val="00C45A58"/>
    <w:rsid w:val="00C45F0E"/>
    <w:rsid w:val="00C46683"/>
    <w:rsid w:val="00C50BDF"/>
    <w:rsid w:val="00C50C0C"/>
    <w:rsid w:val="00C5121B"/>
    <w:rsid w:val="00C51387"/>
    <w:rsid w:val="00C51449"/>
    <w:rsid w:val="00C5450E"/>
    <w:rsid w:val="00C55005"/>
    <w:rsid w:val="00C555AD"/>
    <w:rsid w:val="00C5587B"/>
    <w:rsid w:val="00C55C34"/>
    <w:rsid w:val="00C55EE9"/>
    <w:rsid w:val="00C56427"/>
    <w:rsid w:val="00C56E86"/>
    <w:rsid w:val="00C56EB5"/>
    <w:rsid w:val="00C57855"/>
    <w:rsid w:val="00C57D3A"/>
    <w:rsid w:val="00C611F6"/>
    <w:rsid w:val="00C61645"/>
    <w:rsid w:val="00C619A7"/>
    <w:rsid w:val="00C61A0D"/>
    <w:rsid w:val="00C61BA5"/>
    <w:rsid w:val="00C624B0"/>
    <w:rsid w:val="00C635E0"/>
    <w:rsid w:val="00C63708"/>
    <w:rsid w:val="00C6379B"/>
    <w:rsid w:val="00C63AAB"/>
    <w:rsid w:val="00C644B0"/>
    <w:rsid w:val="00C662FA"/>
    <w:rsid w:val="00C66468"/>
    <w:rsid w:val="00C664F7"/>
    <w:rsid w:val="00C666B2"/>
    <w:rsid w:val="00C67618"/>
    <w:rsid w:val="00C67863"/>
    <w:rsid w:val="00C703E9"/>
    <w:rsid w:val="00C7073B"/>
    <w:rsid w:val="00C708CD"/>
    <w:rsid w:val="00C71041"/>
    <w:rsid w:val="00C71AB8"/>
    <w:rsid w:val="00C71D34"/>
    <w:rsid w:val="00C7237B"/>
    <w:rsid w:val="00C73179"/>
    <w:rsid w:val="00C73DED"/>
    <w:rsid w:val="00C7463D"/>
    <w:rsid w:val="00C74810"/>
    <w:rsid w:val="00C74999"/>
    <w:rsid w:val="00C75298"/>
    <w:rsid w:val="00C76587"/>
    <w:rsid w:val="00C80CF7"/>
    <w:rsid w:val="00C80DEF"/>
    <w:rsid w:val="00C80EDC"/>
    <w:rsid w:val="00C80F41"/>
    <w:rsid w:val="00C80FA7"/>
    <w:rsid w:val="00C8139E"/>
    <w:rsid w:val="00C820C1"/>
    <w:rsid w:val="00C82456"/>
    <w:rsid w:val="00C82CD3"/>
    <w:rsid w:val="00C84CD4"/>
    <w:rsid w:val="00C8564C"/>
    <w:rsid w:val="00C86728"/>
    <w:rsid w:val="00C871AC"/>
    <w:rsid w:val="00C87CA5"/>
    <w:rsid w:val="00C900EB"/>
    <w:rsid w:val="00C90A37"/>
    <w:rsid w:val="00C92084"/>
    <w:rsid w:val="00C925B6"/>
    <w:rsid w:val="00C92D93"/>
    <w:rsid w:val="00C9302D"/>
    <w:rsid w:val="00C93886"/>
    <w:rsid w:val="00C93B23"/>
    <w:rsid w:val="00C943FD"/>
    <w:rsid w:val="00C95229"/>
    <w:rsid w:val="00C95AB0"/>
    <w:rsid w:val="00C97577"/>
    <w:rsid w:val="00C977BC"/>
    <w:rsid w:val="00CA05F6"/>
    <w:rsid w:val="00CA073C"/>
    <w:rsid w:val="00CA0EAA"/>
    <w:rsid w:val="00CA0F64"/>
    <w:rsid w:val="00CA1040"/>
    <w:rsid w:val="00CA155E"/>
    <w:rsid w:val="00CA1A94"/>
    <w:rsid w:val="00CA1D2A"/>
    <w:rsid w:val="00CA1EB2"/>
    <w:rsid w:val="00CA2295"/>
    <w:rsid w:val="00CA323F"/>
    <w:rsid w:val="00CA38F9"/>
    <w:rsid w:val="00CA3A1D"/>
    <w:rsid w:val="00CA3B7C"/>
    <w:rsid w:val="00CA487F"/>
    <w:rsid w:val="00CA694C"/>
    <w:rsid w:val="00CA6C6A"/>
    <w:rsid w:val="00CA7AF0"/>
    <w:rsid w:val="00CB0008"/>
    <w:rsid w:val="00CB0AF4"/>
    <w:rsid w:val="00CB2528"/>
    <w:rsid w:val="00CB2547"/>
    <w:rsid w:val="00CB344D"/>
    <w:rsid w:val="00CB37BC"/>
    <w:rsid w:val="00CB3A7B"/>
    <w:rsid w:val="00CB4A18"/>
    <w:rsid w:val="00CB4EAD"/>
    <w:rsid w:val="00CB5866"/>
    <w:rsid w:val="00CB5984"/>
    <w:rsid w:val="00CB66D6"/>
    <w:rsid w:val="00CB6991"/>
    <w:rsid w:val="00CC18FF"/>
    <w:rsid w:val="00CC196A"/>
    <w:rsid w:val="00CC1B61"/>
    <w:rsid w:val="00CC1D85"/>
    <w:rsid w:val="00CC2B43"/>
    <w:rsid w:val="00CC2C05"/>
    <w:rsid w:val="00CC307B"/>
    <w:rsid w:val="00CC32B8"/>
    <w:rsid w:val="00CC3BC5"/>
    <w:rsid w:val="00CC4508"/>
    <w:rsid w:val="00CC49B4"/>
    <w:rsid w:val="00CC4A67"/>
    <w:rsid w:val="00CC4A71"/>
    <w:rsid w:val="00CC6A22"/>
    <w:rsid w:val="00CC6A9D"/>
    <w:rsid w:val="00CC6E6B"/>
    <w:rsid w:val="00CC776F"/>
    <w:rsid w:val="00CD0307"/>
    <w:rsid w:val="00CD03D5"/>
    <w:rsid w:val="00CD055C"/>
    <w:rsid w:val="00CD07B9"/>
    <w:rsid w:val="00CD0DEE"/>
    <w:rsid w:val="00CD0F36"/>
    <w:rsid w:val="00CD1275"/>
    <w:rsid w:val="00CD1357"/>
    <w:rsid w:val="00CD24BC"/>
    <w:rsid w:val="00CD3156"/>
    <w:rsid w:val="00CD3497"/>
    <w:rsid w:val="00CD36E8"/>
    <w:rsid w:val="00CD53EA"/>
    <w:rsid w:val="00CD5C58"/>
    <w:rsid w:val="00CD61AE"/>
    <w:rsid w:val="00CD63D6"/>
    <w:rsid w:val="00CD70BC"/>
    <w:rsid w:val="00CD7447"/>
    <w:rsid w:val="00CE000F"/>
    <w:rsid w:val="00CE0653"/>
    <w:rsid w:val="00CE0F00"/>
    <w:rsid w:val="00CE13CF"/>
    <w:rsid w:val="00CE352E"/>
    <w:rsid w:val="00CE393B"/>
    <w:rsid w:val="00CE3C23"/>
    <w:rsid w:val="00CE4789"/>
    <w:rsid w:val="00CE51DE"/>
    <w:rsid w:val="00CE6534"/>
    <w:rsid w:val="00CE7F9C"/>
    <w:rsid w:val="00CF05D4"/>
    <w:rsid w:val="00CF14DC"/>
    <w:rsid w:val="00CF19AD"/>
    <w:rsid w:val="00CF2CB3"/>
    <w:rsid w:val="00CF2CC3"/>
    <w:rsid w:val="00CF3F2B"/>
    <w:rsid w:val="00CF4D00"/>
    <w:rsid w:val="00CF5547"/>
    <w:rsid w:val="00CF5C1E"/>
    <w:rsid w:val="00CF64B7"/>
    <w:rsid w:val="00CF662B"/>
    <w:rsid w:val="00CF6F02"/>
    <w:rsid w:val="00CF7E7F"/>
    <w:rsid w:val="00D01577"/>
    <w:rsid w:val="00D0244D"/>
    <w:rsid w:val="00D0274E"/>
    <w:rsid w:val="00D02F23"/>
    <w:rsid w:val="00D035E6"/>
    <w:rsid w:val="00D03714"/>
    <w:rsid w:val="00D0390B"/>
    <w:rsid w:val="00D03983"/>
    <w:rsid w:val="00D03A46"/>
    <w:rsid w:val="00D03F1E"/>
    <w:rsid w:val="00D05DDD"/>
    <w:rsid w:val="00D06577"/>
    <w:rsid w:val="00D06DB0"/>
    <w:rsid w:val="00D10049"/>
    <w:rsid w:val="00D101F3"/>
    <w:rsid w:val="00D111DD"/>
    <w:rsid w:val="00D1173A"/>
    <w:rsid w:val="00D11D10"/>
    <w:rsid w:val="00D127B3"/>
    <w:rsid w:val="00D12D4C"/>
    <w:rsid w:val="00D12D9F"/>
    <w:rsid w:val="00D13BD8"/>
    <w:rsid w:val="00D13F30"/>
    <w:rsid w:val="00D13F3E"/>
    <w:rsid w:val="00D148A8"/>
    <w:rsid w:val="00D14C59"/>
    <w:rsid w:val="00D1587A"/>
    <w:rsid w:val="00D1593D"/>
    <w:rsid w:val="00D16625"/>
    <w:rsid w:val="00D16D2E"/>
    <w:rsid w:val="00D16ED2"/>
    <w:rsid w:val="00D170A9"/>
    <w:rsid w:val="00D17EC1"/>
    <w:rsid w:val="00D17F0D"/>
    <w:rsid w:val="00D20D47"/>
    <w:rsid w:val="00D2171D"/>
    <w:rsid w:val="00D22BBD"/>
    <w:rsid w:val="00D23B6E"/>
    <w:rsid w:val="00D249A6"/>
    <w:rsid w:val="00D249B3"/>
    <w:rsid w:val="00D24D2D"/>
    <w:rsid w:val="00D25269"/>
    <w:rsid w:val="00D2560D"/>
    <w:rsid w:val="00D2587B"/>
    <w:rsid w:val="00D26195"/>
    <w:rsid w:val="00D264CF"/>
    <w:rsid w:val="00D26501"/>
    <w:rsid w:val="00D267F3"/>
    <w:rsid w:val="00D27183"/>
    <w:rsid w:val="00D2791C"/>
    <w:rsid w:val="00D2793F"/>
    <w:rsid w:val="00D27CFB"/>
    <w:rsid w:val="00D301B2"/>
    <w:rsid w:val="00D31183"/>
    <w:rsid w:val="00D311F9"/>
    <w:rsid w:val="00D31ABD"/>
    <w:rsid w:val="00D3202E"/>
    <w:rsid w:val="00D3218A"/>
    <w:rsid w:val="00D3220D"/>
    <w:rsid w:val="00D32AD8"/>
    <w:rsid w:val="00D32DBE"/>
    <w:rsid w:val="00D3370C"/>
    <w:rsid w:val="00D33949"/>
    <w:rsid w:val="00D34060"/>
    <w:rsid w:val="00D3407A"/>
    <w:rsid w:val="00D3539D"/>
    <w:rsid w:val="00D35B92"/>
    <w:rsid w:val="00D36C5B"/>
    <w:rsid w:val="00D36FEA"/>
    <w:rsid w:val="00D37B65"/>
    <w:rsid w:val="00D40399"/>
    <w:rsid w:val="00D40881"/>
    <w:rsid w:val="00D40A80"/>
    <w:rsid w:val="00D40BC1"/>
    <w:rsid w:val="00D41A6D"/>
    <w:rsid w:val="00D4239B"/>
    <w:rsid w:val="00D42699"/>
    <w:rsid w:val="00D426A7"/>
    <w:rsid w:val="00D42732"/>
    <w:rsid w:val="00D42B7C"/>
    <w:rsid w:val="00D42F46"/>
    <w:rsid w:val="00D42FC1"/>
    <w:rsid w:val="00D43660"/>
    <w:rsid w:val="00D4434A"/>
    <w:rsid w:val="00D444EC"/>
    <w:rsid w:val="00D44D63"/>
    <w:rsid w:val="00D4756B"/>
    <w:rsid w:val="00D50F55"/>
    <w:rsid w:val="00D5103C"/>
    <w:rsid w:val="00D51837"/>
    <w:rsid w:val="00D51EC4"/>
    <w:rsid w:val="00D51F76"/>
    <w:rsid w:val="00D52844"/>
    <w:rsid w:val="00D531BA"/>
    <w:rsid w:val="00D53620"/>
    <w:rsid w:val="00D53820"/>
    <w:rsid w:val="00D5406A"/>
    <w:rsid w:val="00D54E8A"/>
    <w:rsid w:val="00D55206"/>
    <w:rsid w:val="00D55B53"/>
    <w:rsid w:val="00D56451"/>
    <w:rsid w:val="00D56BD1"/>
    <w:rsid w:val="00D56E69"/>
    <w:rsid w:val="00D60580"/>
    <w:rsid w:val="00D60BAE"/>
    <w:rsid w:val="00D60E0F"/>
    <w:rsid w:val="00D610C0"/>
    <w:rsid w:val="00D61139"/>
    <w:rsid w:val="00D61264"/>
    <w:rsid w:val="00D6176B"/>
    <w:rsid w:val="00D61EF5"/>
    <w:rsid w:val="00D635A6"/>
    <w:rsid w:val="00D63F09"/>
    <w:rsid w:val="00D64086"/>
    <w:rsid w:val="00D64264"/>
    <w:rsid w:val="00D658FC"/>
    <w:rsid w:val="00D66883"/>
    <w:rsid w:val="00D6738E"/>
    <w:rsid w:val="00D678C1"/>
    <w:rsid w:val="00D7056E"/>
    <w:rsid w:val="00D705F4"/>
    <w:rsid w:val="00D7069D"/>
    <w:rsid w:val="00D70F3D"/>
    <w:rsid w:val="00D71508"/>
    <w:rsid w:val="00D71E48"/>
    <w:rsid w:val="00D71F6D"/>
    <w:rsid w:val="00D72068"/>
    <w:rsid w:val="00D7322C"/>
    <w:rsid w:val="00D73839"/>
    <w:rsid w:val="00D74E78"/>
    <w:rsid w:val="00D7523D"/>
    <w:rsid w:val="00D756B3"/>
    <w:rsid w:val="00D76C03"/>
    <w:rsid w:val="00D76F61"/>
    <w:rsid w:val="00D76FD2"/>
    <w:rsid w:val="00D7747D"/>
    <w:rsid w:val="00D77D5E"/>
    <w:rsid w:val="00D80B4F"/>
    <w:rsid w:val="00D80B70"/>
    <w:rsid w:val="00D81296"/>
    <w:rsid w:val="00D820A7"/>
    <w:rsid w:val="00D82A21"/>
    <w:rsid w:val="00D82ADD"/>
    <w:rsid w:val="00D82D49"/>
    <w:rsid w:val="00D82EC6"/>
    <w:rsid w:val="00D82FA8"/>
    <w:rsid w:val="00D83CC0"/>
    <w:rsid w:val="00D84387"/>
    <w:rsid w:val="00D84C20"/>
    <w:rsid w:val="00D85466"/>
    <w:rsid w:val="00D86BB8"/>
    <w:rsid w:val="00D87335"/>
    <w:rsid w:val="00D8733E"/>
    <w:rsid w:val="00D874C5"/>
    <w:rsid w:val="00D900C6"/>
    <w:rsid w:val="00D9037F"/>
    <w:rsid w:val="00D903CE"/>
    <w:rsid w:val="00D903E3"/>
    <w:rsid w:val="00D90419"/>
    <w:rsid w:val="00D927C4"/>
    <w:rsid w:val="00D92E21"/>
    <w:rsid w:val="00D930D6"/>
    <w:rsid w:val="00D9327B"/>
    <w:rsid w:val="00D9331A"/>
    <w:rsid w:val="00D93937"/>
    <w:rsid w:val="00D93B41"/>
    <w:rsid w:val="00D9446B"/>
    <w:rsid w:val="00D94D67"/>
    <w:rsid w:val="00D94DA7"/>
    <w:rsid w:val="00D9558D"/>
    <w:rsid w:val="00D95A16"/>
    <w:rsid w:val="00D95BF3"/>
    <w:rsid w:val="00D960E6"/>
    <w:rsid w:val="00D96A7C"/>
    <w:rsid w:val="00D971BE"/>
    <w:rsid w:val="00D97432"/>
    <w:rsid w:val="00D97C1F"/>
    <w:rsid w:val="00DA08A1"/>
    <w:rsid w:val="00DA08E8"/>
    <w:rsid w:val="00DA0D96"/>
    <w:rsid w:val="00DA1486"/>
    <w:rsid w:val="00DA258C"/>
    <w:rsid w:val="00DA2EC0"/>
    <w:rsid w:val="00DA3180"/>
    <w:rsid w:val="00DA36C5"/>
    <w:rsid w:val="00DA3C9B"/>
    <w:rsid w:val="00DA41C1"/>
    <w:rsid w:val="00DA563F"/>
    <w:rsid w:val="00DA567F"/>
    <w:rsid w:val="00DA6BC6"/>
    <w:rsid w:val="00DA732A"/>
    <w:rsid w:val="00DA751A"/>
    <w:rsid w:val="00DA7BF6"/>
    <w:rsid w:val="00DA7FC1"/>
    <w:rsid w:val="00DB067C"/>
    <w:rsid w:val="00DB09F4"/>
    <w:rsid w:val="00DB0A69"/>
    <w:rsid w:val="00DB0C05"/>
    <w:rsid w:val="00DB0E50"/>
    <w:rsid w:val="00DB23B8"/>
    <w:rsid w:val="00DB270D"/>
    <w:rsid w:val="00DB309B"/>
    <w:rsid w:val="00DB3108"/>
    <w:rsid w:val="00DB3D83"/>
    <w:rsid w:val="00DB4A34"/>
    <w:rsid w:val="00DB53FA"/>
    <w:rsid w:val="00DB7095"/>
    <w:rsid w:val="00DB7B81"/>
    <w:rsid w:val="00DC00A1"/>
    <w:rsid w:val="00DC1AEB"/>
    <w:rsid w:val="00DC1B15"/>
    <w:rsid w:val="00DC1BFD"/>
    <w:rsid w:val="00DC1C37"/>
    <w:rsid w:val="00DC2D4A"/>
    <w:rsid w:val="00DC40ED"/>
    <w:rsid w:val="00DC48F7"/>
    <w:rsid w:val="00DC4E2D"/>
    <w:rsid w:val="00DC6EDE"/>
    <w:rsid w:val="00DC733D"/>
    <w:rsid w:val="00DC742C"/>
    <w:rsid w:val="00DC751E"/>
    <w:rsid w:val="00DC7793"/>
    <w:rsid w:val="00DC780E"/>
    <w:rsid w:val="00DC7CC5"/>
    <w:rsid w:val="00DD0FDE"/>
    <w:rsid w:val="00DD1A04"/>
    <w:rsid w:val="00DD2B3A"/>
    <w:rsid w:val="00DD2E28"/>
    <w:rsid w:val="00DD3429"/>
    <w:rsid w:val="00DD4357"/>
    <w:rsid w:val="00DD5116"/>
    <w:rsid w:val="00DD519C"/>
    <w:rsid w:val="00DD5AB6"/>
    <w:rsid w:val="00DD6510"/>
    <w:rsid w:val="00DE0536"/>
    <w:rsid w:val="00DE0C22"/>
    <w:rsid w:val="00DE127E"/>
    <w:rsid w:val="00DE1365"/>
    <w:rsid w:val="00DE15D2"/>
    <w:rsid w:val="00DE16AA"/>
    <w:rsid w:val="00DE1CF2"/>
    <w:rsid w:val="00DE2163"/>
    <w:rsid w:val="00DE33AA"/>
    <w:rsid w:val="00DE3695"/>
    <w:rsid w:val="00DE3808"/>
    <w:rsid w:val="00DE3B86"/>
    <w:rsid w:val="00DE507D"/>
    <w:rsid w:val="00DE69F5"/>
    <w:rsid w:val="00DE6B3B"/>
    <w:rsid w:val="00DE6EDF"/>
    <w:rsid w:val="00DE735C"/>
    <w:rsid w:val="00DF09AB"/>
    <w:rsid w:val="00DF1294"/>
    <w:rsid w:val="00DF1A0D"/>
    <w:rsid w:val="00DF2057"/>
    <w:rsid w:val="00DF2212"/>
    <w:rsid w:val="00DF221A"/>
    <w:rsid w:val="00DF27E8"/>
    <w:rsid w:val="00DF3A35"/>
    <w:rsid w:val="00DF3BAA"/>
    <w:rsid w:val="00DF5665"/>
    <w:rsid w:val="00DF6302"/>
    <w:rsid w:val="00DF7785"/>
    <w:rsid w:val="00DF7A9B"/>
    <w:rsid w:val="00E00D6A"/>
    <w:rsid w:val="00E01453"/>
    <w:rsid w:val="00E0166B"/>
    <w:rsid w:val="00E022AF"/>
    <w:rsid w:val="00E02A72"/>
    <w:rsid w:val="00E02F8E"/>
    <w:rsid w:val="00E0336B"/>
    <w:rsid w:val="00E03D43"/>
    <w:rsid w:val="00E03E63"/>
    <w:rsid w:val="00E047DC"/>
    <w:rsid w:val="00E06C75"/>
    <w:rsid w:val="00E07F0C"/>
    <w:rsid w:val="00E10762"/>
    <w:rsid w:val="00E10861"/>
    <w:rsid w:val="00E1152E"/>
    <w:rsid w:val="00E125BF"/>
    <w:rsid w:val="00E12BC3"/>
    <w:rsid w:val="00E12FAC"/>
    <w:rsid w:val="00E13062"/>
    <w:rsid w:val="00E134FC"/>
    <w:rsid w:val="00E13623"/>
    <w:rsid w:val="00E1383C"/>
    <w:rsid w:val="00E14525"/>
    <w:rsid w:val="00E14881"/>
    <w:rsid w:val="00E150BC"/>
    <w:rsid w:val="00E156CA"/>
    <w:rsid w:val="00E15830"/>
    <w:rsid w:val="00E15E88"/>
    <w:rsid w:val="00E16655"/>
    <w:rsid w:val="00E2002E"/>
    <w:rsid w:val="00E200FD"/>
    <w:rsid w:val="00E210F0"/>
    <w:rsid w:val="00E212AD"/>
    <w:rsid w:val="00E214A0"/>
    <w:rsid w:val="00E222F4"/>
    <w:rsid w:val="00E239F2"/>
    <w:rsid w:val="00E245F4"/>
    <w:rsid w:val="00E24C6B"/>
    <w:rsid w:val="00E265B9"/>
    <w:rsid w:val="00E26CD0"/>
    <w:rsid w:val="00E271C8"/>
    <w:rsid w:val="00E278EA"/>
    <w:rsid w:val="00E27B47"/>
    <w:rsid w:val="00E30B18"/>
    <w:rsid w:val="00E31D7F"/>
    <w:rsid w:val="00E32719"/>
    <w:rsid w:val="00E33592"/>
    <w:rsid w:val="00E33676"/>
    <w:rsid w:val="00E34333"/>
    <w:rsid w:val="00E3486B"/>
    <w:rsid w:val="00E35268"/>
    <w:rsid w:val="00E352DD"/>
    <w:rsid w:val="00E353B5"/>
    <w:rsid w:val="00E3546F"/>
    <w:rsid w:val="00E358D3"/>
    <w:rsid w:val="00E35DE2"/>
    <w:rsid w:val="00E35DE7"/>
    <w:rsid w:val="00E36145"/>
    <w:rsid w:val="00E362C9"/>
    <w:rsid w:val="00E368B8"/>
    <w:rsid w:val="00E36C29"/>
    <w:rsid w:val="00E36E1A"/>
    <w:rsid w:val="00E37D2D"/>
    <w:rsid w:val="00E40D60"/>
    <w:rsid w:val="00E41F2B"/>
    <w:rsid w:val="00E42F31"/>
    <w:rsid w:val="00E43381"/>
    <w:rsid w:val="00E438E1"/>
    <w:rsid w:val="00E439AA"/>
    <w:rsid w:val="00E43A48"/>
    <w:rsid w:val="00E43E75"/>
    <w:rsid w:val="00E44834"/>
    <w:rsid w:val="00E44C9A"/>
    <w:rsid w:val="00E44D19"/>
    <w:rsid w:val="00E44E62"/>
    <w:rsid w:val="00E44F49"/>
    <w:rsid w:val="00E45DC6"/>
    <w:rsid w:val="00E4665B"/>
    <w:rsid w:val="00E47BA0"/>
    <w:rsid w:val="00E47C7E"/>
    <w:rsid w:val="00E52834"/>
    <w:rsid w:val="00E53A6D"/>
    <w:rsid w:val="00E5494F"/>
    <w:rsid w:val="00E5498B"/>
    <w:rsid w:val="00E54DAA"/>
    <w:rsid w:val="00E550FF"/>
    <w:rsid w:val="00E55805"/>
    <w:rsid w:val="00E560CB"/>
    <w:rsid w:val="00E56136"/>
    <w:rsid w:val="00E561E8"/>
    <w:rsid w:val="00E56B01"/>
    <w:rsid w:val="00E56E93"/>
    <w:rsid w:val="00E570F3"/>
    <w:rsid w:val="00E57367"/>
    <w:rsid w:val="00E57412"/>
    <w:rsid w:val="00E57CA4"/>
    <w:rsid w:val="00E57E3B"/>
    <w:rsid w:val="00E60150"/>
    <w:rsid w:val="00E603AF"/>
    <w:rsid w:val="00E607B6"/>
    <w:rsid w:val="00E615F5"/>
    <w:rsid w:val="00E617EF"/>
    <w:rsid w:val="00E62969"/>
    <w:rsid w:val="00E62CDC"/>
    <w:rsid w:val="00E631C2"/>
    <w:rsid w:val="00E64396"/>
    <w:rsid w:val="00E64A8C"/>
    <w:rsid w:val="00E6550C"/>
    <w:rsid w:val="00E6651F"/>
    <w:rsid w:val="00E676D0"/>
    <w:rsid w:val="00E67723"/>
    <w:rsid w:val="00E67C27"/>
    <w:rsid w:val="00E70154"/>
    <w:rsid w:val="00E710CB"/>
    <w:rsid w:val="00E71BAE"/>
    <w:rsid w:val="00E72873"/>
    <w:rsid w:val="00E72BD3"/>
    <w:rsid w:val="00E73695"/>
    <w:rsid w:val="00E73D70"/>
    <w:rsid w:val="00E75256"/>
    <w:rsid w:val="00E7624F"/>
    <w:rsid w:val="00E76349"/>
    <w:rsid w:val="00E765F0"/>
    <w:rsid w:val="00E76BFC"/>
    <w:rsid w:val="00E76D03"/>
    <w:rsid w:val="00E76D8D"/>
    <w:rsid w:val="00E76E62"/>
    <w:rsid w:val="00E772C4"/>
    <w:rsid w:val="00E77330"/>
    <w:rsid w:val="00E77C30"/>
    <w:rsid w:val="00E80448"/>
    <w:rsid w:val="00E80805"/>
    <w:rsid w:val="00E8134B"/>
    <w:rsid w:val="00E821BE"/>
    <w:rsid w:val="00E82731"/>
    <w:rsid w:val="00E83012"/>
    <w:rsid w:val="00E83231"/>
    <w:rsid w:val="00E833DD"/>
    <w:rsid w:val="00E8364A"/>
    <w:rsid w:val="00E8387D"/>
    <w:rsid w:val="00E83C9C"/>
    <w:rsid w:val="00E84B16"/>
    <w:rsid w:val="00E856C7"/>
    <w:rsid w:val="00E85971"/>
    <w:rsid w:val="00E85CB8"/>
    <w:rsid w:val="00E86497"/>
    <w:rsid w:val="00E8690F"/>
    <w:rsid w:val="00E86D35"/>
    <w:rsid w:val="00E87077"/>
    <w:rsid w:val="00E871AA"/>
    <w:rsid w:val="00E87598"/>
    <w:rsid w:val="00E87862"/>
    <w:rsid w:val="00E87A92"/>
    <w:rsid w:val="00E87FDA"/>
    <w:rsid w:val="00E90716"/>
    <w:rsid w:val="00E90AEF"/>
    <w:rsid w:val="00E90EA0"/>
    <w:rsid w:val="00E911F3"/>
    <w:rsid w:val="00E92576"/>
    <w:rsid w:val="00E927BB"/>
    <w:rsid w:val="00E93399"/>
    <w:rsid w:val="00E93C12"/>
    <w:rsid w:val="00E940DF"/>
    <w:rsid w:val="00E94198"/>
    <w:rsid w:val="00E95399"/>
    <w:rsid w:val="00E95827"/>
    <w:rsid w:val="00E95C00"/>
    <w:rsid w:val="00E96076"/>
    <w:rsid w:val="00E969A3"/>
    <w:rsid w:val="00E96FA6"/>
    <w:rsid w:val="00E978B7"/>
    <w:rsid w:val="00E979B1"/>
    <w:rsid w:val="00EA016C"/>
    <w:rsid w:val="00EA16D0"/>
    <w:rsid w:val="00EA1757"/>
    <w:rsid w:val="00EA2D44"/>
    <w:rsid w:val="00EA31B7"/>
    <w:rsid w:val="00EA33EE"/>
    <w:rsid w:val="00EA40D5"/>
    <w:rsid w:val="00EA446D"/>
    <w:rsid w:val="00EA48CA"/>
    <w:rsid w:val="00EA576D"/>
    <w:rsid w:val="00EA5DA6"/>
    <w:rsid w:val="00EA5E0D"/>
    <w:rsid w:val="00EA6984"/>
    <w:rsid w:val="00EA6B85"/>
    <w:rsid w:val="00EA6C42"/>
    <w:rsid w:val="00EA7C36"/>
    <w:rsid w:val="00EA7EC3"/>
    <w:rsid w:val="00EB060F"/>
    <w:rsid w:val="00EB126C"/>
    <w:rsid w:val="00EB1439"/>
    <w:rsid w:val="00EB2BE4"/>
    <w:rsid w:val="00EB31D3"/>
    <w:rsid w:val="00EB3A2E"/>
    <w:rsid w:val="00EB536C"/>
    <w:rsid w:val="00EB56F1"/>
    <w:rsid w:val="00EB63D3"/>
    <w:rsid w:val="00EB74B2"/>
    <w:rsid w:val="00EB74D3"/>
    <w:rsid w:val="00EB7754"/>
    <w:rsid w:val="00EB7CAF"/>
    <w:rsid w:val="00EC01D8"/>
    <w:rsid w:val="00EC0906"/>
    <w:rsid w:val="00EC142D"/>
    <w:rsid w:val="00EC1AB1"/>
    <w:rsid w:val="00EC1B55"/>
    <w:rsid w:val="00EC1E62"/>
    <w:rsid w:val="00EC2C17"/>
    <w:rsid w:val="00EC2F18"/>
    <w:rsid w:val="00EC2FCC"/>
    <w:rsid w:val="00EC388D"/>
    <w:rsid w:val="00EC3EA4"/>
    <w:rsid w:val="00EC54F1"/>
    <w:rsid w:val="00EC6A82"/>
    <w:rsid w:val="00EC6FBF"/>
    <w:rsid w:val="00EC719C"/>
    <w:rsid w:val="00ED024A"/>
    <w:rsid w:val="00ED0A72"/>
    <w:rsid w:val="00ED1ACF"/>
    <w:rsid w:val="00ED23B5"/>
    <w:rsid w:val="00ED2B94"/>
    <w:rsid w:val="00ED4B08"/>
    <w:rsid w:val="00ED4DFC"/>
    <w:rsid w:val="00ED5CE7"/>
    <w:rsid w:val="00ED6AAA"/>
    <w:rsid w:val="00ED6B48"/>
    <w:rsid w:val="00ED6C80"/>
    <w:rsid w:val="00ED787F"/>
    <w:rsid w:val="00ED79C0"/>
    <w:rsid w:val="00EE0111"/>
    <w:rsid w:val="00EE0BBD"/>
    <w:rsid w:val="00EE0FA3"/>
    <w:rsid w:val="00EE14BE"/>
    <w:rsid w:val="00EE14FF"/>
    <w:rsid w:val="00EE16A4"/>
    <w:rsid w:val="00EE17F7"/>
    <w:rsid w:val="00EE1D85"/>
    <w:rsid w:val="00EE1F8A"/>
    <w:rsid w:val="00EE3413"/>
    <w:rsid w:val="00EE36E4"/>
    <w:rsid w:val="00EE3C61"/>
    <w:rsid w:val="00EE44D0"/>
    <w:rsid w:val="00EE4864"/>
    <w:rsid w:val="00EE5E0B"/>
    <w:rsid w:val="00EE5E6C"/>
    <w:rsid w:val="00EE6606"/>
    <w:rsid w:val="00EE750C"/>
    <w:rsid w:val="00EE7F32"/>
    <w:rsid w:val="00EF046F"/>
    <w:rsid w:val="00EF1133"/>
    <w:rsid w:val="00EF4623"/>
    <w:rsid w:val="00EF4B7B"/>
    <w:rsid w:val="00EF52B5"/>
    <w:rsid w:val="00EF6B82"/>
    <w:rsid w:val="00EF70A2"/>
    <w:rsid w:val="00F00188"/>
    <w:rsid w:val="00F004B4"/>
    <w:rsid w:val="00F005EA"/>
    <w:rsid w:val="00F00ECD"/>
    <w:rsid w:val="00F010CE"/>
    <w:rsid w:val="00F01542"/>
    <w:rsid w:val="00F019C4"/>
    <w:rsid w:val="00F019FF"/>
    <w:rsid w:val="00F03551"/>
    <w:rsid w:val="00F038A5"/>
    <w:rsid w:val="00F03BC1"/>
    <w:rsid w:val="00F04046"/>
    <w:rsid w:val="00F043B8"/>
    <w:rsid w:val="00F047B7"/>
    <w:rsid w:val="00F056A9"/>
    <w:rsid w:val="00F0579F"/>
    <w:rsid w:val="00F05C6B"/>
    <w:rsid w:val="00F061B4"/>
    <w:rsid w:val="00F073D2"/>
    <w:rsid w:val="00F0744D"/>
    <w:rsid w:val="00F0750C"/>
    <w:rsid w:val="00F07CEE"/>
    <w:rsid w:val="00F101B2"/>
    <w:rsid w:val="00F104B4"/>
    <w:rsid w:val="00F10725"/>
    <w:rsid w:val="00F110E4"/>
    <w:rsid w:val="00F11B97"/>
    <w:rsid w:val="00F12596"/>
    <w:rsid w:val="00F12E11"/>
    <w:rsid w:val="00F13024"/>
    <w:rsid w:val="00F13087"/>
    <w:rsid w:val="00F16B07"/>
    <w:rsid w:val="00F16EAC"/>
    <w:rsid w:val="00F173F6"/>
    <w:rsid w:val="00F20E53"/>
    <w:rsid w:val="00F21148"/>
    <w:rsid w:val="00F21565"/>
    <w:rsid w:val="00F225D8"/>
    <w:rsid w:val="00F22640"/>
    <w:rsid w:val="00F228A3"/>
    <w:rsid w:val="00F2368E"/>
    <w:rsid w:val="00F23A1A"/>
    <w:rsid w:val="00F23A87"/>
    <w:rsid w:val="00F23D2B"/>
    <w:rsid w:val="00F24498"/>
    <w:rsid w:val="00F246E1"/>
    <w:rsid w:val="00F246F4"/>
    <w:rsid w:val="00F2532C"/>
    <w:rsid w:val="00F2549B"/>
    <w:rsid w:val="00F25806"/>
    <w:rsid w:val="00F25DC8"/>
    <w:rsid w:val="00F260E0"/>
    <w:rsid w:val="00F262AE"/>
    <w:rsid w:val="00F276C3"/>
    <w:rsid w:val="00F3010F"/>
    <w:rsid w:val="00F301FC"/>
    <w:rsid w:val="00F305EA"/>
    <w:rsid w:val="00F30E4C"/>
    <w:rsid w:val="00F31D6E"/>
    <w:rsid w:val="00F31D99"/>
    <w:rsid w:val="00F334AC"/>
    <w:rsid w:val="00F33964"/>
    <w:rsid w:val="00F33EE4"/>
    <w:rsid w:val="00F34303"/>
    <w:rsid w:val="00F3433B"/>
    <w:rsid w:val="00F34576"/>
    <w:rsid w:val="00F345B2"/>
    <w:rsid w:val="00F347D6"/>
    <w:rsid w:val="00F35254"/>
    <w:rsid w:val="00F363E9"/>
    <w:rsid w:val="00F36B85"/>
    <w:rsid w:val="00F37B5D"/>
    <w:rsid w:val="00F4019A"/>
    <w:rsid w:val="00F41795"/>
    <w:rsid w:val="00F41AB3"/>
    <w:rsid w:val="00F41BB6"/>
    <w:rsid w:val="00F43419"/>
    <w:rsid w:val="00F437B4"/>
    <w:rsid w:val="00F439D1"/>
    <w:rsid w:val="00F440B8"/>
    <w:rsid w:val="00F44590"/>
    <w:rsid w:val="00F44E45"/>
    <w:rsid w:val="00F4526C"/>
    <w:rsid w:val="00F4536F"/>
    <w:rsid w:val="00F46461"/>
    <w:rsid w:val="00F465E3"/>
    <w:rsid w:val="00F468B9"/>
    <w:rsid w:val="00F500AA"/>
    <w:rsid w:val="00F5055E"/>
    <w:rsid w:val="00F5056D"/>
    <w:rsid w:val="00F50CB9"/>
    <w:rsid w:val="00F5123A"/>
    <w:rsid w:val="00F514A1"/>
    <w:rsid w:val="00F52905"/>
    <w:rsid w:val="00F5336B"/>
    <w:rsid w:val="00F53FCF"/>
    <w:rsid w:val="00F54995"/>
    <w:rsid w:val="00F54CC9"/>
    <w:rsid w:val="00F55CB3"/>
    <w:rsid w:val="00F55DF2"/>
    <w:rsid w:val="00F57F0E"/>
    <w:rsid w:val="00F60749"/>
    <w:rsid w:val="00F609EF"/>
    <w:rsid w:val="00F60FB3"/>
    <w:rsid w:val="00F6184C"/>
    <w:rsid w:val="00F61DE1"/>
    <w:rsid w:val="00F629B8"/>
    <w:rsid w:val="00F629F9"/>
    <w:rsid w:val="00F634F1"/>
    <w:rsid w:val="00F64748"/>
    <w:rsid w:val="00F64B6B"/>
    <w:rsid w:val="00F6648C"/>
    <w:rsid w:val="00F67975"/>
    <w:rsid w:val="00F67A1F"/>
    <w:rsid w:val="00F67CE3"/>
    <w:rsid w:val="00F70EE3"/>
    <w:rsid w:val="00F723E6"/>
    <w:rsid w:val="00F72454"/>
    <w:rsid w:val="00F72601"/>
    <w:rsid w:val="00F72F38"/>
    <w:rsid w:val="00F7366D"/>
    <w:rsid w:val="00F73E46"/>
    <w:rsid w:val="00F73EBA"/>
    <w:rsid w:val="00F7521D"/>
    <w:rsid w:val="00F757D2"/>
    <w:rsid w:val="00F7649A"/>
    <w:rsid w:val="00F767C3"/>
    <w:rsid w:val="00F76F6B"/>
    <w:rsid w:val="00F77145"/>
    <w:rsid w:val="00F77EF9"/>
    <w:rsid w:val="00F77FC0"/>
    <w:rsid w:val="00F806D4"/>
    <w:rsid w:val="00F807F4"/>
    <w:rsid w:val="00F80A01"/>
    <w:rsid w:val="00F80AC5"/>
    <w:rsid w:val="00F80E6B"/>
    <w:rsid w:val="00F8128D"/>
    <w:rsid w:val="00F813F3"/>
    <w:rsid w:val="00F820CD"/>
    <w:rsid w:val="00F825B7"/>
    <w:rsid w:val="00F82611"/>
    <w:rsid w:val="00F82EA6"/>
    <w:rsid w:val="00F83073"/>
    <w:rsid w:val="00F8308B"/>
    <w:rsid w:val="00F831E4"/>
    <w:rsid w:val="00F833A2"/>
    <w:rsid w:val="00F838E9"/>
    <w:rsid w:val="00F8398E"/>
    <w:rsid w:val="00F83A14"/>
    <w:rsid w:val="00F83B00"/>
    <w:rsid w:val="00F83DEE"/>
    <w:rsid w:val="00F83E1A"/>
    <w:rsid w:val="00F84197"/>
    <w:rsid w:val="00F84234"/>
    <w:rsid w:val="00F84309"/>
    <w:rsid w:val="00F85106"/>
    <w:rsid w:val="00F85309"/>
    <w:rsid w:val="00F85329"/>
    <w:rsid w:val="00F86A15"/>
    <w:rsid w:val="00F903AA"/>
    <w:rsid w:val="00F904DE"/>
    <w:rsid w:val="00F90B2C"/>
    <w:rsid w:val="00F912D9"/>
    <w:rsid w:val="00F92248"/>
    <w:rsid w:val="00F928E3"/>
    <w:rsid w:val="00F92ABC"/>
    <w:rsid w:val="00F92BC5"/>
    <w:rsid w:val="00F92CEA"/>
    <w:rsid w:val="00F93004"/>
    <w:rsid w:val="00F939CF"/>
    <w:rsid w:val="00F94601"/>
    <w:rsid w:val="00F9469C"/>
    <w:rsid w:val="00F94B14"/>
    <w:rsid w:val="00F95DB9"/>
    <w:rsid w:val="00F961B6"/>
    <w:rsid w:val="00F9678E"/>
    <w:rsid w:val="00F9760A"/>
    <w:rsid w:val="00F97E0C"/>
    <w:rsid w:val="00F97ED6"/>
    <w:rsid w:val="00FA0717"/>
    <w:rsid w:val="00FA0B6A"/>
    <w:rsid w:val="00FA1C4B"/>
    <w:rsid w:val="00FA2913"/>
    <w:rsid w:val="00FA2EB2"/>
    <w:rsid w:val="00FA332F"/>
    <w:rsid w:val="00FA3771"/>
    <w:rsid w:val="00FA3ACE"/>
    <w:rsid w:val="00FA3DFF"/>
    <w:rsid w:val="00FA44B0"/>
    <w:rsid w:val="00FA48FD"/>
    <w:rsid w:val="00FA4F08"/>
    <w:rsid w:val="00FA4F83"/>
    <w:rsid w:val="00FA5125"/>
    <w:rsid w:val="00FA5877"/>
    <w:rsid w:val="00FA5B0A"/>
    <w:rsid w:val="00FA6624"/>
    <w:rsid w:val="00FA74C7"/>
    <w:rsid w:val="00FA7DEE"/>
    <w:rsid w:val="00FB23AE"/>
    <w:rsid w:val="00FB2432"/>
    <w:rsid w:val="00FB270F"/>
    <w:rsid w:val="00FB28DF"/>
    <w:rsid w:val="00FB2B7E"/>
    <w:rsid w:val="00FB2F2D"/>
    <w:rsid w:val="00FB3149"/>
    <w:rsid w:val="00FB37EF"/>
    <w:rsid w:val="00FB4824"/>
    <w:rsid w:val="00FB59DF"/>
    <w:rsid w:val="00FB7C26"/>
    <w:rsid w:val="00FC05FE"/>
    <w:rsid w:val="00FC0987"/>
    <w:rsid w:val="00FC131D"/>
    <w:rsid w:val="00FC131F"/>
    <w:rsid w:val="00FC1430"/>
    <w:rsid w:val="00FC1845"/>
    <w:rsid w:val="00FC1D45"/>
    <w:rsid w:val="00FC2547"/>
    <w:rsid w:val="00FC336A"/>
    <w:rsid w:val="00FC395A"/>
    <w:rsid w:val="00FC3D2B"/>
    <w:rsid w:val="00FC4F52"/>
    <w:rsid w:val="00FC58B8"/>
    <w:rsid w:val="00FC5C0C"/>
    <w:rsid w:val="00FC6D2E"/>
    <w:rsid w:val="00FC6FA2"/>
    <w:rsid w:val="00FC7EBB"/>
    <w:rsid w:val="00FD0011"/>
    <w:rsid w:val="00FD0805"/>
    <w:rsid w:val="00FD0F40"/>
    <w:rsid w:val="00FD1165"/>
    <w:rsid w:val="00FD1A68"/>
    <w:rsid w:val="00FD1E4B"/>
    <w:rsid w:val="00FD23DA"/>
    <w:rsid w:val="00FD25B2"/>
    <w:rsid w:val="00FD3A02"/>
    <w:rsid w:val="00FD3F42"/>
    <w:rsid w:val="00FD4152"/>
    <w:rsid w:val="00FD4158"/>
    <w:rsid w:val="00FD47C5"/>
    <w:rsid w:val="00FD4D0A"/>
    <w:rsid w:val="00FD53B2"/>
    <w:rsid w:val="00FD5A47"/>
    <w:rsid w:val="00FD60D6"/>
    <w:rsid w:val="00FD6CB4"/>
    <w:rsid w:val="00FE0178"/>
    <w:rsid w:val="00FE0C4B"/>
    <w:rsid w:val="00FE24C5"/>
    <w:rsid w:val="00FE3CC2"/>
    <w:rsid w:val="00FE4CC1"/>
    <w:rsid w:val="00FE4F9B"/>
    <w:rsid w:val="00FE51B3"/>
    <w:rsid w:val="00FE5A92"/>
    <w:rsid w:val="00FE5BC2"/>
    <w:rsid w:val="00FE6C6F"/>
    <w:rsid w:val="00FF0B90"/>
    <w:rsid w:val="00FF0EDE"/>
    <w:rsid w:val="00FF102F"/>
    <w:rsid w:val="00FF106D"/>
    <w:rsid w:val="00FF1900"/>
    <w:rsid w:val="00FF1CB1"/>
    <w:rsid w:val="00FF1D7C"/>
    <w:rsid w:val="00FF285E"/>
    <w:rsid w:val="00FF299E"/>
    <w:rsid w:val="00FF3A5F"/>
    <w:rsid w:val="00FF3DF0"/>
    <w:rsid w:val="00FF3F9E"/>
    <w:rsid w:val="00FF4544"/>
    <w:rsid w:val="00FF4B0E"/>
    <w:rsid w:val="00FF4B3E"/>
    <w:rsid w:val="00FF4BB3"/>
    <w:rsid w:val="00FF69BB"/>
    <w:rsid w:val="00FF7212"/>
    <w:rsid w:val="00FF72EE"/>
    <w:rsid w:val="00FF7953"/>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7B2F"/>
    <w:rPr>
      <w:lang w:val="en-AU" w:eastAsia="bg-BG"/>
    </w:rPr>
  </w:style>
  <w:style w:type="paragraph" w:styleId="1">
    <w:name w:val="heading 1"/>
    <w:basedOn w:val="a0"/>
    <w:next w:val="a0"/>
    <w:qFormat/>
    <w:rsid w:val="00EA5E0D"/>
    <w:pPr>
      <w:keepNext/>
      <w:ind w:left="5040" w:firstLine="720"/>
      <w:outlineLvl w:val="0"/>
    </w:pPr>
    <w:rPr>
      <w:b/>
      <w:sz w:val="24"/>
      <w:lang w:val="bg-BG"/>
    </w:rPr>
  </w:style>
  <w:style w:type="paragraph" w:styleId="20">
    <w:name w:val="heading 2"/>
    <w:basedOn w:val="a0"/>
    <w:next w:val="a0"/>
    <w:link w:val="21"/>
    <w:qFormat/>
    <w:rsid w:val="00EA5E0D"/>
    <w:pPr>
      <w:keepNext/>
      <w:jc w:val="both"/>
      <w:outlineLvl w:val="1"/>
    </w:pPr>
    <w:rPr>
      <w:rFonts w:ascii="Tahoma" w:hAnsi="Tahoma"/>
      <w:b/>
      <w:spacing w:val="20"/>
      <w:sz w:val="22"/>
      <w:lang w:val="bg-BG"/>
    </w:rPr>
  </w:style>
  <w:style w:type="paragraph" w:styleId="3">
    <w:name w:val="heading 3"/>
    <w:basedOn w:val="a0"/>
    <w:next w:val="a0"/>
    <w:qFormat/>
    <w:rsid w:val="00EA5E0D"/>
    <w:pPr>
      <w:keepNext/>
      <w:ind w:left="5760" w:firstLine="720"/>
      <w:jc w:val="both"/>
      <w:outlineLvl w:val="2"/>
    </w:pPr>
    <w:rPr>
      <w:rFonts w:ascii="Tahoma" w:hAnsi="Tahoma"/>
      <w:b/>
      <w:spacing w:val="20"/>
      <w:sz w:val="22"/>
      <w:lang w:val="bg-BG"/>
    </w:rPr>
  </w:style>
  <w:style w:type="paragraph" w:styleId="4">
    <w:name w:val="heading 4"/>
    <w:basedOn w:val="a0"/>
    <w:next w:val="a0"/>
    <w:qFormat/>
    <w:rsid w:val="00EA5E0D"/>
    <w:pPr>
      <w:keepNext/>
      <w:ind w:left="5040" w:firstLine="720"/>
      <w:jc w:val="both"/>
      <w:outlineLvl w:val="3"/>
    </w:pPr>
    <w:rPr>
      <w:rFonts w:ascii="Tahoma" w:hAnsi="Tahoma"/>
      <w:b/>
      <w:spacing w:val="20"/>
      <w:sz w:val="22"/>
      <w:lang w:val="bg-BG"/>
    </w:rPr>
  </w:style>
  <w:style w:type="paragraph" w:styleId="5">
    <w:name w:val="heading 5"/>
    <w:basedOn w:val="a0"/>
    <w:next w:val="a0"/>
    <w:qFormat/>
    <w:rsid w:val="00EA5E0D"/>
    <w:pPr>
      <w:spacing w:before="240" w:after="60"/>
      <w:outlineLvl w:val="4"/>
    </w:pPr>
    <w:rPr>
      <w:b/>
      <w:bCs/>
      <w:i/>
      <w:iCs/>
      <w:sz w:val="26"/>
      <w:szCs w:val="26"/>
    </w:rPr>
  </w:style>
  <w:style w:type="paragraph" w:styleId="6">
    <w:name w:val="heading 6"/>
    <w:basedOn w:val="a0"/>
    <w:next w:val="a0"/>
    <w:qFormat/>
    <w:rsid w:val="00EA5E0D"/>
    <w:pPr>
      <w:spacing w:before="240" w:after="60"/>
      <w:outlineLvl w:val="5"/>
    </w:pPr>
    <w:rPr>
      <w:b/>
      <w:bCs/>
      <w:sz w:val="22"/>
      <w:szCs w:val="22"/>
    </w:rPr>
  </w:style>
  <w:style w:type="paragraph" w:styleId="7">
    <w:name w:val="heading 7"/>
    <w:basedOn w:val="a0"/>
    <w:next w:val="a0"/>
    <w:qFormat/>
    <w:rsid w:val="00EA5E0D"/>
    <w:pPr>
      <w:keepNext/>
      <w:jc w:val="center"/>
      <w:outlineLvl w:val="6"/>
    </w:pPr>
    <w:rPr>
      <w:rFonts w:ascii="Arial Narrow" w:hAnsi="Arial Narrow"/>
      <w:b/>
      <w:color w:val="000000"/>
      <w:lang w:val="bg-BG" w:eastAsia="en-US"/>
    </w:rPr>
  </w:style>
  <w:style w:type="paragraph" w:styleId="8">
    <w:name w:val="heading 8"/>
    <w:basedOn w:val="a0"/>
    <w:next w:val="a0"/>
    <w:qFormat/>
    <w:rsid w:val="00EA5E0D"/>
    <w:pPr>
      <w:keepNext/>
      <w:jc w:val="center"/>
      <w:outlineLvl w:val="7"/>
    </w:pPr>
    <w:rPr>
      <w:b/>
      <w:sz w:val="24"/>
      <w:lang w:val="bg-BG" w:eastAsia="en-US"/>
    </w:rPr>
  </w:style>
  <w:style w:type="paragraph" w:styleId="9">
    <w:name w:val="heading 9"/>
    <w:basedOn w:val="a0"/>
    <w:next w:val="a0"/>
    <w:qFormat/>
    <w:rsid w:val="003B2112"/>
    <w:pPr>
      <w:tabs>
        <w:tab w:val="num" w:pos="1584"/>
      </w:tabs>
      <w:spacing w:before="240" w:after="60"/>
      <w:ind w:left="1584" w:hanging="1584"/>
      <w:outlineLvl w:val="8"/>
    </w:pPr>
    <w:rPr>
      <w:rFonts w:ascii="Arial" w:hAnsi="Arial" w:cs="Arial"/>
      <w:sz w:val="22"/>
      <w:szCs w:val="22"/>
      <w:lang w:val="bg-B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rsid w:val="00EA5E0D"/>
    <w:rPr>
      <w:sz w:val="24"/>
      <w:lang w:val="bg-BG"/>
    </w:rPr>
  </w:style>
  <w:style w:type="paragraph" w:styleId="22">
    <w:name w:val="Body Text 2"/>
    <w:basedOn w:val="a0"/>
    <w:rsid w:val="00EA5E0D"/>
    <w:pPr>
      <w:jc w:val="both"/>
    </w:pPr>
    <w:rPr>
      <w:rFonts w:ascii="Tahoma" w:hAnsi="Tahoma"/>
      <w:spacing w:val="20"/>
      <w:sz w:val="22"/>
      <w:lang w:val="bg-BG"/>
    </w:rPr>
  </w:style>
  <w:style w:type="paragraph" w:styleId="30">
    <w:name w:val="Body Text 3"/>
    <w:basedOn w:val="a0"/>
    <w:link w:val="31"/>
    <w:rsid w:val="00EA5E0D"/>
    <w:pPr>
      <w:jc w:val="both"/>
    </w:pPr>
    <w:rPr>
      <w:rFonts w:ascii="Tahoma" w:hAnsi="Tahoma"/>
      <w:b/>
      <w:spacing w:val="20"/>
      <w:sz w:val="22"/>
      <w:lang w:val="bg-BG"/>
    </w:rPr>
  </w:style>
  <w:style w:type="paragraph" w:styleId="a5">
    <w:name w:val="header"/>
    <w:aliases w:val="Знак Знак"/>
    <w:basedOn w:val="a0"/>
    <w:link w:val="a6"/>
    <w:uiPriority w:val="99"/>
    <w:rsid w:val="00EA5E0D"/>
    <w:pPr>
      <w:tabs>
        <w:tab w:val="center" w:pos="4536"/>
        <w:tab w:val="right" w:pos="9072"/>
      </w:tabs>
    </w:pPr>
  </w:style>
  <w:style w:type="paragraph" w:styleId="a7">
    <w:name w:val="footer"/>
    <w:basedOn w:val="a0"/>
    <w:link w:val="a8"/>
    <w:uiPriority w:val="99"/>
    <w:rsid w:val="00EA5E0D"/>
    <w:pPr>
      <w:tabs>
        <w:tab w:val="center" w:pos="4536"/>
        <w:tab w:val="right" w:pos="9072"/>
      </w:tabs>
    </w:pPr>
  </w:style>
  <w:style w:type="character" w:styleId="a9">
    <w:name w:val="page number"/>
    <w:basedOn w:val="a1"/>
    <w:rsid w:val="00EA5E0D"/>
  </w:style>
  <w:style w:type="character" w:styleId="aa">
    <w:name w:val="Hyperlink"/>
    <w:rsid w:val="00EA5E0D"/>
    <w:rPr>
      <w:color w:val="0000FF"/>
      <w:u w:val="single"/>
    </w:rPr>
  </w:style>
  <w:style w:type="paragraph" w:styleId="ab">
    <w:name w:val="Body Text Indent"/>
    <w:basedOn w:val="a0"/>
    <w:rsid w:val="00EA5E0D"/>
    <w:pPr>
      <w:spacing w:after="120"/>
      <w:ind w:left="283"/>
    </w:pPr>
    <w:rPr>
      <w:color w:val="000000"/>
      <w:sz w:val="24"/>
      <w:szCs w:val="24"/>
      <w:lang w:val="en-US"/>
    </w:rPr>
  </w:style>
  <w:style w:type="paragraph" w:styleId="23">
    <w:name w:val="Body Text Indent 2"/>
    <w:basedOn w:val="a0"/>
    <w:link w:val="24"/>
    <w:rsid w:val="00EA5E0D"/>
    <w:pPr>
      <w:spacing w:after="120" w:line="480" w:lineRule="auto"/>
      <w:ind w:left="283"/>
    </w:pPr>
  </w:style>
  <w:style w:type="paragraph" w:styleId="32">
    <w:name w:val="Body Text Indent 3"/>
    <w:basedOn w:val="a0"/>
    <w:rsid w:val="00EA5E0D"/>
    <w:pPr>
      <w:spacing w:after="120"/>
      <w:ind w:left="283"/>
    </w:pPr>
    <w:rPr>
      <w:sz w:val="16"/>
      <w:szCs w:val="16"/>
    </w:rPr>
  </w:style>
  <w:style w:type="paragraph" w:styleId="ac">
    <w:name w:val="Subtitle"/>
    <w:basedOn w:val="a0"/>
    <w:qFormat/>
    <w:rsid w:val="00EA5E0D"/>
    <w:pPr>
      <w:jc w:val="center"/>
    </w:pPr>
    <w:rPr>
      <w:snapToGrid w:val="0"/>
      <w:sz w:val="24"/>
      <w:szCs w:val="24"/>
      <w:lang w:val="bg-BG"/>
    </w:rPr>
  </w:style>
  <w:style w:type="table" w:styleId="ad">
    <w:name w:val="Table Grid"/>
    <w:basedOn w:val="a2"/>
    <w:rsid w:val="00EA5E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itle"/>
    <w:basedOn w:val="a0"/>
    <w:link w:val="af"/>
    <w:qFormat/>
    <w:rsid w:val="00EA5E0D"/>
    <w:pPr>
      <w:tabs>
        <w:tab w:val="left" w:pos="0"/>
        <w:tab w:val="left" w:pos="720"/>
        <w:tab w:val="left" w:pos="1080"/>
      </w:tabs>
      <w:ind w:firstLine="6237"/>
      <w:jc w:val="center"/>
    </w:pPr>
    <w:rPr>
      <w:b/>
      <w:sz w:val="24"/>
      <w:lang w:eastAsia="en-US"/>
    </w:rPr>
  </w:style>
  <w:style w:type="character" w:customStyle="1" w:styleId="small1">
    <w:name w:val="small1"/>
    <w:rsid w:val="00EA5E0D"/>
    <w:rPr>
      <w:rFonts w:ascii="Verdana" w:hAnsi="Verdana" w:hint="default"/>
      <w:sz w:val="17"/>
      <w:szCs w:val="17"/>
    </w:rPr>
  </w:style>
  <w:style w:type="paragraph" w:styleId="af0">
    <w:name w:val="Normal (Web)"/>
    <w:basedOn w:val="a0"/>
    <w:uiPriority w:val="99"/>
    <w:rsid w:val="00EA5E0D"/>
    <w:pPr>
      <w:spacing w:before="100" w:beforeAutospacing="1" w:after="100" w:afterAutospacing="1"/>
    </w:pPr>
    <w:rPr>
      <w:color w:val="000000"/>
      <w:sz w:val="24"/>
      <w:szCs w:val="24"/>
      <w:lang w:val="bg-BG"/>
    </w:rPr>
  </w:style>
  <w:style w:type="character" w:styleId="af1">
    <w:name w:val="FollowedHyperlink"/>
    <w:rsid w:val="00EA5E0D"/>
    <w:rPr>
      <w:color w:val="800080"/>
      <w:u w:val="single"/>
    </w:rPr>
  </w:style>
  <w:style w:type="character" w:styleId="af2">
    <w:name w:val="Strong"/>
    <w:qFormat/>
    <w:rsid w:val="00EA5E0D"/>
    <w:rPr>
      <w:b/>
      <w:bCs/>
    </w:rPr>
  </w:style>
  <w:style w:type="paragraph" w:customStyle="1" w:styleId="Title3">
    <w:name w:val="Title 3"/>
    <w:basedOn w:val="3"/>
    <w:rsid w:val="00EA5E0D"/>
    <w:pPr>
      <w:numPr>
        <w:numId w:val="1"/>
      </w:numPr>
      <w:spacing w:before="240"/>
    </w:pPr>
    <w:rPr>
      <w:rFonts w:ascii="Times New Roman" w:hAnsi="Times New Roman"/>
      <w:spacing w:val="0"/>
      <w:sz w:val="28"/>
      <w:szCs w:val="24"/>
      <w:lang w:eastAsia="en-US"/>
    </w:rPr>
  </w:style>
  <w:style w:type="paragraph" w:customStyle="1" w:styleId="Af3">
    <w:name w:val="A"/>
    <w:basedOn w:val="a0"/>
    <w:rsid w:val="00EA5E0D"/>
    <w:pPr>
      <w:numPr>
        <w:ilvl w:val="12"/>
      </w:numPr>
      <w:spacing w:after="120"/>
      <w:ind w:left="567"/>
      <w:jc w:val="both"/>
    </w:pPr>
    <w:rPr>
      <w:rFonts w:ascii="Arial" w:hAnsi="Arial"/>
      <w:sz w:val="22"/>
      <w:szCs w:val="24"/>
      <w:lang w:val="bg-BG"/>
    </w:rPr>
  </w:style>
  <w:style w:type="paragraph" w:customStyle="1" w:styleId="oddl-nadpis">
    <w:name w:val="oddíl-nadpis"/>
    <w:basedOn w:val="a0"/>
    <w:rsid w:val="00EA5E0D"/>
    <w:pPr>
      <w:keepNext/>
      <w:widowControl w:val="0"/>
      <w:tabs>
        <w:tab w:val="left" w:pos="567"/>
      </w:tabs>
      <w:spacing w:before="240" w:line="240" w:lineRule="exact"/>
    </w:pPr>
    <w:rPr>
      <w:rFonts w:ascii="Arial" w:hAnsi="Arial"/>
      <w:b/>
      <w:sz w:val="24"/>
      <w:lang w:val="cs-CZ" w:eastAsia="en-US"/>
    </w:rPr>
  </w:style>
  <w:style w:type="paragraph" w:styleId="af4">
    <w:name w:val="Plain Text"/>
    <w:basedOn w:val="a0"/>
    <w:rsid w:val="00EA5E0D"/>
    <w:rPr>
      <w:rFonts w:ascii="Courier New" w:hAnsi="Courier New"/>
      <w:lang w:val="en-US" w:eastAsia="en-US"/>
    </w:rPr>
  </w:style>
  <w:style w:type="paragraph" w:customStyle="1" w:styleId="firstline">
    <w:name w:val="firstline"/>
    <w:basedOn w:val="a0"/>
    <w:rsid w:val="008D4EED"/>
    <w:pPr>
      <w:spacing w:line="240" w:lineRule="atLeast"/>
      <w:ind w:firstLine="640"/>
      <w:jc w:val="both"/>
    </w:pPr>
    <w:rPr>
      <w:rFonts w:ascii="Arial" w:hAnsi="Arial" w:cs="Arial"/>
      <w:color w:val="000000"/>
      <w:sz w:val="24"/>
      <w:szCs w:val="24"/>
      <w:lang w:val="bg-BG"/>
    </w:rPr>
  </w:style>
  <w:style w:type="character" w:customStyle="1" w:styleId="ldef">
    <w:name w:val="ldef"/>
    <w:basedOn w:val="a1"/>
    <w:rsid w:val="008D4EED"/>
  </w:style>
  <w:style w:type="paragraph" w:customStyle="1" w:styleId="titre4">
    <w:name w:val="titre4"/>
    <w:basedOn w:val="a0"/>
    <w:rsid w:val="00C71D34"/>
    <w:pPr>
      <w:numPr>
        <w:numId w:val="4"/>
      </w:numPr>
      <w:tabs>
        <w:tab w:val="clear" w:pos="435"/>
        <w:tab w:val="decimal" w:pos="357"/>
      </w:tabs>
      <w:ind w:left="357" w:hanging="357"/>
    </w:pPr>
    <w:rPr>
      <w:rFonts w:ascii="Arial" w:hAnsi="Arial"/>
      <w:b/>
      <w:snapToGrid w:val="0"/>
      <w:sz w:val="24"/>
      <w:lang w:val="en-GB" w:eastAsia="en-US"/>
    </w:rPr>
  </w:style>
  <w:style w:type="paragraph" w:customStyle="1" w:styleId="1CharCharChar1Char">
    <w:name w:val="1 Char Char Char1 Char"/>
    <w:basedOn w:val="a0"/>
    <w:rsid w:val="00E603AF"/>
    <w:pPr>
      <w:tabs>
        <w:tab w:val="left" w:pos="709"/>
      </w:tabs>
    </w:pPr>
    <w:rPr>
      <w:rFonts w:ascii="Tahoma" w:hAnsi="Tahoma"/>
      <w:sz w:val="24"/>
      <w:szCs w:val="24"/>
      <w:lang w:val="pl-PL" w:eastAsia="pl-PL"/>
    </w:rPr>
  </w:style>
  <w:style w:type="paragraph" w:customStyle="1" w:styleId="CharCharChar1Char">
    <w:name w:val="Char Char Char1 Char"/>
    <w:basedOn w:val="a0"/>
    <w:rsid w:val="00E56E93"/>
    <w:pPr>
      <w:spacing w:after="160" w:line="240" w:lineRule="exact"/>
    </w:pPr>
    <w:rPr>
      <w:rFonts w:ascii="Tahoma" w:hAnsi="Tahoma"/>
      <w:lang w:val="en-US" w:eastAsia="en-US"/>
    </w:rPr>
  </w:style>
  <w:style w:type="paragraph" w:customStyle="1" w:styleId="af5">
    <w:basedOn w:val="a0"/>
    <w:rsid w:val="008A4C99"/>
    <w:pPr>
      <w:tabs>
        <w:tab w:val="left" w:pos="709"/>
      </w:tabs>
    </w:pPr>
    <w:rPr>
      <w:rFonts w:ascii="Tahoma" w:hAnsi="Tahoma"/>
      <w:sz w:val="24"/>
      <w:szCs w:val="24"/>
      <w:lang w:val="pl-PL" w:eastAsia="pl-PL"/>
    </w:rPr>
  </w:style>
  <w:style w:type="paragraph" w:customStyle="1" w:styleId="CharCharCharCharCharCharCharCharCharCharCharChar1CharCharCharCharCharChar">
    <w:name w:val="Char Char Char Char Char Char Char Char Char Char Char Char1 Char Char Char Char Char Char"/>
    <w:basedOn w:val="a0"/>
    <w:rsid w:val="008A1DCF"/>
    <w:pPr>
      <w:tabs>
        <w:tab w:val="left" w:pos="709"/>
      </w:tabs>
    </w:pPr>
    <w:rPr>
      <w:rFonts w:ascii="Tahoma" w:hAnsi="Tahoma"/>
      <w:sz w:val="24"/>
      <w:szCs w:val="24"/>
      <w:lang w:val="pl-PL" w:eastAsia="pl-PL"/>
    </w:rPr>
  </w:style>
  <w:style w:type="paragraph" w:customStyle="1" w:styleId="CharCharChar">
    <w:name w:val="Char Char Char"/>
    <w:basedOn w:val="a0"/>
    <w:rsid w:val="00DC1C37"/>
    <w:pPr>
      <w:tabs>
        <w:tab w:val="left" w:pos="709"/>
      </w:tabs>
    </w:pPr>
    <w:rPr>
      <w:rFonts w:ascii="Tahoma" w:hAnsi="Tahoma"/>
      <w:sz w:val="24"/>
      <w:szCs w:val="24"/>
      <w:lang w:val="pl-PL" w:eastAsia="pl-PL"/>
    </w:rPr>
  </w:style>
  <w:style w:type="paragraph" w:styleId="af6">
    <w:name w:val="Balloon Text"/>
    <w:basedOn w:val="a0"/>
    <w:link w:val="af7"/>
    <w:uiPriority w:val="99"/>
    <w:semiHidden/>
    <w:rsid w:val="00380558"/>
    <w:rPr>
      <w:rFonts w:ascii="Tahoma" w:hAnsi="Tahoma" w:cs="Tahoma"/>
      <w:sz w:val="16"/>
      <w:szCs w:val="16"/>
    </w:rPr>
  </w:style>
  <w:style w:type="paragraph" w:customStyle="1" w:styleId="Default">
    <w:name w:val="Default"/>
    <w:rsid w:val="001E2658"/>
    <w:pPr>
      <w:autoSpaceDE w:val="0"/>
      <w:autoSpaceDN w:val="0"/>
      <w:adjustRightInd w:val="0"/>
    </w:pPr>
    <w:rPr>
      <w:color w:val="000000"/>
      <w:sz w:val="24"/>
      <w:szCs w:val="24"/>
      <w:lang w:val="bg-BG" w:eastAsia="bg-BG"/>
    </w:rPr>
  </w:style>
  <w:style w:type="character" w:customStyle="1" w:styleId="a6">
    <w:name w:val="Горен колонтитул Знак"/>
    <w:aliases w:val="Знак Знак Знак"/>
    <w:link w:val="a5"/>
    <w:uiPriority w:val="99"/>
    <w:rsid w:val="001E2658"/>
    <w:rPr>
      <w:lang w:val="en-AU" w:eastAsia="bg-BG" w:bidi="ar-SA"/>
    </w:rPr>
  </w:style>
  <w:style w:type="paragraph" w:styleId="a">
    <w:name w:val="List Bullet"/>
    <w:basedOn w:val="a0"/>
    <w:rsid w:val="001E2658"/>
    <w:pPr>
      <w:numPr>
        <w:numId w:val="3"/>
      </w:numPr>
      <w:tabs>
        <w:tab w:val="left" w:pos="540"/>
      </w:tabs>
      <w:suppressAutoHyphens/>
      <w:jc w:val="both"/>
    </w:pPr>
    <w:rPr>
      <w:sz w:val="24"/>
      <w:szCs w:val="24"/>
      <w:lang w:val="bg-BG" w:eastAsia="ar-SA"/>
    </w:rPr>
  </w:style>
  <w:style w:type="character" w:styleId="af8">
    <w:name w:val="annotation reference"/>
    <w:semiHidden/>
    <w:rsid w:val="003B2112"/>
    <w:rPr>
      <w:sz w:val="16"/>
      <w:szCs w:val="16"/>
    </w:rPr>
  </w:style>
  <w:style w:type="paragraph" w:styleId="af9">
    <w:name w:val="annotation text"/>
    <w:basedOn w:val="a0"/>
    <w:link w:val="afa"/>
    <w:semiHidden/>
    <w:rsid w:val="003B2112"/>
    <w:rPr>
      <w:lang w:val="bg-BG"/>
    </w:rPr>
  </w:style>
  <w:style w:type="paragraph" w:styleId="afb">
    <w:name w:val="annotation subject"/>
    <w:basedOn w:val="af9"/>
    <w:next w:val="af9"/>
    <w:semiHidden/>
    <w:rsid w:val="003B2112"/>
    <w:rPr>
      <w:b/>
      <w:bCs/>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a0"/>
    <w:rsid w:val="003B2112"/>
    <w:pPr>
      <w:tabs>
        <w:tab w:val="left" w:pos="709"/>
      </w:tabs>
    </w:pPr>
    <w:rPr>
      <w:rFonts w:ascii="Tahoma" w:hAnsi="Tahoma"/>
      <w:sz w:val="24"/>
      <w:szCs w:val="24"/>
      <w:lang w:val="pl-PL" w:eastAsia="pl-PL"/>
    </w:rPr>
  </w:style>
  <w:style w:type="paragraph" w:styleId="10">
    <w:name w:val="toc 1"/>
    <w:basedOn w:val="a0"/>
    <w:next w:val="a0"/>
    <w:uiPriority w:val="39"/>
    <w:rsid w:val="003B2112"/>
    <w:pPr>
      <w:keepNext/>
      <w:keepLines/>
      <w:tabs>
        <w:tab w:val="right" w:leader="dot" w:pos="8640"/>
      </w:tabs>
      <w:suppressAutoHyphens/>
      <w:spacing w:before="120" w:after="120"/>
      <w:ind w:left="482" w:right="720" w:hanging="482"/>
      <w:jc w:val="both"/>
    </w:pPr>
    <w:rPr>
      <w:rFonts w:ascii="Arial" w:hAnsi="Arial"/>
      <w:caps/>
      <w:lang w:val="en-GB" w:eastAsia="ar-SA"/>
    </w:rPr>
  </w:style>
  <w:style w:type="paragraph" w:styleId="25">
    <w:name w:val="toc 2"/>
    <w:basedOn w:val="a0"/>
    <w:next w:val="a0"/>
    <w:uiPriority w:val="39"/>
    <w:rsid w:val="003B2112"/>
    <w:pPr>
      <w:keepLines/>
      <w:tabs>
        <w:tab w:val="right" w:leader="dot" w:pos="8640"/>
      </w:tabs>
      <w:suppressAutoHyphens/>
      <w:spacing w:after="120"/>
      <w:ind w:left="1077" w:right="720" w:hanging="595"/>
      <w:jc w:val="both"/>
    </w:pPr>
    <w:rPr>
      <w:rFonts w:ascii="Arial" w:hAnsi="Arial"/>
      <w:lang w:val="en-US" w:eastAsia="ar-SA"/>
    </w:rPr>
  </w:style>
  <w:style w:type="paragraph" w:customStyle="1" w:styleId="Berto">
    <w:name w:val="Berto"/>
    <w:basedOn w:val="a0"/>
    <w:rsid w:val="003B2112"/>
    <w:pPr>
      <w:autoSpaceDE w:val="0"/>
      <w:autoSpaceDN w:val="0"/>
      <w:spacing w:before="120"/>
    </w:pPr>
    <w:rPr>
      <w:rFonts w:ascii="Garamond" w:hAnsi="Garamond"/>
      <w:szCs w:val="24"/>
      <w:lang w:val="en-GB" w:eastAsia="en-US"/>
    </w:rPr>
  </w:style>
  <w:style w:type="character" w:customStyle="1" w:styleId="afa">
    <w:name w:val="Текст на коментар Знак"/>
    <w:link w:val="af9"/>
    <w:semiHidden/>
    <w:rsid w:val="003B2112"/>
    <w:rPr>
      <w:lang w:val="bg-BG" w:eastAsia="bg-BG" w:bidi="ar-SA"/>
    </w:rPr>
  </w:style>
  <w:style w:type="paragraph" w:customStyle="1" w:styleId="NumPar2">
    <w:name w:val="NumPar 2"/>
    <w:basedOn w:val="20"/>
    <w:next w:val="a0"/>
    <w:rsid w:val="003B2112"/>
    <w:pPr>
      <w:keepNext w:val="0"/>
      <w:numPr>
        <w:ilvl w:val="1"/>
        <w:numId w:val="1"/>
      </w:numPr>
      <w:spacing w:after="240"/>
      <w:ind w:left="360" w:hanging="283"/>
      <w:outlineLvl w:val="9"/>
    </w:pPr>
    <w:rPr>
      <w:rFonts w:ascii="Times New Roman" w:hAnsi="Times New Roman"/>
      <w:b w:val="0"/>
      <w:snapToGrid w:val="0"/>
      <w:spacing w:val="0"/>
      <w:sz w:val="24"/>
      <w:lang w:val="fr-FR" w:eastAsia="en-US"/>
    </w:rPr>
  </w:style>
  <w:style w:type="paragraph" w:customStyle="1" w:styleId="CVTitle">
    <w:name w:val="CV Title"/>
    <w:basedOn w:val="a0"/>
    <w:rsid w:val="003B2112"/>
    <w:pPr>
      <w:suppressAutoHyphens/>
      <w:ind w:left="113" w:right="113"/>
      <w:jc w:val="right"/>
    </w:pPr>
    <w:rPr>
      <w:rFonts w:ascii="Arial Narrow" w:hAnsi="Arial Narrow"/>
      <w:b/>
      <w:bCs/>
      <w:spacing w:val="10"/>
      <w:sz w:val="28"/>
      <w:lang w:val="fr-FR" w:eastAsia="ar-SA"/>
    </w:rPr>
  </w:style>
  <w:style w:type="paragraph" w:customStyle="1" w:styleId="CVHeading1">
    <w:name w:val="CV Heading 1"/>
    <w:basedOn w:val="a0"/>
    <w:next w:val="a0"/>
    <w:rsid w:val="003B2112"/>
    <w:pPr>
      <w:suppressAutoHyphens/>
      <w:spacing w:before="74"/>
      <w:ind w:left="113" w:right="113"/>
      <w:jc w:val="right"/>
    </w:pPr>
    <w:rPr>
      <w:rFonts w:ascii="Arial Narrow" w:hAnsi="Arial Narrow"/>
      <w:b/>
      <w:sz w:val="24"/>
      <w:lang w:val="bg-BG" w:eastAsia="ar-SA"/>
    </w:rPr>
  </w:style>
  <w:style w:type="paragraph" w:customStyle="1" w:styleId="CVHeading2">
    <w:name w:val="CV Heading 2"/>
    <w:basedOn w:val="CVHeading1"/>
    <w:next w:val="a0"/>
    <w:rsid w:val="003B2112"/>
    <w:pPr>
      <w:spacing w:before="0"/>
    </w:pPr>
    <w:rPr>
      <w:b w:val="0"/>
      <w:sz w:val="22"/>
    </w:rPr>
  </w:style>
  <w:style w:type="paragraph" w:customStyle="1" w:styleId="CVHeading2-FirstLine">
    <w:name w:val="CV Heading 2 - First Line"/>
    <w:basedOn w:val="CVHeading2"/>
    <w:next w:val="CVHeading2"/>
    <w:rsid w:val="003B2112"/>
    <w:pPr>
      <w:spacing w:before="74"/>
    </w:pPr>
  </w:style>
  <w:style w:type="paragraph" w:customStyle="1" w:styleId="CVHeading3">
    <w:name w:val="CV Heading 3"/>
    <w:basedOn w:val="a0"/>
    <w:next w:val="a0"/>
    <w:rsid w:val="003B2112"/>
    <w:pPr>
      <w:suppressAutoHyphens/>
      <w:ind w:left="113" w:right="113"/>
      <w:jc w:val="right"/>
      <w:textAlignment w:val="center"/>
    </w:pPr>
    <w:rPr>
      <w:rFonts w:ascii="Arial Narrow" w:hAnsi="Arial Narrow"/>
      <w:lang w:val="bg-BG" w:eastAsia="ar-SA"/>
    </w:rPr>
  </w:style>
  <w:style w:type="paragraph" w:customStyle="1" w:styleId="CVHeading3-FirstLine">
    <w:name w:val="CV Heading 3 - First Line"/>
    <w:basedOn w:val="CVHeading3"/>
    <w:next w:val="CVHeading3"/>
    <w:rsid w:val="003B2112"/>
    <w:pPr>
      <w:spacing w:before="74"/>
    </w:pPr>
  </w:style>
  <w:style w:type="paragraph" w:customStyle="1" w:styleId="CVHeadingLanguage">
    <w:name w:val="CV Heading Language"/>
    <w:basedOn w:val="CVHeading2"/>
    <w:next w:val="LevelAssessment-Code"/>
    <w:rsid w:val="003B2112"/>
    <w:rPr>
      <w:b/>
    </w:rPr>
  </w:style>
  <w:style w:type="paragraph" w:customStyle="1" w:styleId="LevelAssessment-Code">
    <w:name w:val="Level Assessment - Code"/>
    <w:basedOn w:val="a0"/>
    <w:next w:val="LevelAssessment-Description"/>
    <w:rsid w:val="003B2112"/>
    <w:pPr>
      <w:suppressAutoHyphens/>
      <w:ind w:left="28"/>
      <w:jc w:val="center"/>
    </w:pPr>
    <w:rPr>
      <w:rFonts w:ascii="Arial Narrow" w:hAnsi="Arial Narrow"/>
      <w:sz w:val="18"/>
      <w:lang w:val="bg-BG" w:eastAsia="ar-SA"/>
    </w:rPr>
  </w:style>
  <w:style w:type="paragraph" w:customStyle="1" w:styleId="LevelAssessment-Description">
    <w:name w:val="Level Assessment - Description"/>
    <w:basedOn w:val="LevelAssessment-Code"/>
    <w:next w:val="LevelAssessment-Code"/>
    <w:rsid w:val="003B2112"/>
    <w:pPr>
      <w:textAlignment w:val="bottom"/>
    </w:pPr>
  </w:style>
  <w:style w:type="paragraph" w:customStyle="1" w:styleId="CVHeadingLevel">
    <w:name w:val="CV Heading Level"/>
    <w:basedOn w:val="CVHeading3"/>
    <w:next w:val="a0"/>
    <w:rsid w:val="003B2112"/>
    <w:rPr>
      <w:i/>
    </w:rPr>
  </w:style>
  <w:style w:type="paragraph" w:customStyle="1" w:styleId="LevelAssessment-Heading1">
    <w:name w:val="Level Assessment - Heading 1"/>
    <w:basedOn w:val="LevelAssessment-Code"/>
    <w:rsid w:val="003B2112"/>
    <w:pPr>
      <w:ind w:left="57" w:right="57"/>
    </w:pPr>
    <w:rPr>
      <w:b/>
      <w:sz w:val="22"/>
    </w:rPr>
  </w:style>
  <w:style w:type="paragraph" w:customStyle="1" w:styleId="LevelAssessment-Heading2">
    <w:name w:val="Level Assessment - Heading 2"/>
    <w:basedOn w:val="a0"/>
    <w:rsid w:val="003B2112"/>
    <w:pPr>
      <w:suppressAutoHyphens/>
      <w:ind w:left="57" w:right="57"/>
      <w:jc w:val="center"/>
    </w:pPr>
    <w:rPr>
      <w:rFonts w:ascii="Arial Narrow" w:hAnsi="Arial Narrow"/>
      <w:sz w:val="18"/>
      <w:lang w:val="en-US" w:eastAsia="ar-SA"/>
    </w:rPr>
  </w:style>
  <w:style w:type="paragraph" w:customStyle="1" w:styleId="LevelAssessment-Note">
    <w:name w:val="Level Assessment - Note"/>
    <w:basedOn w:val="LevelAssessment-Code"/>
    <w:rsid w:val="003B2112"/>
    <w:pPr>
      <w:ind w:left="113"/>
      <w:jc w:val="left"/>
    </w:pPr>
    <w:rPr>
      <w:i/>
    </w:rPr>
  </w:style>
  <w:style w:type="paragraph" w:customStyle="1" w:styleId="CVMedium-FirstLine">
    <w:name w:val="CV Medium - First Line"/>
    <w:basedOn w:val="a0"/>
    <w:next w:val="a0"/>
    <w:rsid w:val="003B2112"/>
    <w:pPr>
      <w:suppressAutoHyphens/>
      <w:spacing w:before="74"/>
      <w:ind w:left="113" w:right="113"/>
    </w:pPr>
    <w:rPr>
      <w:rFonts w:ascii="Arial Narrow" w:hAnsi="Arial Narrow"/>
      <w:b/>
      <w:sz w:val="22"/>
      <w:lang w:val="bg-BG" w:eastAsia="ar-SA"/>
    </w:rPr>
  </w:style>
  <w:style w:type="paragraph" w:customStyle="1" w:styleId="CVNormal">
    <w:name w:val="CV Normal"/>
    <w:basedOn w:val="a0"/>
    <w:rsid w:val="003B2112"/>
    <w:pPr>
      <w:suppressAutoHyphens/>
      <w:ind w:left="113" w:right="113"/>
    </w:pPr>
    <w:rPr>
      <w:rFonts w:ascii="Arial Narrow" w:hAnsi="Arial Narrow"/>
      <w:lang w:val="bg-BG" w:eastAsia="ar-SA"/>
    </w:rPr>
  </w:style>
  <w:style w:type="paragraph" w:customStyle="1" w:styleId="CVSpacer">
    <w:name w:val="CV Spacer"/>
    <w:basedOn w:val="CVNormal"/>
    <w:rsid w:val="003B2112"/>
    <w:rPr>
      <w:sz w:val="4"/>
    </w:rPr>
  </w:style>
  <w:style w:type="paragraph" w:customStyle="1" w:styleId="CVNormal-FirstLine">
    <w:name w:val="CV Normal - First Line"/>
    <w:basedOn w:val="CVNormal"/>
    <w:next w:val="CVNormal"/>
    <w:rsid w:val="003B2112"/>
    <w:pPr>
      <w:spacing w:before="74"/>
    </w:pPr>
  </w:style>
  <w:style w:type="numbering" w:customStyle="1" w:styleId="Style4">
    <w:name w:val="Style4"/>
    <w:rsid w:val="003B2112"/>
    <w:pPr>
      <w:numPr>
        <w:numId w:val="5"/>
      </w:numPr>
    </w:pPr>
  </w:style>
  <w:style w:type="paragraph" w:customStyle="1" w:styleId="sub-section">
    <w:name w:val="sub-section"/>
    <w:basedOn w:val="3"/>
    <w:rsid w:val="003B2112"/>
    <w:pPr>
      <w:numPr>
        <w:ilvl w:val="2"/>
        <w:numId w:val="2"/>
      </w:numPr>
      <w:tabs>
        <w:tab w:val="num" w:pos="720"/>
      </w:tabs>
      <w:spacing w:before="240" w:after="60"/>
      <w:ind w:left="720"/>
      <w:jc w:val="left"/>
    </w:pPr>
    <w:rPr>
      <w:rFonts w:ascii="Bookman Old Style" w:hAnsi="Bookman Old Style" w:cs="Arial"/>
      <w:bCs/>
      <w:iCs/>
      <w:spacing w:val="0"/>
      <w:sz w:val="24"/>
      <w:szCs w:val="24"/>
      <w:lang w:eastAsia="fr-FR"/>
    </w:rPr>
  </w:style>
  <w:style w:type="paragraph" w:customStyle="1" w:styleId="CharChar1CharCharCharChar">
    <w:name w:val="Char Char1 Char Char Char Char"/>
    <w:basedOn w:val="a0"/>
    <w:rsid w:val="003B2112"/>
    <w:pPr>
      <w:tabs>
        <w:tab w:val="left" w:pos="709"/>
      </w:tabs>
    </w:pPr>
    <w:rPr>
      <w:rFonts w:ascii="Tahoma" w:hAnsi="Tahoma"/>
      <w:sz w:val="24"/>
      <w:szCs w:val="24"/>
      <w:lang w:val="pl-PL" w:eastAsia="pl-PL"/>
    </w:rPr>
  </w:style>
  <w:style w:type="paragraph" w:customStyle="1" w:styleId="CharCharCharChar">
    <w:name w:val="Char Char Char Char"/>
    <w:basedOn w:val="a0"/>
    <w:rsid w:val="00046D8C"/>
    <w:pPr>
      <w:tabs>
        <w:tab w:val="left" w:pos="709"/>
      </w:tabs>
    </w:pPr>
    <w:rPr>
      <w:rFonts w:ascii="Tahoma" w:hAnsi="Tahoma"/>
      <w:sz w:val="24"/>
      <w:szCs w:val="24"/>
      <w:lang w:val="pl-PL" w:eastAsia="pl-PL"/>
    </w:rPr>
  </w:style>
  <w:style w:type="paragraph" w:customStyle="1" w:styleId="CharCharCharCharCharCharCharCharCharCharCharChar2CharCharChar1CharCharCharCharCharCharCharCharCharChar">
    <w:name w:val="Char Char Char Char Char Char Char Char Char Char Char Char2 Char Char Char1 Char Char Char Char Char Char Char Char Char Char"/>
    <w:basedOn w:val="a0"/>
    <w:rsid w:val="00296CBE"/>
    <w:pPr>
      <w:tabs>
        <w:tab w:val="left" w:pos="709"/>
      </w:tabs>
    </w:pPr>
    <w:rPr>
      <w:rFonts w:ascii="Tahoma" w:hAnsi="Tahoma"/>
      <w:sz w:val="24"/>
      <w:szCs w:val="24"/>
      <w:lang w:val="pl-PL" w:eastAsia="pl-PL"/>
    </w:rPr>
  </w:style>
  <w:style w:type="character" w:customStyle="1" w:styleId="apple-style-span">
    <w:name w:val="apple-style-span"/>
    <w:basedOn w:val="a1"/>
    <w:rsid w:val="00A35BF0"/>
  </w:style>
  <w:style w:type="character" w:customStyle="1" w:styleId="apple-converted-space">
    <w:name w:val="apple-converted-space"/>
    <w:basedOn w:val="a1"/>
    <w:rsid w:val="004037D3"/>
  </w:style>
  <w:style w:type="paragraph" w:customStyle="1" w:styleId="CharCharCharCharCharCharCharCharCharCharCharCharChar">
    <w:name w:val="Char Char Char Char Char Char Char Char Char Char Char Char Char"/>
    <w:basedOn w:val="a0"/>
    <w:semiHidden/>
    <w:rsid w:val="006C7E7B"/>
    <w:pPr>
      <w:spacing w:after="160" w:line="240" w:lineRule="exact"/>
    </w:pPr>
    <w:rPr>
      <w:rFonts w:ascii="Verdana" w:hAnsi="Verdana"/>
      <w:lang w:val="en-US" w:eastAsia="en-US"/>
    </w:rPr>
  </w:style>
  <w:style w:type="character" w:customStyle="1" w:styleId="af">
    <w:name w:val="Заглавие Знак"/>
    <w:link w:val="ae"/>
    <w:rsid w:val="00542920"/>
    <w:rPr>
      <w:b/>
      <w:sz w:val="24"/>
      <w:lang w:eastAsia="en-US"/>
    </w:rPr>
  </w:style>
  <w:style w:type="paragraph" w:customStyle="1" w:styleId="Tiret0">
    <w:name w:val="Tiret 0"/>
    <w:basedOn w:val="a0"/>
    <w:rsid w:val="00290565"/>
    <w:pPr>
      <w:numPr>
        <w:numId w:val="6"/>
      </w:numPr>
      <w:spacing w:before="120" w:after="120"/>
      <w:jc w:val="both"/>
    </w:pPr>
    <w:rPr>
      <w:sz w:val="24"/>
      <w:lang w:val="en-GB" w:eastAsia="fr-BE"/>
    </w:rPr>
  </w:style>
  <w:style w:type="paragraph" w:customStyle="1" w:styleId="CharCharCharCharCharCharChar1">
    <w:name w:val="Char Char Char Char Char Char Char1"/>
    <w:aliases w:val=" Char Char Char Char Char Char Char Char Char Char1"/>
    <w:basedOn w:val="a0"/>
    <w:rsid w:val="00A0131A"/>
    <w:pPr>
      <w:tabs>
        <w:tab w:val="left" w:pos="709"/>
      </w:tabs>
    </w:pPr>
    <w:rPr>
      <w:rFonts w:ascii="Tahoma" w:hAnsi="Tahoma"/>
      <w:sz w:val="24"/>
      <w:szCs w:val="24"/>
      <w:lang w:val="pl-PL" w:eastAsia="pl-PL"/>
    </w:rPr>
  </w:style>
  <w:style w:type="character" w:styleId="HTML">
    <w:name w:val="HTML Cite"/>
    <w:rsid w:val="00074F77"/>
    <w:rPr>
      <w:i w:val="0"/>
      <w:iCs w:val="0"/>
      <w:color w:val="009933"/>
    </w:rPr>
  </w:style>
  <w:style w:type="paragraph" w:customStyle="1" w:styleId="CharChar1Char">
    <w:name w:val="Char Char1 Char"/>
    <w:basedOn w:val="a0"/>
    <w:semiHidden/>
    <w:rsid w:val="00726295"/>
    <w:pPr>
      <w:tabs>
        <w:tab w:val="left" w:pos="709"/>
      </w:tabs>
    </w:pPr>
    <w:rPr>
      <w:rFonts w:ascii="Futura Bk" w:hAnsi="Futura Bk"/>
      <w:szCs w:val="24"/>
      <w:lang w:val="pl-PL" w:eastAsia="pl-PL"/>
    </w:rPr>
  </w:style>
  <w:style w:type="paragraph" w:styleId="afc">
    <w:name w:val="List Paragraph"/>
    <w:basedOn w:val="a0"/>
    <w:uiPriority w:val="34"/>
    <w:qFormat/>
    <w:rsid w:val="00051167"/>
    <w:pPr>
      <w:spacing w:after="200" w:line="276" w:lineRule="auto"/>
      <w:ind w:left="720"/>
    </w:pPr>
    <w:rPr>
      <w:rFonts w:ascii="Calibri" w:hAnsi="Calibri"/>
      <w:sz w:val="22"/>
      <w:szCs w:val="22"/>
      <w:lang w:val="bg-BG" w:eastAsia="en-US"/>
    </w:rPr>
  </w:style>
  <w:style w:type="paragraph" w:customStyle="1" w:styleId="CharChar3CharCharCharCharCharChar">
    <w:name w:val="Char Char3 Char Char Char Char Char Char"/>
    <w:basedOn w:val="a0"/>
    <w:rsid w:val="00C76587"/>
    <w:pPr>
      <w:tabs>
        <w:tab w:val="left" w:pos="709"/>
      </w:tabs>
    </w:pPr>
    <w:rPr>
      <w:sz w:val="24"/>
      <w:szCs w:val="24"/>
      <w:lang w:val="en-US" w:eastAsia="pl-PL"/>
    </w:rPr>
  </w:style>
  <w:style w:type="paragraph" w:customStyle="1" w:styleId="aa0">
    <w:name w:val="aa0"/>
    <w:basedOn w:val="a0"/>
    <w:autoRedefine/>
    <w:rsid w:val="00382636"/>
    <w:pPr>
      <w:spacing w:after="240"/>
      <w:jc w:val="both"/>
    </w:pPr>
    <w:rPr>
      <w:rFonts w:eastAsia="Calibri"/>
      <w:sz w:val="24"/>
      <w:szCs w:val="24"/>
      <w:lang w:val="bg-BG"/>
    </w:rPr>
  </w:style>
  <w:style w:type="paragraph" w:customStyle="1" w:styleId="11">
    <w:name w:val="Редакция1"/>
    <w:hidden/>
    <w:uiPriority w:val="99"/>
    <w:semiHidden/>
    <w:rsid w:val="00534AD6"/>
    <w:rPr>
      <w:lang w:val="en-AU" w:eastAsia="bg-BG"/>
    </w:rPr>
  </w:style>
  <w:style w:type="paragraph" w:styleId="afd">
    <w:name w:val="footnote text"/>
    <w:basedOn w:val="a0"/>
    <w:link w:val="afe"/>
    <w:uiPriority w:val="99"/>
    <w:rsid w:val="006D1BAD"/>
    <w:pPr>
      <w:ind w:left="720" w:hanging="720"/>
      <w:jc w:val="both"/>
    </w:pPr>
    <w:rPr>
      <w:snapToGrid w:val="0"/>
      <w:lang w:val="bg-BG" w:eastAsia="en-GB"/>
    </w:rPr>
  </w:style>
  <w:style w:type="character" w:customStyle="1" w:styleId="afe">
    <w:name w:val="Текст под линия Знак"/>
    <w:link w:val="afd"/>
    <w:uiPriority w:val="99"/>
    <w:rsid w:val="006D1BAD"/>
    <w:rPr>
      <w:snapToGrid w:val="0"/>
      <w:lang w:eastAsia="en-GB"/>
    </w:rPr>
  </w:style>
  <w:style w:type="character" w:styleId="aff">
    <w:name w:val="footnote reference"/>
    <w:rsid w:val="006D1BAD"/>
    <w:rPr>
      <w:shd w:val="clear" w:color="auto" w:fill="auto"/>
      <w:vertAlign w:val="superscript"/>
    </w:rPr>
  </w:style>
  <w:style w:type="paragraph" w:customStyle="1" w:styleId="ManualHeading1">
    <w:name w:val="Manual Heading 1"/>
    <w:basedOn w:val="a0"/>
    <w:next w:val="a0"/>
    <w:rsid w:val="00564DD0"/>
    <w:pPr>
      <w:keepNext/>
      <w:tabs>
        <w:tab w:val="left" w:pos="850"/>
      </w:tabs>
      <w:spacing w:before="360" w:after="120"/>
      <w:ind w:left="850" w:hanging="850"/>
      <w:jc w:val="both"/>
      <w:outlineLvl w:val="0"/>
    </w:pPr>
    <w:rPr>
      <w:b/>
      <w:smallCaps/>
      <w:snapToGrid w:val="0"/>
      <w:sz w:val="24"/>
      <w:szCs w:val="24"/>
      <w:lang w:val="bg-BG" w:eastAsia="en-GB"/>
    </w:rPr>
  </w:style>
  <w:style w:type="paragraph" w:customStyle="1" w:styleId="Bullet0">
    <w:name w:val="Bullet 0"/>
    <w:basedOn w:val="a0"/>
    <w:rsid w:val="00564DD0"/>
    <w:pPr>
      <w:numPr>
        <w:numId w:val="7"/>
      </w:numPr>
      <w:spacing w:before="120" w:after="120"/>
      <w:jc w:val="both"/>
    </w:pPr>
    <w:rPr>
      <w:snapToGrid w:val="0"/>
      <w:sz w:val="24"/>
      <w:szCs w:val="24"/>
      <w:lang w:val="bg-BG" w:eastAsia="en-GB"/>
    </w:rPr>
  </w:style>
  <w:style w:type="paragraph" w:customStyle="1" w:styleId="CharCharCharCharChar1Char">
    <w:name w:val="Char Char Char Char Char1 Char"/>
    <w:basedOn w:val="a0"/>
    <w:rsid w:val="008437BC"/>
    <w:pPr>
      <w:tabs>
        <w:tab w:val="left" w:pos="709"/>
      </w:tabs>
    </w:pPr>
    <w:rPr>
      <w:sz w:val="24"/>
      <w:szCs w:val="24"/>
      <w:lang w:val="en-US" w:eastAsia="pl-PL"/>
    </w:rPr>
  </w:style>
  <w:style w:type="paragraph" w:customStyle="1" w:styleId="CharCharCharCharCharCharCharCharCharCharCharChar1CharCharCharChar1CharCharChar">
    <w:name w:val="Char Char Char Char Char Char Char Char Char Char Char Char1 Char Char Char Char1 Char Char Char"/>
    <w:basedOn w:val="a0"/>
    <w:rsid w:val="00BD5FF3"/>
    <w:pPr>
      <w:tabs>
        <w:tab w:val="left" w:pos="709"/>
      </w:tabs>
      <w:spacing w:before="120"/>
      <w:jc w:val="both"/>
    </w:pPr>
    <w:rPr>
      <w:rFonts w:ascii="Tahoma" w:hAnsi="Tahoma"/>
      <w:sz w:val="24"/>
      <w:szCs w:val="24"/>
      <w:lang w:val="pl-PL" w:eastAsia="pl-PL"/>
    </w:rPr>
  </w:style>
  <w:style w:type="paragraph" w:customStyle="1" w:styleId="1CharChar">
    <w:name w:val="Знак Знак1 Char Char Знак Знак"/>
    <w:basedOn w:val="a0"/>
    <w:rsid w:val="003149ED"/>
    <w:pPr>
      <w:tabs>
        <w:tab w:val="left" w:pos="709"/>
      </w:tabs>
    </w:pPr>
    <w:rPr>
      <w:sz w:val="24"/>
      <w:szCs w:val="24"/>
      <w:lang w:val="en-US" w:eastAsia="pl-PL"/>
    </w:rPr>
  </w:style>
  <w:style w:type="paragraph" w:customStyle="1" w:styleId="Style">
    <w:name w:val="Style"/>
    <w:rsid w:val="00891B41"/>
    <w:pPr>
      <w:widowControl w:val="0"/>
      <w:autoSpaceDE w:val="0"/>
      <w:autoSpaceDN w:val="0"/>
      <w:adjustRightInd w:val="0"/>
      <w:ind w:left="140" w:right="140" w:firstLine="840"/>
      <w:jc w:val="both"/>
    </w:pPr>
    <w:rPr>
      <w:sz w:val="22"/>
      <w:szCs w:val="22"/>
      <w:lang w:val="bg-BG" w:eastAsia="bg-BG"/>
    </w:rPr>
  </w:style>
  <w:style w:type="paragraph" w:customStyle="1" w:styleId="CharChar3CharCharCharChar">
    <w:name w:val="Char Char3 Char Char Char Char"/>
    <w:basedOn w:val="a0"/>
    <w:rsid w:val="00DD2B3A"/>
    <w:pPr>
      <w:tabs>
        <w:tab w:val="left" w:pos="709"/>
      </w:tabs>
    </w:pPr>
    <w:rPr>
      <w:sz w:val="24"/>
      <w:szCs w:val="24"/>
      <w:lang w:val="en-US" w:eastAsia="pl-PL"/>
    </w:rPr>
  </w:style>
  <w:style w:type="paragraph" w:customStyle="1" w:styleId="26">
    <w:name w:val="Списък на абзаци2"/>
    <w:basedOn w:val="a0"/>
    <w:qFormat/>
    <w:rsid w:val="00D17F0D"/>
    <w:pPr>
      <w:spacing w:after="200" w:line="276" w:lineRule="auto"/>
      <w:ind w:left="720"/>
    </w:pPr>
    <w:rPr>
      <w:rFonts w:ascii="Calibri" w:hAnsi="Calibri"/>
      <w:sz w:val="22"/>
      <w:szCs w:val="22"/>
      <w:lang w:val="bg-BG" w:eastAsia="en-US"/>
    </w:rPr>
  </w:style>
  <w:style w:type="character" w:customStyle="1" w:styleId="hps">
    <w:name w:val="hps"/>
    <w:rsid w:val="00FD53B2"/>
    <w:rPr>
      <w:rFonts w:cs="Times New Roman"/>
    </w:rPr>
  </w:style>
  <w:style w:type="paragraph" w:customStyle="1" w:styleId="Style7">
    <w:name w:val="Style7"/>
    <w:basedOn w:val="a0"/>
    <w:rsid w:val="00FD53B2"/>
    <w:pPr>
      <w:widowControl w:val="0"/>
      <w:autoSpaceDE w:val="0"/>
      <w:autoSpaceDN w:val="0"/>
      <w:adjustRightInd w:val="0"/>
      <w:spacing w:line="276" w:lineRule="exact"/>
    </w:pPr>
    <w:rPr>
      <w:sz w:val="24"/>
      <w:szCs w:val="24"/>
      <w:lang w:val="en-US" w:eastAsia="en-US"/>
    </w:rPr>
  </w:style>
  <w:style w:type="character" w:customStyle="1" w:styleId="FontStyle19">
    <w:name w:val="Font Style19"/>
    <w:rsid w:val="00FD53B2"/>
    <w:rPr>
      <w:rFonts w:ascii="Times New Roman" w:hAnsi="Times New Roman" w:cs="Times New Roman"/>
      <w:b/>
      <w:bCs/>
      <w:i/>
      <w:iCs/>
      <w:sz w:val="20"/>
      <w:szCs w:val="20"/>
    </w:rPr>
  </w:style>
  <w:style w:type="character" w:customStyle="1" w:styleId="FontStyle20">
    <w:name w:val="Font Style20"/>
    <w:rsid w:val="00FD53B2"/>
    <w:rPr>
      <w:rFonts w:ascii="Times New Roman" w:hAnsi="Times New Roman" w:cs="Times New Roman"/>
      <w:b/>
      <w:bCs/>
      <w:sz w:val="20"/>
      <w:szCs w:val="20"/>
    </w:rPr>
  </w:style>
  <w:style w:type="character" w:customStyle="1" w:styleId="FontStyle22">
    <w:name w:val="Font Style22"/>
    <w:rsid w:val="00FD53B2"/>
    <w:rPr>
      <w:rFonts w:ascii="Times New Roman" w:hAnsi="Times New Roman" w:cs="Times New Roman"/>
      <w:sz w:val="20"/>
      <w:szCs w:val="20"/>
    </w:rPr>
  </w:style>
  <w:style w:type="paragraph" w:customStyle="1" w:styleId="Style5">
    <w:name w:val="Style5"/>
    <w:basedOn w:val="a0"/>
    <w:rsid w:val="007E4B69"/>
    <w:pPr>
      <w:widowControl w:val="0"/>
      <w:autoSpaceDE w:val="0"/>
      <w:autoSpaceDN w:val="0"/>
      <w:adjustRightInd w:val="0"/>
      <w:spacing w:line="254" w:lineRule="exact"/>
      <w:jc w:val="right"/>
    </w:pPr>
    <w:rPr>
      <w:sz w:val="24"/>
      <w:szCs w:val="24"/>
      <w:lang w:val="en-US" w:eastAsia="en-US"/>
    </w:rPr>
  </w:style>
  <w:style w:type="paragraph" w:customStyle="1" w:styleId="Style6">
    <w:name w:val="Style6"/>
    <w:basedOn w:val="a0"/>
    <w:rsid w:val="007E4B69"/>
    <w:pPr>
      <w:widowControl w:val="0"/>
      <w:autoSpaceDE w:val="0"/>
      <w:autoSpaceDN w:val="0"/>
      <w:adjustRightInd w:val="0"/>
    </w:pPr>
    <w:rPr>
      <w:sz w:val="24"/>
      <w:szCs w:val="24"/>
      <w:lang w:val="en-US" w:eastAsia="en-US"/>
    </w:rPr>
  </w:style>
  <w:style w:type="paragraph" w:customStyle="1" w:styleId="CharChar3CharChar1">
    <w:name w:val="Char Char3 Char Char1"/>
    <w:basedOn w:val="a0"/>
    <w:rsid w:val="007932EB"/>
    <w:pPr>
      <w:tabs>
        <w:tab w:val="left" w:pos="709"/>
      </w:tabs>
    </w:pPr>
    <w:rPr>
      <w:sz w:val="24"/>
      <w:szCs w:val="24"/>
      <w:lang w:val="en-US" w:eastAsia="pl-PL"/>
    </w:rPr>
  </w:style>
  <w:style w:type="paragraph" w:customStyle="1" w:styleId="CharChar3CharChar10">
    <w:name w:val="Char Char3 Char Char1"/>
    <w:basedOn w:val="a0"/>
    <w:rsid w:val="008E2D35"/>
    <w:pPr>
      <w:tabs>
        <w:tab w:val="left" w:pos="709"/>
      </w:tabs>
    </w:pPr>
    <w:rPr>
      <w:sz w:val="24"/>
      <w:szCs w:val="24"/>
      <w:lang w:val="en-US" w:eastAsia="pl-PL"/>
    </w:rPr>
  </w:style>
  <w:style w:type="paragraph" w:customStyle="1" w:styleId="m">
    <w:name w:val="m"/>
    <w:basedOn w:val="a0"/>
    <w:uiPriority w:val="99"/>
    <w:rsid w:val="006B369C"/>
    <w:pPr>
      <w:spacing w:before="100" w:beforeAutospacing="1" w:after="100" w:afterAutospacing="1"/>
    </w:pPr>
    <w:rPr>
      <w:rFonts w:eastAsia="SimSun"/>
      <w:sz w:val="24"/>
      <w:szCs w:val="24"/>
      <w:lang w:val="bg-BG" w:eastAsia="zh-CN"/>
    </w:rPr>
  </w:style>
  <w:style w:type="character" w:customStyle="1" w:styleId="FontStyle21">
    <w:name w:val="Font Style21"/>
    <w:rsid w:val="000951AE"/>
    <w:rPr>
      <w:rFonts w:ascii="Arial" w:hAnsi="Arial" w:cs="Arial"/>
      <w:b/>
      <w:bCs/>
      <w:sz w:val="22"/>
      <w:szCs w:val="22"/>
    </w:rPr>
  </w:style>
  <w:style w:type="paragraph" w:customStyle="1" w:styleId="Normal14pt">
    <w:name w:val="Normal + 14 pt"/>
    <w:basedOn w:val="a0"/>
    <w:rsid w:val="000951AE"/>
    <w:pPr>
      <w:spacing w:after="120"/>
      <w:jc w:val="center"/>
    </w:pPr>
    <w:rPr>
      <w:rFonts w:eastAsia="MS Mincho"/>
      <w:sz w:val="28"/>
      <w:szCs w:val="28"/>
      <w:lang w:val="bg-BG"/>
    </w:rPr>
  </w:style>
  <w:style w:type="numbering" w:customStyle="1" w:styleId="NoList1">
    <w:name w:val="No List1"/>
    <w:next w:val="a3"/>
    <w:semiHidden/>
    <w:rsid w:val="00DE69F5"/>
  </w:style>
  <w:style w:type="character" w:customStyle="1" w:styleId="21">
    <w:name w:val="Заглавие 2 Знак"/>
    <w:link w:val="20"/>
    <w:rsid w:val="00DE69F5"/>
    <w:rPr>
      <w:rFonts w:ascii="Tahoma" w:hAnsi="Tahoma"/>
      <w:b/>
      <w:spacing w:val="20"/>
      <w:sz w:val="22"/>
      <w:lang w:val="bg-BG" w:eastAsia="bg-BG"/>
    </w:rPr>
  </w:style>
  <w:style w:type="paragraph" w:customStyle="1" w:styleId="Style8">
    <w:name w:val="Style8"/>
    <w:basedOn w:val="a0"/>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65">
    <w:name w:val="Style65"/>
    <w:basedOn w:val="a0"/>
    <w:rsid w:val="00DE69F5"/>
    <w:pPr>
      <w:widowControl w:val="0"/>
      <w:autoSpaceDE w:val="0"/>
      <w:autoSpaceDN w:val="0"/>
      <w:adjustRightInd w:val="0"/>
      <w:spacing w:after="120" w:line="271" w:lineRule="exact"/>
      <w:ind w:firstLine="569"/>
      <w:jc w:val="both"/>
    </w:pPr>
    <w:rPr>
      <w:rFonts w:ascii="Arial Narrow" w:eastAsia="MS Mincho" w:hAnsi="Arial Narrow"/>
      <w:sz w:val="24"/>
      <w:szCs w:val="24"/>
      <w:lang w:val="bg-BG"/>
    </w:rPr>
  </w:style>
  <w:style w:type="paragraph" w:customStyle="1" w:styleId="Style77">
    <w:name w:val="Style77"/>
    <w:basedOn w:val="a0"/>
    <w:rsid w:val="00DE69F5"/>
    <w:pPr>
      <w:widowControl w:val="0"/>
      <w:autoSpaceDE w:val="0"/>
      <w:autoSpaceDN w:val="0"/>
      <w:adjustRightInd w:val="0"/>
      <w:spacing w:after="120" w:line="266" w:lineRule="exact"/>
      <w:ind w:hanging="410"/>
      <w:jc w:val="both"/>
    </w:pPr>
    <w:rPr>
      <w:rFonts w:ascii="Arial Narrow" w:eastAsia="MS Mincho" w:hAnsi="Arial Narrow"/>
      <w:sz w:val="24"/>
      <w:szCs w:val="24"/>
      <w:lang w:val="bg-BG"/>
    </w:rPr>
  </w:style>
  <w:style w:type="paragraph" w:customStyle="1" w:styleId="Style9">
    <w:name w:val="Style9"/>
    <w:basedOn w:val="a0"/>
    <w:rsid w:val="00DE69F5"/>
    <w:pPr>
      <w:widowControl w:val="0"/>
      <w:autoSpaceDE w:val="0"/>
      <w:autoSpaceDN w:val="0"/>
      <w:adjustRightInd w:val="0"/>
      <w:spacing w:after="120" w:line="227" w:lineRule="exact"/>
      <w:jc w:val="both"/>
    </w:pPr>
    <w:rPr>
      <w:rFonts w:ascii="Arial Narrow" w:eastAsia="MS Mincho" w:hAnsi="Arial Narrow"/>
      <w:sz w:val="24"/>
      <w:szCs w:val="24"/>
      <w:lang w:val="bg-BG"/>
    </w:rPr>
  </w:style>
  <w:style w:type="paragraph" w:customStyle="1" w:styleId="Style85">
    <w:name w:val="Style85"/>
    <w:basedOn w:val="a0"/>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91">
    <w:name w:val="Style91"/>
    <w:basedOn w:val="a0"/>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94">
    <w:name w:val="Style94"/>
    <w:basedOn w:val="a0"/>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83">
    <w:name w:val="Style83"/>
    <w:basedOn w:val="a0"/>
    <w:rsid w:val="00DE69F5"/>
    <w:pPr>
      <w:widowControl w:val="0"/>
      <w:autoSpaceDE w:val="0"/>
      <w:autoSpaceDN w:val="0"/>
      <w:adjustRightInd w:val="0"/>
      <w:spacing w:after="120" w:line="277" w:lineRule="exact"/>
      <w:jc w:val="both"/>
    </w:pPr>
    <w:rPr>
      <w:rFonts w:ascii="Arial Narrow" w:eastAsia="MS Mincho" w:hAnsi="Arial Narrow"/>
      <w:sz w:val="24"/>
      <w:szCs w:val="24"/>
      <w:lang w:val="bg-BG"/>
    </w:rPr>
  </w:style>
  <w:style w:type="paragraph" w:customStyle="1" w:styleId="Style71">
    <w:name w:val="Style71"/>
    <w:basedOn w:val="a0"/>
    <w:rsid w:val="00DE69F5"/>
    <w:pPr>
      <w:widowControl w:val="0"/>
      <w:autoSpaceDE w:val="0"/>
      <w:autoSpaceDN w:val="0"/>
      <w:adjustRightInd w:val="0"/>
      <w:spacing w:after="120" w:line="266" w:lineRule="exact"/>
      <w:ind w:hanging="720"/>
      <w:jc w:val="both"/>
    </w:pPr>
    <w:rPr>
      <w:rFonts w:ascii="Arial Narrow" w:eastAsia="MS Mincho" w:hAnsi="Arial Narrow"/>
      <w:sz w:val="24"/>
      <w:szCs w:val="24"/>
      <w:lang w:val="bg-BG"/>
    </w:rPr>
  </w:style>
  <w:style w:type="paragraph" w:customStyle="1" w:styleId="Style88">
    <w:name w:val="Style88"/>
    <w:basedOn w:val="a0"/>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75">
    <w:name w:val="Style75"/>
    <w:basedOn w:val="a0"/>
    <w:rsid w:val="00DE69F5"/>
    <w:pPr>
      <w:widowControl w:val="0"/>
      <w:autoSpaceDE w:val="0"/>
      <w:autoSpaceDN w:val="0"/>
      <w:adjustRightInd w:val="0"/>
      <w:spacing w:after="120" w:line="274" w:lineRule="exact"/>
      <w:ind w:hanging="799"/>
      <w:jc w:val="both"/>
    </w:pPr>
    <w:rPr>
      <w:rFonts w:ascii="Arial Narrow" w:eastAsia="MS Mincho" w:hAnsi="Arial Narrow"/>
      <w:sz w:val="24"/>
      <w:szCs w:val="24"/>
      <w:lang w:val="bg-BG"/>
    </w:rPr>
  </w:style>
  <w:style w:type="paragraph" w:customStyle="1" w:styleId="Style89">
    <w:name w:val="Style89"/>
    <w:basedOn w:val="a0"/>
    <w:rsid w:val="00DE69F5"/>
    <w:pPr>
      <w:widowControl w:val="0"/>
      <w:autoSpaceDE w:val="0"/>
      <w:autoSpaceDN w:val="0"/>
      <w:adjustRightInd w:val="0"/>
      <w:spacing w:after="120"/>
      <w:jc w:val="both"/>
    </w:pPr>
    <w:rPr>
      <w:rFonts w:ascii="Arial Narrow" w:eastAsia="MS Mincho" w:hAnsi="Arial Narrow"/>
      <w:sz w:val="24"/>
      <w:szCs w:val="24"/>
      <w:lang w:val="bg-BG"/>
    </w:rPr>
  </w:style>
  <w:style w:type="table" w:customStyle="1" w:styleId="TableGrid1">
    <w:name w:val="Table Grid1"/>
    <w:basedOn w:val="a2"/>
    <w:next w:val="ad"/>
    <w:rsid w:val="00DE69F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2">
    <w:name w:val="Style62"/>
    <w:basedOn w:val="a0"/>
    <w:rsid w:val="00DE69F5"/>
    <w:pPr>
      <w:widowControl w:val="0"/>
      <w:autoSpaceDE w:val="0"/>
      <w:autoSpaceDN w:val="0"/>
      <w:adjustRightInd w:val="0"/>
      <w:spacing w:after="120" w:line="310" w:lineRule="exact"/>
      <w:ind w:hanging="223"/>
      <w:jc w:val="both"/>
    </w:pPr>
    <w:rPr>
      <w:rFonts w:ascii="Arial Narrow" w:eastAsia="MS Mincho" w:hAnsi="Arial Narrow"/>
      <w:sz w:val="24"/>
      <w:szCs w:val="24"/>
      <w:lang w:val="bg-BG"/>
    </w:rPr>
  </w:style>
  <w:style w:type="paragraph" w:customStyle="1" w:styleId="Style67">
    <w:name w:val="Style67"/>
    <w:basedOn w:val="a0"/>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70">
    <w:name w:val="Style70"/>
    <w:basedOn w:val="a0"/>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78">
    <w:name w:val="Style78"/>
    <w:basedOn w:val="a0"/>
    <w:rsid w:val="00DE69F5"/>
    <w:pPr>
      <w:widowControl w:val="0"/>
      <w:autoSpaceDE w:val="0"/>
      <w:autoSpaceDN w:val="0"/>
      <w:adjustRightInd w:val="0"/>
      <w:spacing w:after="120" w:line="317" w:lineRule="exact"/>
      <w:ind w:firstLine="230"/>
      <w:jc w:val="both"/>
    </w:pPr>
    <w:rPr>
      <w:rFonts w:ascii="Arial Narrow" w:eastAsia="MS Mincho" w:hAnsi="Arial Narrow"/>
      <w:sz w:val="24"/>
      <w:szCs w:val="24"/>
      <w:lang w:val="bg-BG"/>
    </w:rPr>
  </w:style>
  <w:style w:type="paragraph" w:customStyle="1" w:styleId="xl24">
    <w:name w:val="xl24"/>
    <w:basedOn w:val="a0"/>
    <w:rsid w:val="00DE69F5"/>
    <w:pPr>
      <w:spacing w:before="100" w:beforeAutospacing="1" w:after="100" w:afterAutospacing="1"/>
      <w:jc w:val="center"/>
    </w:pPr>
    <w:rPr>
      <w:rFonts w:ascii="Arial" w:eastAsia="MS Mincho" w:hAnsi="Arial" w:cs="Arial"/>
      <w:b/>
      <w:bCs/>
      <w:sz w:val="24"/>
      <w:szCs w:val="24"/>
      <w:lang w:val="en-GB" w:eastAsia="en-US"/>
    </w:rPr>
  </w:style>
  <w:style w:type="paragraph" w:customStyle="1" w:styleId="Style20">
    <w:name w:val="Style20"/>
    <w:basedOn w:val="a0"/>
    <w:rsid w:val="00DE69F5"/>
    <w:pPr>
      <w:widowControl w:val="0"/>
      <w:autoSpaceDE w:val="0"/>
      <w:autoSpaceDN w:val="0"/>
      <w:adjustRightInd w:val="0"/>
      <w:spacing w:line="284" w:lineRule="exact"/>
      <w:jc w:val="both"/>
    </w:pPr>
    <w:rPr>
      <w:rFonts w:ascii="Arial Narrow" w:eastAsia="MS Mincho" w:hAnsi="Arial Narrow"/>
      <w:sz w:val="24"/>
      <w:szCs w:val="24"/>
      <w:lang w:val="bg-BG"/>
    </w:rPr>
  </w:style>
  <w:style w:type="paragraph" w:styleId="2">
    <w:name w:val="List Bullet 2"/>
    <w:basedOn w:val="a0"/>
    <w:rsid w:val="00DE69F5"/>
    <w:pPr>
      <w:numPr>
        <w:numId w:val="10"/>
      </w:numPr>
      <w:spacing w:after="120" w:line="360" w:lineRule="auto"/>
      <w:contextualSpacing/>
      <w:jc w:val="both"/>
    </w:pPr>
    <w:rPr>
      <w:rFonts w:eastAsia="Calibri"/>
      <w:sz w:val="24"/>
      <w:szCs w:val="24"/>
      <w:lang w:val="bg-BG" w:eastAsia="en-US"/>
    </w:rPr>
  </w:style>
  <w:style w:type="paragraph" w:customStyle="1" w:styleId="Style12">
    <w:name w:val="Style12"/>
    <w:basedOn w:val="a0"/>
    <w:rsid w:val="00DE69F5"/>
    <w:pPr>
      <w:widowControl w:val="0"/>
      <w:autoSpaceDE w:val="0"/>
      <w:autoSpaceDN w:val="0"/>
      <w:adjustRightInd w:val="0"/>
      <w:jc w:val="both"/>
    </w:pPr>
    <w:rPr>
      <w:rFonts w:ascii="Arial Narrow" w:eastAsia="MS Mincho" w:hAnsi="Arial Narrow"/>
      <w:sz w:val="24"/>
      <w:szCs w:val="24"/>
      <w:lang w:val="bg-BG"/>
    </w:rPr>
  </w:style>
  <w:style w:type="paragraph" w:customStyle="1" w:styleId="Style13">
    <w:name w:val="Style13"/>
    <w:basedOn w:val="a0"/>
    <w:rsid w:val="00DE69F5"/>
    <w:pPr>
      <w:widowControl w:val="0"/>
      <w:autoSpaceDE w:val="0"/>
      <w:autoSpaceDN w:val="0"/>
      <w:adjustRightInd w:val="0"/>
      <w:jc w:val="both"/>
    </w:pPr>
    <w:rPr>
      <w:rFonts w:ascii="Arial Narrow" w:eastAsia="MS Mincho" w:hAnsi="Arial Narrow"/>
      <w:sz w:val="24"/>
      <w:szCs w:val="24"/>
      <w:lang w:val="bg-BG"/>
    </w:rPr>
  </w:style>
  <w:style w:type="paragraph" w:customStyle="1" w:styleId="Style19">
    <w:name w:val="Style19"/>
    <w:basedOn w:val="a0"/>
    <w:rsid w:val="00DE69F5"/>
    <w:pPr>
      <w:widowControl w:val="0"/>
      <w:autoSpaceDE w:val="0"/>
      <w:autoSpaceDN w:val="0"/>
      <w:adjustRightInd w:val="0"/>
      <w:spacing w:line="319" w:lineRule="exact"/>
      <w:jc w:val="both"/>
    </w:pPr>
    <w:rPr>
      <w:rFonts w:ascii="Arial Narrow" w:eastAsia="MS Mincho" w:hAnsi="Arial Narrow"/>
      <w:sz w:val="24"/>
      <w:szCs w:val="24"/>
      <w:lang w:val="bg-BG"/>
    </w:rPr>
  </w:style>
  <w:style w:type="paragraph" w:customStyle="1" w:styleId="Style29">
    <w:name w:val="Style29"/>
    <w:basedOn w:val="a0"/>
    <w:rsid w:val="00DE69F5"/>
    <w:pPr>
      <w:widowControl w:val="0"/>
      <w:autoSpaceDE w:val="0"/>
      <w:autoSpaceDN w:val="0"/>
      <w:adjustRightInd w:val="0"/>
      <w:spacing w:line="382" w:lineRule="exact"/>
      <w:jc w:val="both"/>
    </w:pPr>
    <w:rPr>
      <w:rFonts w:ascii="Arial Narrow" w:eastAsia="MS Mincho" w:hAnsi="Arial Narrow"/>
      <w:sz w:val="24"/>
      <w:szCs w:val="24"/>
      <w:lang w:val="bg-BG"/>
    </w:rPr>
  </w:style>
  <w:style w:type="paragraph" w:customStyle="1" w:styleId="Style44">
    <w:name w:val="Style44"/>
    <w:basedOn w:val="a0"/>
    <w:rsid w:val="00DE69F5"/>
    <w:pPr>
      <w:widowControl w:val="0"/>
      <w:autoSpaceDE w:val="0"/>
      <w:autoSpaceDN w:val="0"/>
      <w:adjustRightInd w:val="0"/>
      <w:spacing w:line="259" w:lineRule="exact"/>
      <w:ind w:hanging="331"/>
      <w:jc w:val="both"/>
    </w:pPr>
    <w:rPr>
      <w:rFonts w:ascii="Arial Narrow" w:eastAsia="MS Mincho" w:hAnsi="Arial Narrow"/>
      <w:sz w:val="24"/>
      <w:szCs w:val="24"/>
      <w:lang w:val="bg-BG"/>
    </w:rPr>
  </w:style>
  <w:style w:type="paragraph" w:customStyle="1" w:styleId="Style68">
    <w:name w:val="Style68"/>
    <w:basedOn w:val="a0"/>
    <w:rsid w:val="00DE69F5"/>
    <w:pPr>
      <w:widowControl w:val="0"/>
      <w:autoSpaceDE w:val="0"/>
      <w:autoSpaceDN w:val="0"/>
      <w:adjustRightInd w:val="0"/>
      <w:spacing w:line="274" w:lineRule="exact"/>
      <w:ind w:hanging="353"/>
      <w:jc w:val="both"/>
    </w:pPr>
    <w:rPr>
      <w:rFonts w:ascii="Arial Narrow" w:eastAsia="MS Mincho" w:hAnsi="Arial Narrow"/>
      <w:sz w:val="24"/>
      <w:szCs w:val="24"/>
      <w:lang w:val="bg-BG"/>
    </w:rPr>
  </w:style>
  <w:style w:type="paragraph" w:customStyle="1" w:styleId="Style80">
    <w:name w:val="Style80"/>
    <w:basedOn w:val="a0"/>
    <w:rsid w:val="00DE69F5"/>
    <w:pPr>
      <w:widowControl w:val="0"/>
      <w:autoSpaceDE w:val="0"/>
      <w:autoSpaceDN w:val="0"/>
      <w:adjustRightInd w:val="0"/>
      <w:spacing w:line="281" w:lineRule="exact"/>
      <w:ind w:firstLine="374"/>
      <w:jc w:val="both"/>
    </w:pPr>
    <w:rPr>
      <w:rFonts w:ascii="Arial Narrow" w:eastAsia="MS Mincho" w:hAnsi="Arial Narrow"/>
      <w:sz w:val="24"/>
      <w:szCs w:val="24"/>
      <w:lang w:val="bg-BG"/>
    </w:rPr>
  </w:style>
  <w:style w:type="paragraph" w:customStyle="1" w:styleId="Style93">
    <w:name w:val="Style93"/>
    <w:basedOn w:val="a0"/>
    <w:rsid w:val="00DE69F5"/>
    <w:pPr>
      <w:widowControl w:val="0"/>
      <w:autoSpaceDE w:val="0"/>
      <w:autoSpaceDN w:val="0"/>
      <w:adjustRightInd w:val="0"/>
      <w:spacing w:line="274" w:lineRule="exact"/>
      <w:ind w:firstLine="360"/>
      <w:jc w:val="both"/>
    </w:pPr>
    <w:rPr>
      <w:rFonts w:ascii="Arial Narrow" w:eastAsia="MS Mincho" w:hAnsi="Arial Narrow"/>
      <w:sz w:val="24"/>
      <w:szCs w:val="24"/>
      <w:lang w:val="bg-BG"/>
    </w:rPr>
  </w:style>
  <w:style w:type="character" w:customStyle="1" w:styleId="FontStyle128">
    <w:name w:val="Font Style128"/>
    <w:rsid w:val="00DE69F5"/>
    <w:rPr>
      <w:rFonts w:ascii="Times New Roman" w:hAnsi="Times New Roman" w:cs="Times New Roman"/>
      <w:spacing w:val="-10"/>
      <w:sz w:val="26"/>
      <w:szCs w:val="26"/>
    </w:rPr>
  </w:style>
  <w:style w:type="character" w:customStyle="1" w:styleId="FontStyle148">
    <w:name w:val="Font Style148"/>
    <w:rsid w:val="00DE69F5"/>
    <w:rPr>
      <w:rFonts w:ascii="Times New Roman" w:hAnsi="Times New Roman" w:cs="Times New Roman"/>
      <w:b/>
      <w:bCs/>
      <w:sz w:val="22"/>
      <w:szCs w:val="22"/>
    </w:rPr>
  </w:style>
  <w:style w:type="character" w:customStyle="1" w:styleId="t5">
    <w:name w:val="t5"/>
    <w:rsid w:val="00DE69F5"/>
  </w:style>
  <w:style w:type="paragraph" w:styleId="33">
    <w:name w:val="toc 3"/>
    <w:basedOn w:val="a0"/>
    <w:next w:val="a0"/>
    <w:autoRedefine/>
    <w:uiPriority w:val="39"/>
    <w:rsid w:val="00DE69F5"/>
    <w:pPr>
      <w:spacing w:after="120"/>
      <w:ind w:left="480"/>
      <w:jc w:val="both"/>
    </w:pPr>
    <w:rPr>
      <w:rFonts w:eastAsia="MS Mincho"/>
      <w:sz w:val="24"/>
      <w:szCs w:val="24"/>
      <w:lang w:val="bg-BG"/>
    </w:rPr>
  </w:style>
  <w:style w:type="character" w:styleId="aff0">
    <w:name w:val="Emphasis"/>
    <w:qFormat/>
    <w:rsid w:val="00DE69F5"/>
    <w:rPr>
      <w:i/>
      <w:iCs/>
    </w:rPr>
  </w:style>
  <w:style w:type="paragraph" w:customStyle="1" w:styleId="Style2">
    <w:name w:val="Style2"/>
    <w:basedOn w:val="a0"/>
    <w:rsid w:val="00DE69F5"/>
    <w:pPr>
      <w:widowControl w:val="0"/>
      <w:autoSpaceDE w:val="0"/>
      <w:autoSpaceDN w:val="0"/>
      <w:adjustRightInd w:val="0"/>
      <w:spacing w:line="259" w:lineRule="exact"/>
      <w:ind w:firstLine="684"/>
    </w:pPr>
    <w:rPr>
      <w:rFonts w:eastAsia="MS Mincho"/>
      <w:sz w:val="24"/>
      <w:szCs w:val="24"/>
      <w:lang w:val="bg-BG"/>
    </w:rPr>
  </w:style>
  <w:style w:type="paragraph" w:customStyle="1" w:styleId="Normal14">
    <w:name w:val="Normal+14"/>
    <w:basedOn w:val="a0"/>
    <w:rsid w:val="00DE69F5"/>
    <w:pPr>
      <w:spacing w:after="120"/>
      <w:jc w:val="both"/>
    </w:pPr>
    <w:rPr>
      <w:rFonts w:eastAsia="MS Mincho"/>
      <w:sz w:val="28"/>
      <w:szCs w:val="28"/>
      <w:lang w:val="bg-BG"/>
    </w:rPr>
  </w:style>
  <w:style w:type="paragraph" w:customStyle="1" w:styleId="Style10">
    <w:name w:val="Style10"/>
    <w:basedOn w:val="a0"/>
    <w:rsid w:val="00DE69F5"/>
    <w:pPr>
      <w:widowControl w:val="0"/>
      <w:autoSpaceDE w:val="0"/>
      <w:autoSpaceDN w:val="0"/>
      <w:adjustRightInd w:val="0"/>
    </w:pPr>
    <w:rPr>
      <w:rFonts w:eastAsia="MS Mincho"/>
      <w:sz w:val="24"/>
      <w:szCs w:val="24"/>
      <w:lang w:val="bg-BG"/>
    </w:rPr>
  </w:style>
  <w:style w:type="paragraph" w:customStyle="1" w:styleId="Style11">
    <w:name w:val="Style11"/>
    <w:basedOn w:val="a0"/>
    <w:rsid w:val="00DE69F5"/>
    <w:pPr>
      <w:widowControl w:val="0"/>
      <w:autoSpaceDE w:val="0"/>
      <w:autoSpaceDN w:val="0"/>
      <w:adjustRightInd w:val="0"/>
      <w:spacing w:line="270" w:lineRule="exact"/>
      <w:jc w:val="both"/>
    </w:pPr>
    <w:rPr>
      <w:rFonts w:eastAsia="MS Mincho"/>
      <w:sz w:val="24"/>
      <w:szCs w:val="24"/>
      <w:lang w:val="bg-BG"/>
    </w:rPr>
  </w:style>
  <w:style w:type="paragraph" w:customStyle="1" w:styleId="Style14">
    <w:name w:val="Style14"/>
    <w:basedOn w:val="a0"/>
    <w:rsid w:val="00DE69F5"/>
    <w:pPr>
      <w:widowControl w:val="0"/>
      <w:autoSpaceDE w:val="0"/>
      <w:autoSpaceDN w:val="0"/>
      <w:adjustRightInd w:val="0"/>
      <w:spacing w:line="295" w:lineRule="exact"/>
      <w:ind w:hanging="360"/>
    </w:pPr>
    <w:rPr>
      <w:rFonts w:eastAsia="MS Mincho"/>
      <w:sz w:val="24"/>
      <w:szCs w:val="24"/>
      <w:lang w:val="bg-BG"/>
    </w:rPr>
  </w:style>
  <w:style w:type="paragraph" w:customStyle="1" w:styleId="Style16">
    <w:name w:val="Style16"/>
    <w:basedOn w:val="a0"/>
    <w:rsid w:val="00DE69F5"/>
    <w:pPr>
      <w:widowControl w:val="0"/>
      <w:autoSpaceDE w:val="0"/>
      <w:autoSpaceDN w:val="0"/>
      <w:adjustRightInd w:val="0"/>
    </w:pPr>
    <w:rPr>
      <w:rFonts w:eastAsia="MS Mincho"/>
      <w:sz w:val="24"/>
      <w:szCs w:val="24"/>
      <w:lang w:val="bg-BG"/>
    </w:rPr>
  </w:style>
  <w:style w:type="paragraph" w:customStyle="1" w:styleId="Style17">
    <w:name w:val="Style17"/>
    <w:basedOn w:val="a0"/>
    <w:rsid w:val="00DE69F5"/>
    <w:pPr>
      <w:widowControl w:val="0"/>
      <w:autoSpaceDE w:val="0"/>
      <w:autoSpaceDN w:val="0"/>
      <w:adjustRightInd w:val="0"/>
      <w:spacing w:line="259" w:lineRule="exact"/>
      <w:jc w:val="both"/>
    </w:pPr>
    <w:rPr>
      <w:rFonts w:eastAsia="MS Mincho"/>
      <w:sz w:val="24"/>
      <w:szCs w:val="24"/>
      <w:lang w:val="bg-BG"/>
    </w:rPr>
  </w:style>
  <w:style w:type="paragraph" w:customStyle="1" w:styleId="Style18">
    <w:name w:val="Style18"/>
    <w:basedOn w:val="a0"/>
    <w:rsid w:val="00DE69F5"/>
    <w:pPr>
      <w:widowControl w:val="0"/>
      <w:autoSpaceDE w:val="0"/>
      <w:autoSpaceDN w:val="0"/>
      <w:adjustRightInd w:val="0"/>
      <w:spacing w:line="267" w:lineRule="exact"/>
      <w:ind w:hanging="367"/>
      <w:jc w:val="both"/>
    </w:pPr>
    <w:rPr>
      <w:rFonts w:eastAsia="MS Mincho"/>
      <w:sz w:val="24"/>
      <w:szCs w:val="24"/>
      <w:lang w:val="bg-BG"/>
    </w:rPr>
  </w:style>
  <w:style w:type="character" w:customStyle="1" w:styleId="FontStyle23">
    <w:name w:val="Font Style23"/>
    <w:rsid w:val="00DE69F5"/>
    <w:rPr>
      <w:rFonts w:ascii="Arial" w:hAnsi="Arial" w:cs="Arial"/>
      <w:sz w:val="22"/>
      <w:szCs w:val="22"/>
    </w:rPr>
  </w:style>
  <w:style w:type="character" w:customStyle="1" w:styleId="FontStyle25">
    <w:name w:val="Font Style25"/>
    <w:rsid w:val="00DE69F5"/>
    <w:rPr>
      <w:rFonts w:ascii="Arial" w:hAnsi="Arial" w:cs="Arial"/>
      <w:i/>
      <w:iCs/>
      <w:sz w:val="22"/>
      <w:szCs w:val="22"/>
    </w:rPr>
  </w:style>
  <w:style w:type="paragraph" w:customStyle="1" w:styleId="AA1">
    <w:name w:val="AA1"/>
    <w:basedOn w:val="1"/>
    <w:rsid w:val="00DE69F5"/>
    <w:pPr>
      <w:spacing w:before="240" w:after="120"/>
      <w:ind w:left="284" w:hanging="284"/>
    </w:pPr>
    <w:rPr>
      <w:rFonts w:eastAsia="MS Mincho"/>
      <w:bCs/>
      <w:caps/>
      <w:kern w:val="32"/>
      <w:szCs w:val="24"/>
    </w:rPr>
  </w:style>
  <w:style w:type="paragraph" w:customStyle="1" w:styleId="AA2">
    <w:name w:val="AA2"/>
    <w:basedOn w:val="20"/>
    <w:rsid w:val="00DE69F5"/>
    <w:pPr>
      <w:spacing w:before="120" w:after="120"/>
      <w:ind w:left="426" w:hanging="426"/>
      <w:jc w:val="left"/>
    </w:pPr>
    <w:rPr>
      <w:rFonts w:ascii="Times New Roman" w:eastAsia="MS Mincho" w:hAnsi="Times New Roman"/>
      <w:spacing w:val="0"/>
      <w:sz w:val="24"/>
      <w:szCs w:val="24"/>
    </w:rPr>
  </w:style>
  <w:style w:type="paragraph" w:customStyle="1" w:styleId="AA3">
    <w:name w:val="AA3"/>
    <w:basedOn w:val="Style8"/>
    <w:rsid w:val="00DE69F5"/>
    <w:pPr>
      <w:widowControl/>
      <w:spacing w:before="60" w:after="60"/>
      <w:ind w:left="709"/>
    </w:pPr>
    <w:rPr>
      <w:rFonts w:ascii="Times New Roman" w:hAnsi="Times New Roman"/>
      <w:b/>
      <w:i/>
    </w:rPr>
  </w:style>
  <w:style w:type="paragraph" w:customStyle="1" w:styleId="AA4">
    <w:name w:val="AA4"/>
    <w:basedOn w:val="Style8"/>
    <w:rsid w:val="00DE69F5"/>
    <w:pPr>
      <w:widowControl/>
      <w:spacing w:before="120"/>
      <w:ind w:left="709"/>
    </w:pPr>
    <w:rPr>
      <w:rFonts w:ascii="Times New Roman" w:hAnsi="Times New Roman"/>
      <w:i/>
    </w:rPr>
  </w:style>
  <w:style w:type="paragraph" w:customStyle="1" w:styleId="StyleHeading1TimesNewRoman12ptBefore0pt">
    <w:name w:val="Style Heading 1 + Times New Roman 12 pt Before:  0 pt"/>
    <w:basedOn w:val="AA1"/>
    <w:rsid w:val="00DE69F5"/>
    <w:pPr>
      <w:spacing w:before="0"/>
    </w:pPr>
    <w:rPr>
      <w:szCs w:val="20"/>
    </w:rPr>
  </w:style>
  <w:style w:type="paragraph" w:customStyle="1" w:styleId="StyleHeading2TimesNewRoman12pt">
    <w:name w:val="Style Heading 2 + Times New Roman 12 pt"/>
    <w:basedOn w:val="20"/>
    <w:rsid w:val="00DE69F5"/>
    <w:pPr>
      <w:numPr>
        <w:ilvl w:val="1"/>
      </w:numPr>
      <w:tabs>
        <w:tab w:val="num" w:pos="0"/>
        <w:tab w:val="num" w:pos="4480"/>
      </w:tabs>
      <w:spacing w:before="240" w:after="60"/>
      <w:ind w:left="578" w:hanging="578"/>
      <w:jc w:val="left"/>
    </w:pPr>
    <w:rPr>
      <w:rFonts w:ascii="Times New Roman" w:eastAsia="MS Mincho" w:hAnsi="Times New Roman"/>
      <w:bCs/>
      <w:spacing w:val="0"/>
      <w:sz w:val="24"/>
    </w:rPr>
  </w:style>
  <w:style w:type="paragraph" w:customStyle="1" w:styleId="StyleStyleHeading1TimesNewRoman12ptBefore0ptLeft">
    <w:name w:val="Style Style Heading 1 + Times New Roman 12 pt Before:  0 pt + Left:..."/>
    <w:basedOn w:val="a0"/>
    <w:next w:val="a0"/>
    <w:rsid w:val="00DE69F5"/>
    <w:pPr>
      <w:spacing w:after="120"/>
      <w:jc w:val="both"/>
    </w:pPr>
    <w:rPr>
      <w:rFonts w:eastAsia="MS Mincho"/>
      <w:sz w:val="24"/>
      <w:szCs w:val="24"/>
      <w:lang w:val="bg-BG"/>
    </w:rPr>
  </w:style>
  <w:style w:type="paragraph" w:customStyle="1" w:styleId="StyleStyleHeading1TimesNewRoman12ptBefore0ptLeft1">
    <w:name w:val="Style Style Heading 1 + Times New Roman 12 pt Before:  0 pt + Left:...1"/>
    <w:basedOn w:val="a0"/>
    <w:rsid w:val="00DE69F5"/>
    <w:pPr>
      <w:spacing w:after="120"/>
      <w:jc w:val="both"/>
    </w:pPr>
    <w:rPr>
      <w:rFonts w:eastAsia="MS Mincho"/>
      <w:sz w:val="24"/>
      <w:szCs w:val="24"/>
      <w:lang w:val="bg-BG"/>
    </w:rPr>
  </w:style>
  <w:style w:type="paragraph" w:customStyle="1" w:styleId="Style15">
    <w:name w:val="Style15"/>
    <w:basedOn w:val="a0"/>
    <w:rsid w:val="00DE69F5"/>
    <w:pPr>
      <w:widowControl w:val="0"/>
      <w:autoSpaceDE w:val="0"/>
      <w:autoSpaceDN w:val="0"/>
      <w:adjustRightInd w:val="0"/>
      <w:spacing w:line="263" w:lineRule="exact"/>
    </w:pPr>
    <w:rPr>
      <w:rFonts w:eastAsia="MS Mincho"/>
      <w:sz w:val="24"/>
      <w:szCs w:val="24"/>
      <w:lang w:val="bg-BG"/>
    </w:rPr>
  </w:style>
  <w:style w:type="character" w:customStyle="1" w:styleId="FontStyle26">
    <w:name w:val="Font Style26"/>
    <w:rsid w:val="00DE69F5"/>
    <w:rPr>
      <w:rFonts w:ascii="Arial" w:hAnsi="Arial" w:cs="Arial"/>
      <w:sz w:val="16"/>
      <w:szCs w:val="16"/>
    </w:rPr>
  </w:style>
  <w:style w:type="numbering" w:customStyle="1" w:styleId="NoList2">
    <w:name w:val="No List2"/>
    <w:next w:val="a3"/>
    <w:semiHidden/>
    <w:rsid w:val="00146776"/>
  </w:style>
  <w:style w:type="numbering" w:customStyle="1" w:styleId="NoList3">
    <w:name w:val="No List3"/>
    <w:next w:val="a3"/>
    <w:semiHidden/>
    <w:rsid w:val="00855348"/>
  </w:style>
  <w:style w:type="paragraph" w:customStyle="1" w:styleId="msolistparagraph0">
    <w:name w:val="msolistparagraph"/>
    <w:basedOn w:val="a0"/>
    <w:rsid w:val="00D51EC4"/>
    <w:pPr>
      <w:ind w:left="708"/>
    </w:pPr>
    <w:rPr>
      <w:rFonts w:eastAsia="SimSun"/>
      <w:sz w:val="24"/>
      <w:szCs w:val="24"/>
      <w:lang w:val="bg-BG"/>
    </w:rPr>
  </w:style>
  <w:style w:type="character" w:customStyle="1" w:styleId="a8">
    <w:name w:val="Долен колонтитул Знак"/>
    <w:basedOn w:val="a1"/>
    <w:link w:val="a7"/>
    <w:uiPriority w:val="99"/>
    <w:rsid w:val="00E969A3"/>
    <w:rPr>
      <w:lang w:val="en-AU" w:eastAsia="bg-BG"/>
    </w:rPr>
  </w:style>
  <w:style w:type="character" w:customStyle="1" w:styleId="24">
    <w:name w:val="Основен текст с отстъп 2 Знак"/>
    <w:basedOn w:val="a1"/>
    <w:link w:val="23"/>
    <w:rsid w:val="00301AC5"/>
    <w:rPr>
      <w:lang w:val="en-AU" w:eastAsia="bg-BG"/>
    </w:rPr>
  </w:style>
  <w:style w:type="paragraph" w:customStyle="1" w:styleId="NoSpacing1">
    <w:name w:val="No Spacing1"/>
    <w:aliases w:val="Heading1;Гл.т."/>
    <w:uiPriority w:val="1"/>
    <w:qFormat/>
    <w:rsid w:val="00301AC5"/>
    <w:rPr>
      <w:sz w:val="24"/>
    </w:rPr>
  </w:style>
  <w:style w:type="character" w:customStyle="1" w:styleId="31">
    <w:name w:val="Основен текст 3 Знак"/>
    <w:link w:val="30"/>
    <w:rsid w:val="002717DE"/>
    <w:rPr>
      <w:rFonts w:ascii="Tahoma" w:hAnsi="Tahoma"/>
      <w:b/>
      <w:spacing w:val="20"/>
      <w:sz w:val="22"/>
      <w:lang w:val="bg-BG" w:eastAsia="bg-BG"/>
    </w:rPr>
  </w:style>
  <w:style w:type="numbering" w:customStyle="1" w:styleId="NoList4">
    <w:name w:val="No List4"/>
    <w:next w:val="a3"/>
    <w:uiPriority w:val="99"/>
    <w:semiHidden/>
    <w:unhideWhenUsed/>
    <w:rsid w:val="00C355B3"/>
  </w:style>
  <w:style w:type="character" w:customStyle="1" w:styleId="af7">
    <w:name w:val="Изнесен текст Знак"/>
    <w:basedOn w:val="a1"/>
    <w:link w:val="af6"/>
    <w:uiPriority w:val="99"/>
    <w:semiHidden/>
    <w:rsid w:val="00C355B3"/>
    <w:rPr>
      <w:rFonts w:ascii="Tahoma" w:hAnsi="Tahoma" w:cs="Tahoma"/>
      <w:sz w:val="16"/>
      <w:szCs w:val="16"/>
      <w:lang w:val="en-AU" w:eastAsia="bg-BG"/>
    </w:rPr>
  </w:style>
  <w:style w:type="paragraph" w:styleId="aff1">
    <w:name w:val="No Spacing"/>
    <w:uiPriority w:val="1"/>
    <w:qFormat/>
    <w:rsid w:val="00C355B3"/>
    <w:rPr>
      <w:color w:val="000000"/>
      <w:sz w:val="24"/>
      <w:szCs w:val="24"/>
      <w:lang w:eastAsia="bg-BG"/>
    </w:rPr>
  </w:style>
  <w:style w:type="paragraph" w:customStyle="1" w:styleId="Char1CharCharCharChar">
    <w:name w:val="Char1 Char Char Char Char Знак Знак"/>
    <w:basedOn w:val="a0"/>
    <w:rsid w:val="00D42B7C"/>
    <w:pPr>
      <w:tabs>
        <w:tab w:val="left" w:pos="709"/>
      </w:tabs>
    </w:pPr>
    <w:rPr>
      <w:rFonts w:ascii="Tahoma" w:hAnsi="Tahoma"/>
      <w:sz w:val="24"/>
      <w:szCs w:val="24"/>
      <w:lang w:val="pl-PL" w:eastAsia="pl-PL"/>
    </w:rPr>
  </w:style>
  <w:style w:type="paragraph" w:customStyle="1" w:styleId="12">
    <w:name w:val="Редакция1"/>
    <w:hidden/>
    <w:uiPriority w:val="99"/>
    <w:semiHidden/>
    <w:rsid w:val="00EA7EC3"/>
    <w:rPr>
      <w:lang w:val="en-AU" w:eastAsia="bg-BG"/>
    </w:rPr>
  </w:style>
  <w:style w:type="paragraph" w:customStyle="1" w:styleId="1Char">
    <w:name w:val="1 Char Знак"/>
    <w:basedOn w:val="a0"/>
    <w:rsid w:val="00EA7EC3"/>
    <w:pPr>
      <w:tabs>
        <w:tab w:val="left" w:pos="709"/>
      </w:tabs>
    </w:pPr>
    <w:rPr>
      <w:rFonts w:ascii="Tahoma" w:hAnsi="Tahoma"/>
      <w:sz w:val="24"/>
      <w:szCs w:val="24"/>
      <w:lang w:val="pl-PL" w:eastAsia="pl-PL"/>
    </w:rPr>
  </w:style>
</w:styles>
</file>

<file path=word/webSettings.xml><?xml version="1.0" encoding="utf-8"?>
<w:webSettings xmlns:r="http://schemas.openxmlformats.org/officeDocument/2006/relationships" xmlns:w="http://schemas.openxmlformats.org/wordprocessingml/2006/main">
  <w:divs>
    <w:div w:id="275870544">
      <w:bodyDiv w:val="1"/>
      <w:marLeft w:val="0"/>
      <w:marRight w:val="0"/>
      <w:marTop w:val="0"/>
      <w:marBottom w:val="0"/>
      <w:divBdr>
        <w:top w:val="none" w:sz="0" w:space="0" w:color="auto"/>
        <w:left w:val="none" w:sz="0" w:space="0" w:color="auto"/>
        <w:bottom w:val="none" w:sz="0" w:space="0" w:color="auto"/>
        <w:right w:val="none" w:sz="0" w:space="0" w:color="auto"/>
      </w:divBdr>
    </w:div>
    <w:div w:id="448205171">
      <w:bodyDiv w:val="1"/>
      <w:marLeft w:val="2"/>
      <w:marRight w:val="2"/>
      <w:marTop w:val="0"/>
      <w:marBottom w:val="0"/>
      <w:divBdr>
        <w:top w:val="none" w:sz="0" w:space="0" w:color="auto"/>
        <w:left w:val="none" w:sz="0" w:space="0" w:color="auto"/>
        <w:bottom w:val="none" w:sz="0" w:space="0" w:color="auto"/>
        <w:right w:val="none" w:sz="0" w:space="0" w:color="auto"/>
      </w:divBdr>
      <w:divsChild>
        <w:div w:id="945312444">
          <w:marLeft w:val="0"/>
          <w:marRight w:val="0"/>
          <w:marTop w:val="0"/>
          <w:marBottom w:val="0"/>
          <w:divBdr>
            <w:top w:val="none" w:sz="0" w:space="0" w:color="auto"/>
            <w:left w:val="none" w:sz="0" w:space="0" w:color="auto"/>
            <w:bottom w:val="none" w:sz="0" w:space="0" w:color="auto"/>
            <w:right w:val="none" w:sz="0" w:space="0" w:color="auto"/>
          </w:divBdr>
        </w:div>
        <w:div w:id="2007827107">
          <w:marLeft w:val="0"/>
          <w:marRight w:val="0"/>
          <w:marTop w:val="0"/>
          <w:marBottom w:val="0"/>
          <w:divBdr>
            <w:top w:val="none" w:sz="0" w:space="0" w:color="auto"/>
            <w:left w:val="none" w:sz="0" w:space="0" w:color="auto"/>
            <w:bottom w:val="none" w:sz="0" w:space="0" w:color="auto"/>
            <w:right w:val="none" w:sz="0" w:space="0" w:color="auto"/>
          </w:divBdr>
        </w:div>
      </w:divsChild>
    </w:div>
    <w:div w:id="541332610">
      <w:bodyDiv w:val="1"/>
      <w:marLeft w:val="0"/>
      <w:marRight w:val="0"/>
      <w:marTop w:val="0"/>
      <w:marBottom w:val="0"/>
      <w:divBdr>
        <w:top w:val="none" w:sz="0" w:space="0" w:color="auto"/>
        <w:left w:val="none" w:sz="0" w:space="0" w:color="auto"/>
        <w:bottom w:val="none" w:sz="0" w:space="0" w:color="auto"/>
        <w:right w:val="none" w:sz="0" w:space="0" w:color="auto"/>
      </w:divBdr>
      <w:divsChild>
        <w:div w:id="232857016">
          <w:marLeft w:val="0"/>
          <w:marRight w:val="0"/>
          <w:marTop w:val="0"/>
          <w:marBottom w:val="0"/>
          <w:divBdr>
            <w:top w:val="none" w:sz="0" w:space="0" w:color="auto"/>
            <w:left w:val="none" w:sz="0" w:space="0" w:color="auto"/>
            <w:bottom w:val="none" w:sz="0" w:space="0" w:color="auto"/>
            <w:right w:val="none" w:sz="0" w:space="0" w:color="auto"/>
          </w:divBdr>
          <w:divsChild>
            <w:div w:id="1169710627">
              <w:marLeft w:val="0"/>
              <w:marRight w:val="0"/>
              <w:marTop w:val="0"/>
              <w:marBottom w:val="0"/>
              <w:divBdr>
                <w:top w:val="none" w:sz="0" w:space="0" w:color="auto"/>
                <w:left w:val="none" w:sz="0" w:space="0" w:color="auto"/>
                <w:bottom w:val="none" w:sz="0" w:space="0" w:color="auto"/>
                <w:right w:val="none" w:sz="0" w:space="0" w:color="auto"/>
              </w:divBdr>
              <w:divsChild>
                <w:div w:id="1711030725">
                  <w:marLeft w:val="0"/>
                  <w:marRight w:val="0"/>
                  <w:marTop w:val="0"/>
                  <w:marBottom w:val="0"/>
                  <w:divBdr>
                    <w:top w:val="none" w:sz="0" w:space="0" w:color="auto"/>
                    <w:left w:val="none" w:sz="0" w:space="0" w:color="auto"/>
                    <w:bottom w:val="none" w:sz="0" w:space="0" w:color="auto"/>
                    <w:right w:val="none" w:sz="0" w:space="0" w:color="auto"/>
                  </w:divBdr>
                  <w:divsChild>
                    <w:div w:id="1475953075">
                      <w:marLeft w:val="0"/>
                      <w:marRight w:val="0"/>
                      <w:marTop w:val="0"/>
                      <w:marBottom w:val="0"/>
                      <w:divBdr>
                        <w:top w:val="none" w:sz="0" w:space="0" w:color="auto"/>
                        <w:left w:val="none" w:sz="0" w:space="0" w:color="auto"/>
                        <w:bottom w:val="none" w:sz="0" w:space="0" w:color="auto"/>
                        <w:right w:val="none" w:sz="0" w:space="0" w:color="auto"/>
                      </w:divBdr>
                      <w:divsChild>
                        <w:div w:id="2023386792">
                          <w:marLeft w:val="0"/>
                          <w:marRight w:val="0"/>
                          <w:marTop w:val="0"/>
                          <w:marBottom w:val="0"/>
                          <w:divBdr>
                            <w:top w:val="none" w:sz="0" w:space="0" w:color="auto"/>
                            <w:left w:val="none" w:sz="0" w:space="0" w:color="auto"/>
                            <w:bottom w:val="none" w:sz="0" w:space="0" w:color="auto"/>
                            <w:right w:val="none" w:sz="0" w:space="0" w:color="auto"/>
                          </w:divBdr>
                          <w:divsChild>
                            <w:div w:id="1945918810">
                              <w:marLeft w:val="0"/>
                              <w:marRight w:val="0"/>
                              <w:marTop w:val="0"/>
                              <w:marBottom w:val="0"/>
                              <w:divBdr>
                                <w:top w:val="none" w:sz="0" w:space="0" w:color="auto"/>
                                <w:left w:val="none" w:sz="0" w:space="0" w:color="auto"/>
                                <w:bottom w:val="none" w:sz="0" w:space="0" w:color="auto"/>
                                <w:right w:val="none" w:sz="0" w:space="0" w:color="auto"/>
                              </w:divBdr>
                              <w:divsChild>
                                <w:div w:id="1444230287">
                                  <w:marLeft w:val="0"/>
                                  <w:marRight w:val="0"/>
                                  <w:marTop w:val="0"/>
                                  <w:marBottom w:val="0"/>
                                  <w:divBdr>
                                    <w:top w:val="none" w:sz="0" w:space="0" w:color="auto"/>
                                    <w:left w:val="none" w:sz="0" w:space="0" w:color="auto"/>
                                    <w:bottom w:val="none" w:sz="0" w:space="0" w:color="auto"/>
                                    <w:right w:val="none" w:sz="0" w:space="0" w:color="auto"/>
                                  </w:divBdr>
                                </w:div>
                                <w:div w:id="1995404674">
                                  <w:marLeft w:val="0"/>
                                  <w:marRight w:val="0"/>
                                  <w:marTop w:val="0"/>
                                  <w:marBottom w:val="0"/>
                                  <w:divBdr>
                                    <w:top w:val="none" w:sz="0" w:space="0" w:color="auto"/>
                                    <w:left w:val="none" w:sz="0" w:space="0" w:color="auto"/>
                                    <w:bottom w:val="none" w:sz="0" w:space="0" w:color="auto"/>
                                    <w:right w:val="none" w:sz="0" w:space="0" w:color="auto"/>
                                  </w:divBdr>
                                </w:div>
                                <w:div w:id="515189702">
                                  <w:marLeft w:val="0"/>
                                  <w:marRight w:val="0"/>
                                  <w:marTop w:val="0"/>
                                  <w:marBottom w:val="0"/>
                                  <w:divBdr>
                                    <w:top w:val="none" w:sz="0" w:space="0" w:color="auto"/>
                                    <w:left w:val="none" w:sz="0" w:space="0" w:color="auto"/>
                                    <w:bottom w:val="none" w:sz="0" w:space="0" w:color="auto"/>
                                    <w:right w:val="none" w:sz="0" w:space="0" w:color="auto"/>
                                  </w:divBdr>
                                </w:div>
                                <w:div w:id="1567109038">
                                  <w:marLeft w:val="0"/>
                                  <w:marRight w:val="0"/>
                                  <w:marTop w:val="0"/>
                                  <w:marBottom w:val="0"/>
                                  <w:divBdr>
                                    <w:top w:val="none" w:sz="0" w:space="0" w:color="auto"/>
                                    <w:left w:val="none" w:sz="0" w:space="0" w:color="auto"/>
                                    <w:bottom w:val="none" w:sz="0" w:space="0" w:color="auto"/>
                                    <w:right w:val="none" w:sz="0" w:space="0" w:color="auto"/>
                                  </w:divBdr>
                                </w:div>
                                <w:div w:id="692651889">
                                  <w:marLeft w:val="0"/>
                                  <w:marRight w:val="0"/>
                                  <w:marTop w:val="0"/>
                                  <w:marBottom w:val="0"/>
                                  <w:divBdr>
                                    <w:top w:val="none" w:sz="0" w:space="0" w:color="auto"/>
                                    <w:left w:val="none" w:sz="0" w:space="0" w:color="auto"/>
                                    <w:bottom w:val="none" w:sz="0" w:space="0" w:color="auto"/>
                                    <w:right w:val="none" w:sz="0" w:space="0" w:color="auto"/>
                                  </w:divBdr>
                                </w:div>
                                <w:div w:id="1933968190">
                                  <w:marLeft w:val="0"/>
                                  <w:marRight w:val="0"/>
                                  <w:marTop w:val="0"/>
                                  <w:marBottom w:val="0"/>
                                  <w:divBdr>
                                    <w:top w:val="none" w:sz="0" w:space="0" w:color="auto"/>
                                    <w:left w:val="none" w:sz="0" w:space="0" w:color="auto"/>
                                    <w:bottom w:val="none" w:sz="0" w:space="0" w:color="auto"/>
                                    <w:right w:val="none" w:sz="0" w:space="0" w:color="auto"/>
                                  </w:divBdr>
                                </w:div>
                                <w:div w:id="1606234342">
                                  <w:marLeft w:val="0"/>
                                  <w:marRight w:val="0"/>
                                  <w:marTop w:val="0"/>
                                  <w:marBottom w:val="0"/>
                                  <w:divBdr>
                                    <w:top w:val="none" w:sz="0" w:space="0" w:color="auto"/>
                                    <w:left w:val="none" w:sz="0" w:space="0" w:color="auto"/>
                                    <w:bottom w:val="none" w:sz="0" w:space="0" w:color="auto"/>
                                    <w:right w:val="none" w:sz="0" w:space="0" w:color="auto"/>
                                  </w:divBdr>
                                </w:div>
                                <w:div w:id="2044675211">
                                  <w:marLeft w:val="0"/>
                                  <w:marRight w:val="0"/>
                                  <w:marTop w:val="0"/>
                                  <w:marBottom w:val="0"/>
                                  <w:divBdr>
                                    <w:top w:val="none" w:sz="0" w:space="0" w:color="auto"/>
                                    <w:left w:val="none" w:sz="0" w:space="0" w:color="auto"/>
                                    <w:bottom w:val="none" w:sz="0" w:space="0" w:color="auto"/>
                                    <w:right w:val="none" w:sz="0" w:space="0" w:color="auto"/>
                                  </w:divBdr>
                                </w:div>
                                <w:div w:id="440299000">
                                  <w:marLeft w:val="0"/>
                                  <w:marRight w:val="0"/>
                                  <w:marTop w:val="0"/>
                                  <w:marBottom w:val="0"/>
                                  <w:divBdr>
                                    <w:top w:val="none" w:sz="0" w:space="0" w:color="auto"/>
                                    <w:left w:val="none" w:sz="0" w:space="0" w:color="auto"/>
                                    <w:bottom w:val="none" w:sz="0" w:space="0" w:color="auto"/>
                                    <w:right w:val="none" w:sz="0" w:space="0" w:color="auto"/>
                                  </w:divBdr>
                                </w:div>
                                <w:div w:id="2014530760">
                                  <w:marLeft w:val="0"/>
                                  <w:marRight w:val="0"/>
                                  <w:marTop w:val="0"/>
                                  <w:marBottom w:val="0"/>
                                  <w:divBdr>
                                    <w:top w:val="none" w:sz="0" w:space="0" w:color="auto"/>
                                    <w:left w:val="none" w:sz="0" w:space="0" w:color="auto"/>
                                    <w:bottom w:val="none" w:sz="0" w:space="0" w:color="auto"/>
                                    <w:right w:val="none" w:sz="0" w:space="0" w:color="auto"/>
                                  </w:divBdr>
                                </w:div>
                                <w:div w:id="825824846">
                                  <w:marLeft w:val="0"/>
                                  <w:marRight w:val="0"/>
                                  <w:marTop w:val="0"/>
                                  <w:marBottom w:val="0"/>
                                  <w:divBdr>
                                    <w:top w:val="none" w:sz="0" w:space="0" w:color="auto"/>
                                    <w:left w:val="none" w:sz="0" w:space="0" w:color="auto"/>
                                    <w:bottom w:val="none" w:sz="0" w:space="0" w:color="auto"/>
                                    <w:right w:val="none" w:sz="0" w:space="0" w:color="auto"/>
                                  </w:divBdr>
                                </w:div>
                                <w:div w:id="112007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572216">
                      <w:marLeft w:val="0"/>
                      <w:marRight w:val="0"/>
                      <w:marTop w:val="0"/>
                      <w:marBottom w:val="0"/>
                      <w:divBdr>
                        <w:top w:val="none" w:sz="0" w:space="0" w:color="auto"/>
                        <w:left w:val="none" w:sz="0" w:space="0" w:color="auto"/>
                        <w:bottom w:val="none" w:sz="0" w:space="0" w:color="auto"/>
                        <w:right w:val="none" w:sz="0" w:space="0" w:color="auto"/>
                      </w:divBdr>
                      <w:divsChild>
                        <w:div w:id="1040712525">
                          <w:marLeft w:val="0"/>
                          <w:marRight w:val="0"/>
                          <w:marTop w:val="0"/>
                          <w:marBottom w:val="0"/>
                          <w:divBdr>
                            <w:top w:val="none" w:sz="0" w:space="0" w:color="auto"/>
                            <w:left w:val="none" w:sz="0" w:space="0" w:color="auto"/>
                            <w:bottom w:val="none" w:sz="0" w:space="0" w:color="auto"/>
                            <w:right w:val="none" w:sz="0" w:space="0" w:color="auto"/>
                          </w:divBdr>
                          <w:divsChild>
                            <w:div w:id="1400707585">
                              <w:marLeft w:val="0"/>
                              <w:marRight w:val="0"/>
                              <w:marTop w:val="0"/>
                              <w:marBottom w:val="0"/>
                              <w:divBdr>
                                <w:top w:val="none" w:sz="0" w:space="0" w:color="auto"/>
                                <w:left w:val="none" w:sz="0" w:space="0" w:color="auto"/>
                                <w:bottom w:val="none" w:sz="0" w:space="0" w:color="auto"/>
                                <w:right w:val="none" w:sz="0" w:space="0" w:color="auto"/>
                              </w:divBdr>
                            </w:div>
                            <w:div w:id="1988122738">
                              <w:marLeft w:val="0"/>
                              <w:marRight w:val="0"/>
                              <w:marTop w:val="0"/>
                              <w:marBottom w:val="0"/>
                              <w:divBdr>
                                <w:top w:val="none" w:sz="0" w:space="0" w:color="auto"/>
                                <w:left w:val="none" w:sz="0" w:space="0" w:color="auto"/>
                                <w:bottom w:val="none" w:sz="0" w:space="0" w:color="auto"/>
                                <w:right w:val="none" w:sz="0" w:space="0" w:color="auto"/>
                              </w:divBdr>
                              <w:divsChild>
                                <w:div w:id="470904246">
                                  <w:marLeft w:val="0"/>
                                  <w:marRight w:val="0"/>
                                  <w:marTop w:val="0"/>
                                  <w:marBottom w:val="0"/>
                                  <w:divBdr>
                                    <w:top w:val="none" w:sz="0" w:space="0" w:color="auto"/>
                                    <w:left w:val="none" w:sz="0" w:space="0" w:color="auto"/>
                                    <w:bottom w:val="none" w:sz="0" w:space="0" w:color="auto"/>
                                    <w:right w:val="none" w:sz="0" w:space="0" w:color="auto"/>
                                  </w:divBdr>
                                </w:div>
                                <w:div w:id="349572887">
                                  <w:marLeft w:val="0"/>
                                  <w:marRight w:val="0"/>
                                  <w:marTop w:val="0"/>
                                  <w:marBottom w:val="0"/>
                                  <w:divBdr>
                                    <w:top w:val="none" w:sz="0" w:space="0" w:color="auto"/>
                                    <w:left w:val="none" w:sz="0" w:space="0" w:color="auto"/>
                                    <w:bottom w:val="none" w:sz="0" w:space="0" w:color="auto"/>
                                    <w:right w:val="none" w:sz="0" w:space="0" w:color="auto"/>
                                  </w:divBdr>
                                </w:div>
                                <w:div w:id="1916165422">
                                  <w:marLeft w:val="0"/>
                                  <w:marRight w:val="0"/>
                                  <w:marTop w:val="0"/>
                                  <w:marBottom w:val="0"/>
                                  <w:divBdr>
                                    <w:top w:val="none" w:sz="0" w:space="0" w:color="auto"/>
                                    <w:left w:val="none" w:sz="0" w:space="0" w:color="auto"/>
                                    <w:bottom w:val="none" w:sz="0" w:space="0" w:color="auto"/>
                                    <w:right w:val="none" w:sz="0" w:space="0" w:color="auto"/>
                                  </w:divBdr>
                                </w:div>
                                <w:div w:id="1125734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8762006">
      <w:bodyDiv w:val="1"/>
      <w:marLeft w:val="0"/>
      <w:marRight w:val="0"/>
      <w:marTop w:val="0"/>
      <w:marBottom w:val="0"/>
      <w:divBdr>
        <w:top w:val="none" w:sz="0" w:space="0" w:color="auto"/>
        <w:left w:val="none" w:sz="0" w:space="0" w:color="auto"/>
        <w:bottom w:val="none" w:sz="0" w:space="0" w:color="auto"/>
        <w:right w:val="none" w:sz="0" w:space="0" w:color="auto"/>
      </w:divBdr>
    </w:div>
    <w:div w:id="917135472">
      <w:bodyDiv w:val="1"/>
      <w:marLeft w:val="0"/>
      <w:marRight w:val="0"/>
      <w:marTop w:val="0"/>
      <w:marBottom w:val="0"/>
      <w:divBdr>
        <w:top w:val="none" w:sz="0" w:space="0" w:color="auto"/>
        <w:left w:val="none" w:sz="0" w:space="0" w:color="auto"/>
        <w:bottom w:val="none" w:sz="0" w:space="0" w:color="auto"/>
        <w:right w:val="none" w:sz="0" w:space="0" w:color="auto"/>
      </w:divBdr>
    </w:div>
    <w:div w:id="954676184">
      <w:bodyDiv w:val="1"/>
      <w:marLeft w:val="0"/>
      <w:marRight w:val="0"/>
      <w:marTop w:val="0"/>
      <w:marBottom w:val="0"/>
      <w:divBdr>
        <w:top w:val="none" w:sz="0" w:space="0" w:color="auto"/>
        <w:left w:val="none" w:sz="0" w:space="0" w:color="auto"/>
        <w:bottom w:val="none" w:sz="0" w:space="0" w:color="auto"/>
        <w:right w:val="none" w:sz="0" w:space="0" w:color="auto"/>
      </w:divBdr>
    </w:div>
    <w:div w:id="1365599194">
      <w:bodyDiv w:val="1"/>
      <w:marLeft w:val="0"/>
      <w:marRight w:val="0"/>
      <w:marTop w:val="0"/>
      <w:marBottom w:val="0"/>
      <w:divBdr>
        <w:top w:val="none" w:sz="0" w:space="0" w:color="auto"/>
        <w:left w:val="none" w:sz="0" w:space="0" w:color="auto"/>
        <w:bottom w:val="none" w:sz="0" w:space="0" w:color="auto"/>
        <w:right w:val="none" w:sz="0" w:space="0" w:color="auto"/>
      </w:divBdr>
    </w:div>
    <w:div w:id="138767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LinkToDocumentReference?fromDocumentId=2135482815&amp;dbId=0&amp;refId=4585635" TargetMode="External"/><Relationship Id="rId13" Type="http://schemas.openxmlformats.org/officeDocument/2006/relationships/hyperlink" Target="apis://NORM|40377|8|4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NORM|40377|8|47|"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vipazar.acstr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eb6.ciela.net/Document/DocumentHighlighted?dbId=0&amp;documentId=2135482815&amp;searchedText=%D0%B7%D0%BE%D0%BF&amp;edition=2147483647&amp;iconId=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eb6.ciela.net/Document/DocumentHighlighted?dbId=0&amp;documentId=2135482815&amp;searchedText=%D0%B7%D0%BE%D0%BF&amp;edition=2147483647&amp;iconId=1" TargetMode="External"/><Relationship Id="rId14" Type="http://schemas.openxmlformats.org/officeDocument/2006/relationships/hyperlink" Target="apis://NORM|40377|8|47|"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npazar@icon.b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38522-954C-413C-A7F2-F9C19C027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3968</TotalTime>
  <Pages>27</Pages>
  <Words>9593</Words>
  <Characters>54681</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І</vt:lpstr>
    </vt:vector>
  </TitlesOfParts>
  <Company>MOEW</Company>
  <LinksUpToDate>false</LinksUpToDate>
  <CharactersWithSpaces>64146</CharactersWithSpaces>
  <SharedDoc>false</SharedDoc>
  <HLinks>
    <vt:vector size="72" baseType="variant">
      <vt:variant>
        <vt:i4>5439583</vt:i4>
      </vt:variant>
      <vt:variant>
        <vt:i4>42</vt:i4>
      </vt:variant>
      <vt:variant>
        <vt:i4>0</vt:i4>
      </vt:variant>
      <vt:variant>
        <vt:i4>5</vt:i4>
      </vt:variant>
      <vt:variant>
        <vt:lpwstr>apis://NORM|40377|8|47|/</vt:lpwstr>
      </vt:variant>
      <vt:variant>
        <vt:lpwstr/>
      </vt:variant>
      <vt:variant>
        <vt:i4>5636191</vt:i4>
      </vt:variant>
      <vt:variant>
        <vt:i4>39</vt:i4>
      </vt:variant>
      <vt:variant>
        <vt:i4>0</vt:i4>
      </vt:variant>
      <vt:variant>
        <vt:i4>5</vt:i4>
      </vt:variant>
      <vt:variant>
        <vt:lpwstr>apis://NORM|40377|8|42|/</vt:lpwstr>
      </vt:variant>
      <vt:variant>
        <vt:lpwstr/>
      </vt:variant>
      <vt:variant>
        <vt:i4>5439583</vt:i4>
      </vt:variant>
      <vt:variant>
        <vt:i4>36</vt:i4>
      </vt:variant>
      <vt:variant>
        <vt:i4>0</vt:i4>
      </vt:variant>
      <vt:variant>
        <vt:i4>5</vt:i4>
      </vt:variant>
      <vt:variant>
        <vt:lpwstr>apis://NORM|40377|8|47|/</vt:lpwstr>
      </vt:variant>
      <vt:variant>
        <vt:lpwstr/>
      </vt:variant>
      <vt:variant>
        <vt:i4>3473505</vt:i4>
      </vt:variant>
      <vt:variant>
        <vt:i4>33</vt:i4>
      </vt:variant>
      <vt:variant>
        <vt:i4>0</vt:i4>
      </vt:variant>
      <vt:variant>
        <vt:i4>5</vt:i4>
      </vt:variant>
      <vt:variant>
        <vt:lpwstr>http://www.moew.government.bg/</vt:lpwstr>
      </vt:variant>
      <vt:variant>
        <vt:lpwstr/>
      </vt:variant>
      <vt:variant>
        <vt:i4>5439583</vt:i4>
      </vt:variant>
      <vt:variant>
        <vt:i4>30</vt:i4>
      </vt:variant>
      <vt:variant>
        <vt:i4>0</vt:i4>
      </vt:variant>
      <vt:variant>
        <vt:i4>5</vt:i4>
      </vt:variant>
      <vt:variant>
        <vt:lpwstr>apis://NORM|40377|8|47|/</vt:lpwstr>
      </vt:variant>
      <vt:variant>
        <vt:lpwstr/>
      </vt:variant>
      <vt:variant>
        <vt:i4>7471225</vt:i4>
      </vt:variant>
      <vt:variant>
        <vt:i4>24</vt:i4>
      </vt:variant>
      <vt:variant>
        <vt:i4>0</vt:i4>
      </vt:variant>
      <vt:variant>
        <vt:i4>5</vt:i4>
      </vt:variant>
      <vt:variant>
        <vt:lpwstr>http://eea.government.bg/bg/legislation/waste/mas.html</vt:lpwstr>
      </vt:variant>
      <vt:variant>
        <vt:lpwstr/>
      </vt:variant>
      <vt:variant>
        <vt:i4>3407998</vt:i4>
      </vt:variant>
      <vt:variant>
        <vt:i4>21</vt:i4>
      </vt:variant>
      <vt:variant>
        <vt:i4>0</vt:i4>
      </vt:variant>
      <vt:variant>
        <vt:i4>5</vt:i4>
      </vt:variant>
      <vt:variant>
        <vt:lpwstr>http://eea.government.bg/bg/legislation/waste/ba/index.html</vt:lpwstr>
      </vt:variant>
      <vt:variant>
        <vt:lpwstr/>
      </vt:variant>
      <vt:variant>
        <vt:i4>3407998</vt:i4>
      </vt:variant>
      <vt:variant>
        <vt:i4>12</vt:i4>
      </vt:variant>
      <vt:variant>
        <vt:i4>0</vt:i4>
      </vt:variant>
      <vt:variant>
        <vt:i4>5</vt:i4>
      </vt:variant>
      <vt:variant>
        <vt:lpwstr>http://eea.government.bg/bg/legislation/waste/ba/index.html</vt:lpwstr>
      </vt:variant>
      <vt:variant>
        <vt:lpwstr/>
      </vt:variant>
      <vt:variant>
        <vt:i4>4653068</vt:i4>
      </vt:variant>
      <vt:variant>
        <vt:i4>9</vt:i4>
      </vt:variant>
      <vt:variant>
        <vt:i4>0</vt:i4>
      </vt:variant>
      <vt:variant>
        <vt:i4>5</vt:i4>
      </vt:variant>
      <vt:variant>
        <vt:lpwstr>http://eea.government.bg/bg/legislation/waste/mps/index.html</vt:lpwstr>
      </vt:variant>
      <vt:variant>
        <vt:lpwstr/>
      </vt:variant>
      <vt:variant>
        <vt:i4>5373976</vt:i4>
      </vt:variant>
      <vt:variant>
        <vt:i4>6</vt:i4>
      </vt:variant>
      <vt:variant>
        <vt:i4>0</vt:i4>
      </vt:variant>
      <vt:variant>
        <vt:i4>5</vt:i4>
      </vt:variant>
      <vt:variant>
        <vt:lpwstr>http://eea.government.bg/bg/legislation/waste/eeo/index.html</vt:lpwstr>
      </vt:variant>
      <vt:variant>
        <vt:lpwstr/>
      </vt:variant>
      <vt:variant>
        <vt:i4>458825</vt:i4>
      </vt:variant>
      <vt:variant>
        <vt:i4>3</vt:i4>
      </vt:variant>
      <vt:variant>
        <vt:i4>0</vt:i4>
      </vt:variant>
      <vt:variant>
        <vt:i4>5</vt:i4>
      </vt:variant>
      <vt:variant>
        <vt:lpwstr>apis://Base=NORM&amp;DocCode=8362413086&amp;Type=201/</vt:lpwstr>
      </vt:variant>
      <vt:variant>
        <vt:lpwstr/>
      </vt:variant>
      <vt:variant>
        <vt:i4>65611</vt:i4>
      </vt:variant>
      <vt:variant>
        <vt:i4>0</vt:i4>
      </vt:variant>
      <vt:variant>
        <vt:i4>0</vt:i4>
      </vt:variant>
      <vt:variant>
        <vt:i4>5</vt:i4>
      </vt:variant>
      <vt:variant>
        <vt:lpwstr>apis://Base=NORM&amp;DocCode=4102613066&amp;Type=201/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dc:title>
  <dc:creator>dsgl304</dc:creator>
  <cp:lastModifiedBy>user</cp:lastModifiedBy>
  <cp:revision>571</cp:revision>
  <cp:lastPrinted>2016-04-13T12:23:00Z</cp:lastPrinted>
  <dcterms:created xsi:type="dcterms:W3CDTF">2014-03-15T23:49:00Z</dcterms:created>
  <dcterms:modified xsi:type="dcterms:W3CDTF">2016-04-13T12:23:00Z</dcterms:modified>
</cp:coreProperties>
</file>