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03" w:rsidRPr="0014721A" w:rsidRDefault="00EB3503" w:rsidP="004F3E91">
      <w:pPr>
        <w:autoSpaceDE w:val="0"/>
        <w:autoSpaceDN w:val="0"/>
        <w:adjustRightInd w:val="0"/>
        <w:jc w:val="both"/>
        <w:rPr>
          <w:bCs/>
          <w:lang w:val="en-US"/>
        </w:rPr>
      </w:pPr>
    </w:p>
    <w:p w:rsidR="00EB3503" w:rsidRPr="00475999" w:rsidRDefault="00EB3503" w:rsidP="004F3E91">
      <w:pPr>
        <w:tabs>
          <w:tab w:val="left" w:pos="8505"/>
        </w:tabs>
        <w:jc w:val="both"/>
        <w:outlineLvl w:val="0"/>
        <w:rPr>
          <w:b/>
          <w:bCs/>
        </w:rPr>
      </w:pPr>
    </w:p>
    <w:p w:rsidR="00B547A9" w:rsidRPr="00475999" w:rsidRDefault="00B547A9" w:rsidP="004F3E91">
      <w:pPr>
        <w:tabs>
          <w:tab w:val="left" w:pos="8505"/>
        </w:tabs>
        <w:jc w:val="both"/>
        <w:outlineLvl w:val="0"/>
        <w:rPr>
          <w:b/>
          <w:bCs/>
          <w:lang w:val="en-US"/>
        </w:rPr>
      </w:pPr>
    </w:p>
    <w:p w:rsidR="001577DA" w:rsidRPr="00475999" w:rsidRDefault="001577DA" w:rsidP="004F3E91">
      <w:pPr>
        <w:jc w:val="both"/>
        <w:rPr>
          <w:b/>
        </w:rPr>
      </w:pPr>
      <w:r w:rsidRPr="00475999">
        <w:rPr>
          <w:b/>
        </w:rPr>
        <w:t>УТВЪРЖДАВАМ:…………………</w:t>
      </w:r>
    </w:p>
    <w:p w:rsidR="001577DA" w:rsidRPr="00475999" w:rsidRDefault="0096442C" w:rsidP="004F3E91">
      <w:pPr>
        <w:jc w:val="both"/>
        <w:rPr>
          <w:b/>
        </w:rPr>
      </w:pPr>
      <w:r w:rsidRPr="00475999">
        <w:rPr>
          <w:b/>
        </w:rPr>
        <w:t>РУМЕН ПАНАЙОТОВ ХРИСТОВ</w:t>
      </w:r>
      <w:r w:rsidR="001577DA" w:rsidRPr="00475999">
        <w:rPr>
          <w:b/>
        </w:rPr>
        <w:tab/>
      </w:r>
      <w:r w:rsidR="001577DA" w:rsidRPr="00475999">
        <w:rPr>
          <w:b/>
        </w:rPr>
        <w:tab/>
      </w:r>
    </w:p>
    <w:p w:rsidR="001577DA" w:rsidRPr="00475999" w:rsidRDefault="00C450A5" w:rsidP="004F3E91">
      <w:pPr>
        <w:jc w:val="both"/>
        <w:rPr>
          <w:b/>
          <w:color w:val="000000"/>
        </w:rPr>
      </w:pPr>
      <w:r w:rsidRPr="00475999">
        <w:rPr>
          <w:b/>
        </w:rPr>
        <w:t>КМЕТ НА ОБЩИНА НОВИ ПАЗАР</w:t>
      </w:r>
      <w:r w:rsidR="001577DA" w:rsidRPr="00475999">
        <w:rPr>
          <w:b/>
        </w:rPr>
        <w:tab/>
      </w:r>
    </w:p>
    <w:p w:rsidR="00EB3503" w:rsidRPr="00E7266F" w:rsidRDefault="00EB3503" w:rsidP="004F3E91">
      <w:pPr>
        <w:tabs>
          <w:tab w:val="left" w:pos="8505"/>
        </w:tabs>
        <w:jc w:val="both"/>
        <w:outlineLvl w:val="0"/>
        <w:rPr>
          <w:b/>
          <w:bCs/>
          <w:sz w:val="52"/>
          <w:szCs w:val="52"/>
        </w:rPr>
      </w:pPr>
    </w:p>
    <w:p w:rsidR="00EB3503" w:rsidRPr="00475999" w:rsidRDefault="00EB3503" w:rsidP="004F3E91">
      <w:pPr>
        <w:tabs>
          <w:tab w:val="left" w:pos="8505"/>
        </w:tabs>
        <w:jc w:val="both"/>
        <w:outlineLvl w:val="0"/>
        <w:rPr>
          <w:b/>
          <w:color w:val="000000"/>
        </w:rPr>
      </w:pPr>
      <w:r w:rsidRPr="00475999">
        <w:rPr>
          <w:b/>
        </w:rPr>
        <w:tab/>
      </w:r>
    </w:p>
    <w:p w:rsidR="002F75F5" w:rsidRPr="00475999" w:rsidRDefault="002F75F5" w:rsidP="004F3E91">
      <w:pPr>
        <w:pStyle w:val="ab"/>
        <w:ind w:right="563"/>
        <w:jc w:val="both"/>
        <w:rPr>
          <w:sz w:val="24"/>
          <w:szCs w:val="24"/>
        </w:rPr>
      </w:pPr>
    </w:p>
    <w:p w:rsidR="002F75F5" w:rsidRPr="00475999" w:rsidRDefault="002F75F5" w:rsidP="004F3E91">
      <w:pPr>
        <w:pStyle w:val="ab"/>
        <w:ind w:right="563" w:firstLine="709"/>
        <w:jc w:val="both"/>
        <w:rPr>
          <w:b w:val="0"/>
          <w:i/>
          <w:sz w:val="24"/>
          <w:szCs w:val="24"/>
        </w:rPr>
      </w:pPr>
    </w:p>
    <w:p w:rsidR="002F75F5" w:rsidRPr="00475999" w:rsidRDefault="002F75F5" w:rsidP="004F3E91">
      <w:pPr>
        <w:pStyle w:val="ab"/>
        <w:ind w:left="2127" w:right="563" w:firstLine="709"/>
        <w:jc w:val="both"/>
        <w:rPr>
          <w:b w:val="0"/>
          <w:i/>
          <w:sz w:val="24"/>
          <w:szCs w:val="24"/>
        </w:rPr>
      </w:pPr>
    </w:p>
    <w:p w:rsidR="002F75F5" w:rsidRPr="00475999" w:rsidRDefault="002F75F5" w:rsidP="004F3E91">
      <w:pPr>
        <w:pStyle w:val="ab"/>
        <w:ind w:left="2127" w:right="563" w:firstLine="709"/>
        <w:jc w:val="both"/>
        <w:rPr>
          <w:b w:val="0"/>
          <w:i/>
          <w:sz w:val="24"/>
          <w:szCs w:val="24"/>
        </w:rPr>
      </w:pPr>
    </w:p>
    <w:p w:rsidR="001B758C" w:rsidRPr="00475999" w:rsidRDefault="001B758C" w:rsidP="004F3E91">
      <w:pPr>
        <w:pStyle w:val="ab"/>
        <w:ind w:right="23" w:firstLine="360"/>
        <w:jc w:val="both"/>
        <w:rPr>
          <w:shadow/>
          <w:sz w:val="24"/>
          <w:szCs w:val="24"/>
        </w:rPr>
      </w:pPr>
    </w:p>
    <w:p w:rsidR="002F75F5" w:rsidRPr="00E7266F" w:rsidRDefault="002F75F5" w:rsidP="00E7266F">
      <w:pPr>
        <w:pStyle w:val="ab"/>
        <w:ind w:right="23" w:firstLine="360"/>
        <w:rPr>
          <w:shadow/>
          <w:sz w:val="40"/>
          <w:szCs w:val="40"/>
          <w:lang w:val="en-US"/>
        </w:rPr>
      </w:pPr>
      <w:r w:rsidRPr="00E7266F">
        <w:rPr>
          <w:shadow/>
          <w:sz w:val="40"/>
          <w:szCs w:val="40"/>
        </w:rPr>
        <w:t>Д О К У М Е Н Т А Ц И Я</w:t>
      </w:r>
    </w:p>
    <w:p w:rsidR="00147BE7" w:rsidRPr="00E7266F" w:rsidRDefault="00147BE7" w:rsidP="00E7266F">
      <w:pPr>
        <w:pStyle w:val="ab"/>
        <w:ind w:right="23" w:firstLine="360"/>
        <w:rPr>
          <w:shadow/>
          <w:sz w:val="40"/>
          <w:szCs w:val="40"/>
          <w:lang w:val="en-US"/>
        </w:rPr>
      </w:pPr>
    </w:p>
    <w:p w:rsidR="002F75F5" w:rsidRPr="00475999" w:rsidRDefault="002F75F5" w:rsidP="00E7266F">
      <w:pPr>
        <w:pStyle w:val="ab"/>
        <w:rPr>
          <w:caps/>
          <w:sz w:val="24"/>
          <w:szCs w:val="24"/>
        </w:rPr>
      </w:pPr>
    </w:p>
    <w:p w:rsidR="00147BE7" w:rsidRPr="00475999" w:rsidRDefault="00147BE7" w:rsidP="00E7266F">
      <w:pPr>
        <w:pStyle w:val="aff2"/>
        <w:rPr>
          <w:rFonts w:ascii="Times New Roman" w:hAnsi="Times New Roman"/>
          <w:sz w:val="24"/>
          <w:szCs w:val="24"/>
        </w:rPr>
      </w:pPr>
      <w:r w:rsidRPr="00475999">
        <w:rPr>
          <w:rFonts w:ascii="Times New Roman" w:hAnsi="Times New Roman"/>
          <w:sz w:val="24"/>
          <w:szCs w:val="24"/>
        </w:rPr>
        <w:t>ЗА УЧАСТИЕ В ОТКРИТА ПРОЦЕДУРА ПО РЕДА НА</w:t>
      </w:r>
    </w:p>
    <w:p w:rsidR="00147BE7" w:rsidRPr="00475999" w:rsidRDefault="00147BE7" w:rsidP="00E7266F">
      <w:pPr>
        <w:pStyle w:val="aff2"/>
        <w:rPr>
          <w:rFonts w:ascii="Times New Roman" w:hAnsi="Times New Roman"/>
          <w:sz w:val="24"/>
          <w:szCs w:val="24"/>
          <w:lang w:val="en-US"/>
        </w:rPr>
      </w:pPr>
      <w:r w:rsidRPr="00475999">
        <w:rPr>
          <w:rFonts w:ascii="Times New Roman" w:hAnsi="Times New Roman"/>
          <w:sz w:val="24"/>
          <w:szCs w:val="24"/>
        </w:rPr>
        <w:t>ЗАКОНА ЗА ОБЩЕСТВЕНИТЕ ПОРЪЧКИ С ПРЕДМЕТ:</w:t>
      </w:r>
    </w:p>
    <w:p w:rsidR="00817C8E" w:rsidRDefault="0006501F" w:rsidP="00E7266F">
      <w:pPr>
        <w:spacing w:before="100" w:beforeAutospacing="1" w:after="100" w:afterAutospacing="1"/>
        <w:jc w:val="center"/>
        <w:rPr>
          <w:b/>
        </w:rPr>
      </w:pPr>
      <w:r w:rsidRPr="00EF3646">
        <w:t>„Избор на изпълнител за изпълнен</w:t>
      </w:r>
      <w:r w:rsidR="0014721A">
        <w:t>ие на инженеринг: Проектиране и</w:t>
      </w:r>
      <w:r w:rsidRPr="00EF3646">
        <w:t xml:space="preserve"> основен ремонт ул.„ІІ промишлена зона”,  гр.Нови пазар (изпълнение на СМР І етап – „Дейности по укрепване</w:t>
      </w:r>
      <w:r>
        <w:t xml:space="preserve"> на конструкцията на пътно съоръжение „мост” и въз</w:t>
      </w:r>
      <w:r w:rsidRPr="00EF3646">
        <w:t>становяване на раз</w:t>
      </w:r>
      <w:r>
        <w:t>рушената цялост на пътното плат</w:t>
      </w:r>
      <w:r w:rsidRPr="00EF3646">
        <w:t>но с цел последваща цялостна рехабилитация”, както и упражняване на авторски надзор при изпълнение на СМР на oбекта“</w:t>
      </w:r>
    </w:p>
    <w:p w:rsidR="00817C8E" w:rsidRDefault="00817C8E" w:rsidP="00E7266F">
      <w:pPr>
        <w:spacing w:before="100" w:beforeAutospacing="1" w:after="100" w:afterAutospacing="1"/>
        <w:jc w:val="center"/>
        <w:rPr>
          <w:b/>
        </w:rPr>
      </w:pPr>
    </w:p>
    <w:p w:rsidR="00817C8E" w:rsidRPr="00475999" w:rsidRDefault="00817C8E" w:rsidP="00E7266F">
      <w:pPr>
        <w:spacing w:before="100" w:beforeAutospacing="1" w:after="100" w:afterAutospacing="1"/>
        <w:jc w:val="center"/>
        <w:rPr>
          <w:b/>
        </w:rPr>
      </w:pPr>
    </w:p>
    <w:p w:rsidR="002779C5" w:rsidRPr="00475999" w:rsidRDefault="002779C5" w:rsidP="00817C8E">
      <w:pPr>
        <w:spacing w:before="100" w:beforeAutospacing="1" w:after="100" w:afterAutospacing="1"/>
        <w:rPr>
          <w:b/>
        </w:rPr>
      </w:pPr>
    </w:p>
    <w:p w:rsidR="009A34E6" w:rsidRPr="00475999" w:rsidRDefault="009A34E6" w:rsidP="00E7266F">
      <w:pPr>
        <w:pStyle w:val="a5"/>
        <w:rPr>
          <w:sz w:val="24"/>
          <w:lang w:eastAsia="bg-BG"/>
        </w:rPr>
      </w:pPr>
      <w:r w:rsidRPr="00D53871">
        <w:rPr>
          <w:sz w:val="24"/>
          <w:lang w:eastAsia="bg-BG"/>
        </w:rPr>
        <w:t>(Тази документация е изготвена в съответствие с нормите на Закона за обществените поръчки  и  е одобрена с Решение №</w:t>
      </w:r>
      <w:r w:rsidR="00817C8E" w:rsidRPr="00D53871">
        <w:rPr>
          <w:sz w:val="24"/>
          <w:lang w:eastAsia="bg-BG"/>
        </w:rPr>
        <w:t xml:space="preserve"> 1</w:t>
      </w:r>
      <w:r w:rsidR="00D53871" w:rsidRPr="00D53871">
        <w:rPr>
          <w:sz w:val="24"/>
          <w:lang w:eastAsia="bg-BG"/>
        </w:rPr>
        <w:t>6 от 20</w:t>
      </w:r>
      <w:r w:rsidR="00817C8E" w:rsidRPr="00D53871">
        <w:rPr>
          <w:sz w:val="24"/>
          <w:lang w:eastAsia="bg-BG"/>
        </w:rPr>
        <w:t>.10</w:t>
      </w:r>
      <w:r w:rsidRPr="00D53871">
        <w:rPr>
          <w:sz w:val="24"/>
          <w:lang w:eastAsia="bg-BG"/>
        </w:rPr>
        <w:t xml:space="preserve">.2015г. на </w:t>
      </w:r>
      <w:r w:rsidR="00746917" w:rsidRPr="00D53871">
        <w:rPr>
          <w:sz w:val="24"/>
          <w:lang w:eastAsia="bg-BG"/>
        </w:rPr>
        <w:t>Румен Панайотов</w:t>
      </w:r>
      <w:r w:rsidRPr="00D53871">
        <w:rPr>
          <w:sz w:val="24"/>
          <w:lang w:eastAsia="bg-BG"/>
        </w:rPr>
        <w:t xml:space="preserve"> – кмет на община </w:t>
      </w:r>
      <w:r w:rsidR="00746917" w:rsidRPr="00D53871">
        <w:rPr>
          <w:sz w:val="24"/>
          <w:lang w:eastAsia="bg-BG"/>
        </w:rPr>
        <w:t>Нови пазар</w:t>
      </w:r>
      <w:r w:rsidR="00746917" w:rsidRPr="00475999">
        <w:rPr>
          <w:sz w:val="24"/>
          <w:lang w:eastAsia="bg-BG"/>
        </w:rPr>
        <w:t>)</w:t>
      </w:r>
    </w:p>
    <w:p w:rsidR="002F75F5" w:rsidRPr="00475999" w:rsidRDefault="002F75F5" w:rsidP="00E7266F">
      <w:pPr>
        <w:spacing w:before="100" w:beforeAutospacing="1" w:after="100" w:afterAutospacing="1"/>
        <w:jc w:val="center"/>
        <w:rPr>
          <w:b/>
        </w:rPr>
      </w:pPr>
    </w:p>
    <w:p w:rsidR="00C32F39" w:rsidRPr="00475999" w:rsidRDefault="00C32F39" w:rsidP="004F3E91">
      <w:pPr>
        <w:spacing w:before="100" w:beforeAutospacing="1" w:after="100" w:afterAutospacing="1"/>
        <w:jc w:val="both"/>
        <w:rPr>
          <w:b/>
        </w:rPr>
      </w:pPr>
    </w:p>
    <w:p w:rsidR="00746917" w:rsidRDefault="00746917" w:rsidP="004F3E91">
      <w:pPr>
        <w:spacing w:before="100" w:beforeAutospacing="1" w:after="100" w:afterAutospacing="1"/>
        <w:jc w:val="both"/>
        <w:rPr>
          <w:b/>
          <w:lang w:val="en-US"/>
        </w:rPr>
      </w:pPr>
    </w:p>
    <w:p w:rsidR="00E16067" w:rsidRPr="00E16067" w:rsidRDefault="00E16067" w:rsidP="00E16067">
      <w:pPr>
        <w:spacing w:before="100" w:beforeAutospacing="1" w:after="100" w:afterAutospacing="1"/>
        <w:jc w:val="both"/>
        <w:rPr>
          <w:b/>
          <w:lang w:val="en-US"/>
        </w:rPr>
      </w:pPr>
    </w:p>
    <w:p w:rsidR="002F75F5" w:rsidRPr="00475999" w:rsidRDefault="002F75F5" w:rsidP="004F3E91">
      <w:pPr>
        <w:spacing w:before="100" w:beforeAutospacing="1" w:after="100" w:afterAutospacing="1"/>
        <w:jc w:val="both"/>
        <w:rPr>
          <w:b/>
        </w:rPr>
      </w:pPr>
    </w:p>
    <w:p w:rsidR="002F75F5" w:rsidRPr="00E7266F" w:rsidRDefault="00746917" w:rsidP="00E7266F">
      <w:pPr>
        <w:pStyle w:val="10"/>
        <w:rPr>
          <w:u w:val="none"/>
        </w:rPr>
      </w:pPr>
      <w:r w:rsidRPr="00E7266F">
        <w:rPr>
          <w:u w:val="none"/>
        </w:rPr>
        <w:t>ГРАД</w:t>
      </w:r>
      <w:r w:rsidR="00F7475E" w:rsidRPr="00E7266F">
        <w:rPr>
          <w:u w:val="none"/>
        </w:rPr>
        <w:t xml:space="preserve"> </w:t>
      </w:r>
      <w:r w:rsidR="003B4CB0">
        <w:rPr>
          <w:u w:val="none"/>
        </w:rPr>
        <w:t>НОВИ ПАЗАР,</w:t>
      </w:r>
      <w:r w:rsidR="003B4CB0">
        <w:rPr>
          <w:u w:val="none"/>
          <w:lang w:val="en-US"/>
        </w:rPr>
        <w:t xml:space="preserve"> </w:t>
      </w:r>
      <w:r w:rsidR="00817C8E">
        <w:rPr>
          <w:u w:val="none"/>
        </w:rPr>
        <w:t xml:space="preserve">ОКТОМВРИ </w:t>
      </w:r>
      <w:r w:rsidR="00F7475E" w:rsidRPr="00E7266F">
        <w:rPr>
          <w:u w:val="none"/>
        </w:rPr>
        <w:t>2015</w:t>
      </w:r>
      <w:r w:rsidR="00F63BDC" w:rsidRPr="00E7266F">
        <w:rPr>
          <w:u w:val="none"/>
        </w:rPr>
        <w:t xml:space="preserve"> ГОД.</w:t>
      </w:r>
    </w:p>
    <w:p w:rsidR="00593486" w:rsidRPr="00E7266F" w:rsidRDefault="00593486" w:rsidP="00E7266F">
      <w:pPr>
        <w:pStyle w:val="a5"/>
        <w:rPr>
          <w:b w:val="0"/>
          <w:bCs w:val="0"/>
          <w:sz w:val="24"/>
        </w:rPr>
      </w:pPr>
    </w:p>
    <w:p w:rsidR="005813FE" w:rsidRDefault="005813FE" w:rsidP="004F3E91">
      <w:pPr>
        <w:pStyle w:val="a5"/>
        <w:jc w:val="both"/>
        <w:rPr>
          <w:sz w:val="24"/>
        </w:rPr>
      </w:pPr>
    </w:p>
    <w:p w:rsidR="00E7266F" w:rsidRDefault="00E7266F" w:rsidP="004F3E91">
      <w:pPr>
        <w:pStyle w:val="a5"/>
        <w:jc w:val="both"/>
        <w:rPr>
          <w:sz w:val="24"/>
        </w:rPr>
      </w:pPr>
    </w:p>
    <w:p w:rsidR="00147BE7" w:rsidRDefault="00147BE7" w:rsidP="00E7266F">
      <w:pPr>
        <w:pStyle w:val="a5"/>
        <w:rPr>
          <w:sz w:val="32"/>
          <w:szCs w:val="32"/>
        </w:rPr>
      </w:pPr>
      <w:r w:rsidRPr="00E7266F">
        <w:rPr>
          <w:sz w:val="32"/>
          <w:szCs w:val="32"/>
        </w:rPr>
        <w:t>У   К    А   З   А   Н   И   Я</w:t>
      </w:r>
    </w:p>
    <w:p w:rsidR="00E7266F" w:rsidRDefault="00E7266F" w:rsidP="00E7266F">
      <w:pPr>
        <w:pStyle w:val="a5"/>
        <w:rPr>
          <w:sz w:val="32"/>
          <w:szCs w:val="32"/>
        </w:rPr>
      </w:pPr>
    </w:p>
    <w:p w:rsidR="00E7266F" w:rsidRPr="00E7266F" w:rsidRDefault="00E7266F" w:rsidP="00E7266F">
      <w:pPr>
        <w:pStyle w:val="a5"/>
        <w:rPr>
          <w:sz w:val="32"/>
          <w:szCs w:val="32"/>
        </w:rPr>
      </w:pPr>
    </w:p>
    <w:p w:rsidR="00147BE7" w:rsidRPr="00E7266F" w:rsidRDefault="00147BE7" w:rsidP="004F3E91">
      <w:pPr>
        <w:widowControl w:val="0"/>
        <w:tabs>
          <w:tab w:val="left" w:pos="-720"/>
        </w:tabs>
        <w:suppressAutoHyphens/>
        <w:jc w:val="both"/>
        <w:rPr>
          <w:b/>
          <w:sz w:val="32"/>
          <w:szCs w:val="32"/>
        </w:rPr>
      </w:pPr>
    </w:p>
    <w:p w:rsidR="00147BE7" w:rsidRPr="00E7266F" w:rsidRDefault="00147BE7" w:rsidP="00E7266F">
      <w:pPr>
        <w:pStyle w:val="10"/>
        <w:rPr>
          <w:u w:val="none"/>
        </w:rPr>
      </w:pPr>
      <w:r w:rsidRPr="00E7266F">
        <w:rPr>
          <w:u w:val="none"/>
        </w:rPr>
        <w:t>КЪМ УЧАСТНИЦИТЕ</w:t>
      </w:r>
    </w:p>
    <w:p w:rsidR="00147BE7" w:rsidRPr="00E7266F" w:rsidRDefault="00147BE7" w:rsidP="00E7266F">
      <w:pPr>
        <w:pStyle w:val="10"/>
        <w:rPr>
          <w:u w:val="none"/>
        </w:rPr>
      </w:pPr>
      <w:r w:rsidRPr="00E7266F">
        <w:rPr>
          <w:u w:val="none"/>
        </w:rPr>
        <w:t>ЗА</w:t>
      </w:r>
    </w:p>
    <w:p w:rsidR="00147BE7" w:rsidRPr="00E7266F" w:rsidRDefault="00147BE7" w:rsidP="00E7266F">
      <w:pPr>
        <w:pStyle w:val="a5"/>
        <w:rPr>
          <w:sz w:val="24"/>
          <w:lang w:val="en-US"/>
        </w:rPr>
      </w:pPr>
      <w:r w:rsidRPr="00E7266F">
        <w:rPr>
          <w:sz w:val="24"/>
        </w:rPr>
        <w:t>РЕДА И УСЛОВИЯТА ЗА УЧАСТИЕ В ОТКРИТА ПРОЦЕДУРА ЗА ВЪЗЛАГАНЕ НА ОБЩЕСТВЕНА ПОРЪЧКА С ПРЕДМЕТ:</w:t>
      </w:r>
    </w:p>
    <w:p w:rsidR="00147BE7" w:rsidRPr="00E7266F" w:rsidRDefault="00147BE7" w:rsidP="00E7266F">
      <w:pPr>
        <w:widowControl w:val="0"/>
        <w:tabs>
          <w:tab w:val="left" w:pos="-720"/>
        </w:tabs>
        <w:suppressAutoHyphens/>
        <w:jc w:val="center"/>
        <w:rPr>
          <w:b/>
          <w:bCs/>
          <w:lang w:val="en-US"/>
        </w:rPr>
      </w:pPr>
    </w:p>
    <w:p w:rsidR="0014721A" w:rsidRPr="0014721A" w:rsidRDefault="0014721A" w:rsidP="0014721A">
      <w:pPr>
        <w:spacing w:before="100" w:beforeAutospacing="1" w:after="100" w:afterAutospacing="1"/>
        <w:jc w:val="both"/>
        <w:rPr>
          <w:b/>
        </w:rPr>
      </w:pPr>
      <w:r w:rsidRPr="0014721A">
        <w:rPr>
          <w:b/>
        </w:rPr>
        <w:t>„Избор на изпълнител за изпълнение на инженеринг: Проектиране и основен ремонт ул.„ІІ промишлена зона”,  гр.Нови пазар (изпълнение на СМР І етап – „Дейности по укрепване на конструкцията на пътно съоръжение „мост” и възстановяване на разрушената цялост на пътното платно с цел последваща цялостна рехабилитация”, както и упражняване на авторски надзор при изпълнение на СМР на oбекта“</w:t>
      </w:r>
    </w:p>
    <w:p w:rsidR="001236F3" w:rsidRPr="00475999" w:rsidRDefault="001236F3" w:rsidP="00E7266F">
      <w:pPr>
        <w:widowControl w:val="0"/>
        <w:tabs>
          <w:tab w:val="left" w:pos="-720"/>
        </w:tabs>
        <w:suppressAutoHyphens/>
        <w:jc w:val="center"/>
        <w:rPr>
          <w:b/>
          <w:bCs/>
        </w:rPr>
      </w:pPr>
    </w:p>
    <w:p w:rsidR="001236F3" w:rsidRPr="00475999" w:rsidRDefault="001236F3" w:rsidP="00E7266F">
      <w:pPr>
        <w:widowControl w:val="0"/>
        <w:tabs>
          <w:tab w:val="left" w:pos="-720"/>
        </w:tabs>
        <w:suppressAutoHyphens/>
        <w:jc w:val="center"/>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rPr>
      </w:pPr>
    </w:p>
    <w:p w:rsidR="00AD21AA" w:rsidRPr="00475999" w:rsidRDefault="00AD21AA" w:rsidP="004F3E91">
      <w:pPr>
        <w:widowControl w:val="0"/>
        <w:tabs>
          <w:tab w:val="left" w:pos="-720"/>
        </w:tabs>
        <w:suppressAutoHyphens/>
        <w:jc w:val="both"/>
        <w:rPr>
          <w:b/>
          <w:bCs/>
        </w:rPr>
      </w:pPr>
    </w:p>
    <w:p w:rsidR="00AD21AA" w:rsidRPr="00475999" w:rsidRDefault="00AD21AA" w:rsidP="004F3E91">
      <w:pPr>
        <w:widowControl w:val="0"/>
        <w:tabs>
          <w:tab w:val="left" w:pos="-720"/>
        </w:tabs>
        <w:suppressAutoHyphens/>
        <w:jc w:val="both"/>
        <w:rPr>
          <w:b/>
          <w:bCs/>
        </w:rPr>
      </w:pPr>
    </w:p>
    <w:p w:rsidR="00AD21AA" w:rsidRDefault="00AD21AA" w:rsidP="004F3E91">
      <w:pPr>
        <w:widowControl w:val="0"/>
        <w:tabs>
          <w:tab w:val="left" w:pos="-720"/>
        </w:tabs>
        <w:suppressAutoHyphens/>
        <w:jc w:val="both"/>
        <w:rPr>
          <w:b/>
          <w:bCs/>
        </w:rPr>
      </w:pPr>
    </w:p>
    <w:p w:rsidR="005813FE" w:rsidRPr="00475999" w:rsidRDefault="005813FE" w:rsidP="004F3E91">
      <w:pPr>
        <w:widowControl w:val="0"/>
        <w:tabs>
          <w:tab w:val="left" w:pos="-720"/>
        </w:tabs>
        <w:suppressAutoHyphens/>
        <w:jc w:val="both"/>
        <w:rPr>
          <w:b/>
          <w:bC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2E701C" w:rsidRPr="00475999" w:rsidRDefault="002E701C" w:rsidP="004F3E91">
      <w:pPr>
        <w:widowControl w:val="0"/>
        <w:tabs>
          <w:tab w:val="left" w:pos="-720"/>
        </w:tabs>
        <w:suppressAutoHyphens/>
        <w:jc w:val="both"/>
        <w:rPr>
          <w:b/>
          <w:bCs/>
          <w:lang w:val="en-US"/>
        </w:rPr>
      </w:pPr>
    </w:p>
    <w:p w:rsidR="00147BE7" w:rsidRPr="00475999" w:rsidRDefault="00147BE7" w:rsidP="004F3E91">
      <w:pPr>
        <w:widowControl w:val="0"/>
        <w:tabs>
          <w:tab w:val="left" w:pos="-720"/>
        </w:tabs>
        <w:suppressAutoHyphens/>
        <w:jc w:val="both"/>
        <w:rPr>
          <w:b/>
          <w:bCs/>
          <w:lang w:val="en-US"/>
        </w:rPr>
      </w:pPr>
    </w:p>
    <w:p w:rsidR="00147BE7" w:rsidRPr="00475999" w:rsidRDefault="00147BE7" w:rsidP="004F3E91">
      <w:pPr>
        <w:widowControl w:val="0"/>
        <w:tabs>
          <w:tab w:val="left" w:pos="-720"/>
        </w:tabs>
        <w:suppressAutoHyphens/>
        <w:jc w:val="both"/>
        <w:rPr>
          <w:b/>
          <w:bCs/>
          <w:lang w:val="en-US"/>
        </w:rPr>
      </w:pPr>
    </w:p>
    <w:p w:rsidR="00147BE7" w:rsidRDefault="00147BE7"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Default="003B4CB0" w:rsidP="004F3E91">
      <w:pPr>
        <w:widowControl w:val="0"/>
        <w:tabs>
          <w:tab w:val="left" w:pos="-720"/>
        </w:tabs>
        <w:suppressAutoHyphens/>
        <w:jc w:val="both"/>
        <w:rPr>
          <w:b/>
          <w:bCs/>
        </w:rPr>
      </w:pPr>
    </w:p>
    <w:p w:rsidR="003B4CB0" w:rsidRPr="003B4CB0" w:rsidRDefault="003B4CB0" w:rsidP="004F3E91">
      <w:pPr>
        <w:widowControl w:val="0"/>
        <w:tabs>
          <w:tab w:val="left" w:pos="-720"/>
        </w:tabs>
        <w:suppressAutoHyphens/>
        <w:jc w:val="both"/>
        <w:rPr>
          <w:b/>
          <w:bCs/>
        </w:rPr>
      </w:pPr>
    </w:p>
    <w:p w:rsidR="00147BE7" w:rsidRPr="00475999" w:rsidRDefault="00147BE7" w:rsidP="004F3E91">
      <w:pPr>
        <w:widowControl w:val="0"/>
        <w:tabs>
          <w:tab w:val="left" w:pos="-720"/>
        </w:tabs>
        <w:suppressAutoHyphens/>
        <w:jc w:val="both"/>
        <w:rPr>
          <w:b/>
          <w:bCs/>
          <w:lang w:val="en-US"/>
        </w:rPr>
      </w:pPr>
    </w:p>
    <w:p w:rsidR="00E7266F" w:rsidRDefault="003B4CB0" w:rsidP="003B4CB0">
      <w:pPr>
        <w:pStyle w:val="10"/>
        <w:rPr>
          <w:u w:val="none"/>
        </w:rPr>
      </w:pPr>
      <w:r>
        <w:rPr>
          <w:u w:val="none"/>
        </w:rPr>
        <w:t xml:space="preserve">ГРАД НОВИ ПАЗАР, </w:t>
      </w:r>
      <w:r w:rsidR="00817C8E">
        <w:rPr>
          <w:u w:val="none"/>
        </w:rPr>
        <w:t xml:space="preserve">ОКТОМВРИ </w:t>
      </w:r>
      <w:r w:rsidR="001236F3" w:rsidRPr="00E7266F">
        <w:rPr>
          <w:u w:val="none"/>
        </w:rPr>
        <w:t>2015 ГОД.</w:t>
      </w:r>
    </w:p>
    <w:p w:rsidR="003B4CB0" w:rsidRPr="003B4CB0" w:rsidRDefault="003B4CB0" w:rsidP="003B4CB0"/>
    <w:p w:rsidR="001577DA" w:rsidRPr="00475999" w:rsidRDefault="001577DA" w:rsidP="004F3E91">
      <w:pPr>
        <w:widowControl w:val="0"/>
        <w:tabs>
          <w:tab w:val="left" w:pos="-720"/>
        </w:tabs>
        <w:suppressAutoHyphens/>
        <w:jc w:val="both"/>
        <w:rPr>
          <w:b/>
          <w:bCs/>
        </w:rPr>
      </w:pPr>
    </w:p>
    <w:p w:rsidR="001577DA" w:rsidRPr="00475999" w:rsidRDefault="001577DA" w:rsidP="004F3E91">
      <w:pPr>
        <w:widowControl w:val="0"/>
        <w:tabs>
          <w:tab w:val="left" w:pos="-720"/>
        </w:tabs>
        <w:suppressAutoHyphens/>
        <w:jc w:val="both"/>
        <w:rPr>
          <w:b/>
          <w:bCs/>
        </w:rPr>
      </w:pPr>
    </w:p>
    <w:p w:rsidR="00F536DA" w:rsidRPr="00E7266F" w:rsidRDefault="00315B51" w:rsidP="00E7266F">
      <w:pPr>
        <w:pStyle w:val="20"/>
        <w:rPr>
          <w:color w:val="auto"/>
          <w:sz w:val="28"/>
          <w:szCs w:val="28"/>
        </w:rPr>
      </w:pPr>
      <w:r w:rsidRPr="00E7266F">
        <w:rPr>
          <w:color w:val="auto"/>
          <w:sz w:val="28"/>
          <w:szCs w:val="28"/>
        </w:rPr>
        <w:t>СЪДЪРЖАНИЕ</w:t>
      </w:r>
    </w:p>
    <w:p w:rsidR="00315B51" w:rsidRPr="00475999" w:rsidRDefault="00315B51" w:rsidP="004F3E91">
      <w:pPr>
        <w:jc w:val="both"/>
      </w:pPr>
      <w:bookmarkStart w:id="0" w:name="_Toc254705772"/>
    </w:p>
    <w:p w:rsidR="00315B51" w:rsidRPr="00475999" w:rsidRDefault="00315B51" w:rsidP="004F3E91">
      <w:pPr>
        <w:jc w:val="both"/>
      </w:pPr>
    </w:p>
    <w:p w:rsidR="0016022B" w:rsidRPr="0016022B" w:rsidRDefault="000C035A" w:rsidP="0016022B">
      <w:pPr>
        <w:pStyle w:val="a5"/>
        <w:spacing w:before="240"/>
        <w:jc w:val="both"/>
        <w:rPr>
          <w:sz w:val="24"/>
        </w:rPr>
      </w:pPr>
      <w:r w:rsidRPr="0016022B">
        <w:rPr>
          <w:sz w:val="24"/>
        </w:rPr>
        <w:t>РАЗДЕЛ І. РЕШЕНИЕ ЗА ОТКРИВАНЕ НА ПРОЦЕДУРАТА ЗА ВЪЗЛАГАНЕ Н</w:t>
      </w:r>
      <w:r w:rsidR="0016022B" w:rsidRPr="0016022B">
        <w:rPr>
          <w:sz w:val="24"/>
        </w:rPr>
        <w:t>А ОБЩЕСТВЕНАТА ПОРЪЧКА</w:t>
      </w:r>
      <w:r w:rsidR="0016022B" w:rsidRPr="0016022B">
        <w:rPr>
          <w:sz w:val="24"/>
        </w:rPr>
        <w:tab/>
      </w:r>
      <w:r w:rsidR="0016022B" w:rsidRPr="0016022B">
        <w:rPr>
          <w:sz w:val="24"/>
        </w:rPr>
        <w:tab/>
      </w:r>
      <w:r w:rsidR="0016022B" w:rsidRPr="0016022B">
        <w:rPr>
          <w:sz w:val="24"/>
        </w:rPr>
        <w:tab/>
      </w:r>
      <w:r w:rsidR="0016022B" w:rsidRPr="0016022B">
        <w:rPr>
          <w:sz w:val="24"/>
        </w:rPr>
        <w:tab/>
      </w:r>
      <w:r w:rsidR="0016022B" w:rsidRPr="0016022B">
        <w:rPr>
          <w:sz w:val="24"/>
        </w:rPr>
        <w:tab/>
      </w:r>
    </w:p>
    <w:p w:rsidR="0016022B" w:rsidRPr="0016022B" w:rsidRDefault="000C035A" w:rsidP="0016022B">
      <w:pPr>
        <w:pStyle w:val="a5"/>
        <w:spacing w:before="240"/>
        <w:jc w:val="both"/>
        <w:rPr>
          <w:sz w:val="24"/>
        </w:rPr>
      </w:pPr>
      <w:r w:rsidRPr="0016022B">
        <w:rPr>
          <w:sz w:val="24"/>
        </w:rPr>
        <w:t>РАЗДЕЛ ІІ. ОБЯВЛЕНИЕ ЗА ОБЩЕСТВЕНАТА ПОРЪЧКА</w:t>
      </w:r>
      <w:r w:rsidRPr="0016022B">
        <w:rPr>
          <w:sz w:val="24"/>
        </w:rPr>
        <w:tab/>
      </w:r>
    </w:p>
    <w:p w:rsidR="0016022B" w:rsidRPr="0016022B" w:rsidRDefault="000C035A" w:rsidP="0016022B">
      <w:pPr>
        <w:pStyle w:val="a5"/>
        <w:spacing w:before="240"/>
        <w:jc w:val="both"/>
        <w:rPr>
          <w:sz w:val="24"/>
        </w:rPr>
      </w:pPr>
      <w:r w:rsidRPr="0016022B">
        <w:rPr>
          <w:sz w:val="24"/>
        </w:rPr>
        <w:t>РАЗДЕЛ ІІІ. ПЪЛНО ОПИСАНИЕ НА ПРЕДМЕТА НА ПОРЪЧКАТА</w:t>
      </w:r>
      <w:r w:rsidR="0016022B" w:rsidRPr="0016022B">
        <w:rPr>
          <w:sz w:val="24"/>
        </w:rPr>
        <w:t xml:space="preserve"> </w:t>
      </w:r>
      <w:r w:rsidRPr="0016022B">
        <w:rPr>
          <w:sz w:val="24"/>
        </w:rPr>
        <w:tab/>
      </w:r>
    </w:p>
    <w:p w:rsidR="004710D0" w:rsidRPr="0016022B" w:rsidRDefault="00E7266F" w:rsidP="0016022B">
      <w:pPr>
        <w:pStyle w:val="a5"/>
        <w:tabs>
          <w:tab w:val="left" w:pos="1134"/>
        </w:tabs>
        <w:spacing w:before="240"/>
        <w:jc w:val="both"/>
        <w:rPr>
          <w:sz w:val="24"/>
        </w:rPr>
      </w:pPr>
      <w:r w:rsidRPr="0016022B">
        <w:rPr>
          <w:sz w:val="24"/>
        </w:rPr>
        <w:t xml:space="preserve">РАЗДЕЛ </w:t>
      </w:r>
      <w:r w:rsidR="000C035A" w:rsidRPr="0016022B">
        <w:rPr>
          <w:sz w:val="24"/>
        </w:rPr>
        <w:t xml:space="preserve">IV. </w:t>
      </w:r>
      <w:hyperlink w:anchor="_Toc137608175" w:history="1">
        <w:r w:rsidR="000C035A" w:rsidRPr="0016022B">
          <w:rPr>
            <w:rStyle w:val="af3"/>
            <w:noProof/>
            <w:color w:val="auto"/>
            <w:sz w:val="24"/>
            <w:u w:val="none"/>
          </w:rPr>
          <w:t xml:space="preserve">УСЛОВИЯ ЗА УЧАСТИЕ В ПРОЦЕДУРАТА. ОБЩИ </w:t>
        </w:r>
        <w:r w:rsidR="0016022B">
          <w:rPr>
            <w:rStyle w:val="af3"/>
            <w:noProof/>
            <w:color w:val="auto"/>
            <w:sz w:val="24"/>
            <w:u w:val="none"/>
          </w:rPr>
          <w:t>И</w:t>
        </w:r>
        <w:r w:rsidR="000C035A" w:rsidRPr="0016022B">
          <w:rPr>
            <w:rStyle w:val="af3"/>
            <w:noProof/>
            <w:color w:val="auto"/>
            <w:sz w:val="24"/>
            <w:u w:val="none"/>
          </w:rPr>
          <w:t xml:space="preserve">ЗИСКВАНИЯ КЪМ УЧАСТНИЦИТЕ             </w:t>
        </w:r>
        <w:r w:rsidR="000C035A" w:rsidRPr="0016022B">
          <w:rPr>
            <w:rStyle w:val="af3"/>
            <w:noProof/>
            <w:color w:val="auto"/>
            <w:sz w:val="24"/>
            <w:u w:val="none"/>
          </w:rPr>
          <w:tab/>
        </w:r>
        <w:r w:rsidR="000C035A" w:rsidRPr="0016022B">
          <w:rPr>
            <w:rStyle w:val="af3"/>
            <w:noProof/>
            <w:color w:val="auto"/>
            <w:sz w:val="24"/>
            <w:u w:val="none"/>
          </w:rPr>
          <w:tab/>
        </w:r>
        <w:r w:rsidR="000C035A" w:rsidRPr="0016022B">
          <w:rPr>
            <w:rStyle w:val="af3"/>
            <w:noProof/>
            <w:color w:val="auto"/>
            <w:sz w:val="24"/>
            <w:u w:val="none"/>
          </w:rPr>
          <w:tab/>
        </w:r>
        <w:r w:rsidR="000C035A" w:rsidRPr="0016022B">
          <w:rPr>
            <w:rStyle w:val="af3"/>
            <w:noProof/>
            <w:color w:val="auto"/>
            <w:sz w:val="24"/>
            <w:u w:val="none"/>
          </w:rPr>
          <w:tab/>
        </w:r>
      </w:hyperlink>
    </w:p>
    <w:p w:rsidR="0016022B" w:rsidRPr="0016022B" w:rsidRDefault="000C035A" w:rsidP="0016022B">
      <w:pPr>
        <w:pStyle w:val="a5"/>
        <w:spacing w:before="240"/>
        <w:jc w:val="both"/>
        <w:rPr>
          <w:sz w:val="24"/>
        </w:rPr>
      </w:pPr>
      <w:r w:rsidRPr="0016022B">
        <w:rPr>
          <w:sz w:val="24"/>
        </w:rPr>
        <w:t xml:space="preserve">РАЗДЕЛ V. КРИТЕРИИ ЗА ПОДБОР НА УЧАСТНИЦИТЕ       </w:t>
      </w:r>
      <w:r w:rsidR="00E7266F" w:rsidRPr="0016022B">
        <w:rPr>
          <w:sz w:val="24"/>
        </w:rPr>
        <w:t xml:space="preserve">                </w:t>
      </w:r>
    </w:p>
    <w:p w:rsidR="0016022B" w:rsidRPr="0016022B" w:rsidRDefault="000C035A" w:rsidP="0016022B">
      <w:pPr>
        <w:pStyle w:val="a5"/>
        <w:spacing w:before="240"/>
        <w:jc w:val="both"/>
        <w:rPr>
          <w:sz w:val="24"/>
        </w:rPr>
      </w:pPr>
      <w:r w:rsidRPr="0016022B">
        <w:rPr>
          <w:sz w:val="24"/>
        </w:rPr>
        <w:t xml:space="preserve">РАЗДЕЛ VІ. ГАРАНЦИИ   </w:t>
      </w:r>
    </w:p>
    <w:p w:rsidR="0016022B" w:rsidRPr="0016022B" w:rsidRDefault="000C035A" w:rsidP="0016022B">
      <w:pPr>
        <w:pStyle w:val="a5"/>
        <w:spacing w:before="240"/>
        <w:jc w:val="both"/>
        <w:rPr>
          <w:sz w:val="24"/>
        </w:rPr>
      </w:pPr>
      <w:r w:rsidRPr="0016022B">
        <w:rPr>
          <w:sz w:val="24"/>
        </w:rPr>
        <w:t xml:space="preserve">РАЗДЕЛ VІІ.  ДОКУМЕНТАЦИЯ ЗА УЧАСТИЕ  </w:t>
      </w:r>
    </w:p>
    <w:p w:rsidR="0016022B" w:rsidRPr="0016022B" w:rsidRDefault="000C035A" w:rsidP="0016022B">
      <w:pPr>
        <w:pStyle w:val="a5"/>
        <w:spacing w:before="240"/>
        <w:jc w:val="both"/>
        <w:rPr>
          <w:sz w:val="24"/>
        </w:rPr>
      </w:pPr>
      <w:r w:rsidRPr="0016022B">
        <w:rPr>
          <w:sz w:val="24"/>
        </w:rPr>
        <w:t xml:space="preserve">РАЗДЕЛ VIII. РАЗЯСНЕНИЯ                                                          </w:t>
      </w:r>
      <w:r w:rsidR="0016022B" w:rsidRPr="0016022B">
        <w:rPr>
          <w:sz w:val="24"/>
        </w:rPr>
        <w:t xml:space="preserve">                               </w:t>
      </w:r>
    </w:p>
    <w:p w:rsidR="009924B2" w:rsidRPr="0016022B" w:rsidRDefault="000C035A" w:rsidP="0016022B">
      <w:pPr>
        <w:pStyle w:val="a5"/>
        <w:spacing w:before="240"/>
        <w:jc w:val="both"/>
        <w:rPr>
          <w:sz w:val="24"/>
        </w:rPr>
      </w:pPr>
      <w:r w:rsidRPr="0016022B">
        <w:rPr>
          <w:sz w:val="24"/>
        </w:rPr>
        <w:t xml:space="preserve">РАЗДЕЛ IХ. ОФЕРТА. ИЗИСКВАНИЯ ЗА ПОДГОТОВКАТА И   </w:t>
      </w:r>
    </w:p>
    <w:p w:rsidR="00E7266F" w:rsidRPr="0016022B" w:rsidRDefault="000C035A" w:rsidP="0016022B">
      <w:pPr>
        <w:pStyle w:val="10"/>
        <w:spacing w:before="240"/>
        <w:ind w:left="-360" w:firstLine="360"/>
        <w:jc w:val="both"/>
        <w:rPr>
          <w:iCs/>
          <w:u w:val="none"/>
        </w:rPr>
      </w:pPr>
      <w:r w:rsidRPr="0016022B">
        <w:rPr>
          <w:u w:val="none"/>
        </w:rPr>
        <w:t>РАЗДЕЛ Х.</w:t>
      </w:r>
      <w:r w:rsidRPr="0016022B">
        <w:rPr>
          <w:iCs/>
          <w:u w:val="none"/>
        </w:rPr>
        <w:t xml:space="preserve"> РАЗГЛЕЖДАНЕ  НА ОФЕРТИТЕ</w:t>
      </w:r>
      <w:r w:rsidR="00E7266F" w:rsidRPr="0016022B">
        <w:rPr>
          <w:iCs/>
          <w:u w:val="none"/>
        </w:rPr>
        <w:t xml:space="preserve"> </w:t>
      </w:r>
      <w:r w:rsidRPr="0016022B">
        <w:rPr>
          <w:iCs/>
          <w:u w:val="none"/>
        </w:rPr>
        <w:t xml:space="preserve">      </w:t>
      </w:r>
      <w:r w:rsidR="00E7266F" w:rsidRPr="0016022B">
        <w:rPr>
          <w:iCs/>
          <w:u w:val="none"/>
        </w:rPr>
        <w:t xml:space="preserve">   </w:t>
      </w:r>
    </w:p>
    <w:p w:rsidR="004710D0" w:rsidRPr="0016022B" w:rsidRDefault="000C035A" w:rsidP="0016022B">
      <w:pPr>
        <w:pStyle w:val="10"/>
        <w:spacing w:before="240"/>
        <w:ind w:left="-360" w:firstLine="360"/>
        <w:jc w:val="both"/>
        <w:rPr>
          <w:iCs/>
          <w:caps/>
          <w:u w:val="none"/>
        </w:rPr>
      </w:pPr>
      <w:r w:rsidRPr="0016022B">
        <w:rPr>
          <w:u w:val="none"/>
        </w:rPr>
        <w:t xml:space="preserve">РАЗДЕЛ ХІ. ОСНОВАНИЯ ЗА ПРЕКРАТЯВАНЕ НА ПРОЦЕДУРАТА                                                      </w:t>
      </w:r>
    </w:p>
    <w:p w:rsidR="00E7266F" w:rsidRPr="0016022B" w:rsidRDefault="000C035A" w:rsidP="0016022B">
      <w:pPr>
        <w:pStyle w:val="a5"/>
        <w:spacing w:before="240"/>
        <w:jc w:val="both"/>
        <w:rPr>
          <w:noProof/>
          <w:sz w:val="24"/>
        </w:rPr>
      </w:pPr>
      <w:r w:rsidRPr="0016022B">
        <w:rPr>
          <w:sz w:val="24"/>
        </w:rPr>
        <w:t xml:space="preserve">РАЗДЕЛ ХІI. </w:t>
      </w:r>
      <w:hyperlink w:anchor="_Toc137608180" w:history="1">
        <w:r w:rsidRPr="0016022B">
          <w:rPr>
            <w:rStyle w:val="af3"/>
            <w:noProof/>
            <w:color w:val="auto"/>
            <w:sz w:val="24"/>
            <w:u w:val="none"/>
          </w:rPr>
          <w:t xml:space="preserve">СКЛЮЧВАНЕ НА ДОГОВОР    </w:t>
        </w:r>
        <w:r w:rsidRPr="0016022B">
          <w:rPr>
            <w:rStyle w:val="af3"/>
            <w:noProof/>
            <w:color w:val="auto"/>
            <w:sz w:val="24"/>
            <w:u w:val="none"/>
          </w:rPr>
          <w:tab/>
          <w:t xml:space="preserve">                                      </w:t>
        </w:r>
      </w:hyperlink>
    </w:p>
    <w:p w:rsidR="004710D0" w:rsidRPr="0016022B" w:rsidRDefault="000C035A" w:rsidP="0016022B">
      <w:pPr>
        <w:pStyle w:val="a5"/>
        <w:spacing w:before="240"/>
        <w:jc w:val="both"/>
        <w:rPr>
          <w:noProof/>
          <w:sz w:val="24"/>
        </w:rPr>
      </w:pPr>
      <w:r w:rsidRPr="0016022B">
        <w:rPr>
          <w:sz w:val="24"/>
        </w:rPr>
        <w:t>РАЗДЕЛ ХIII.</w:t>
      </w:r>
      <w:r w:rsidRPr="0016022B">
        <w:rPr>
          <w:noProof/>
          <w:sz w:val="24"/>
        </w:rPr>
        <w:t xml:space="preserve">  ОБЖАЛВАНЕ</w:t>
      </w:r>
      <w:r w:rsidRPr="0016022B">
        <w:rPr>
          <w:noProof/>
          <w:sz w:val="24"/>
        </w:rPr>
        <w:tab/>
      </w:r>
      <w:r w:rsidRPr="0016022B">
        <w:rPr>
          <w:noProof/>
          <w:sz w:val="24"/>
        </w:rPr>
        <w:tab/>
        <w:t xml:space="preserve">                                                            </w:t>
      </w:r>
      <w:r w:rsidRPr="0016022B">
        <w:rPr>
          <w:noProof/>
          <w:sz w:val="24"/>
        </w:rPr>
        <w:tab/>
        <w:t xml:space="preserve">          </w:t>
      </w:r>
    </w:p>
    <w:p w:rsidR="004710D0" w:rsidRPr="0016022B" w:rsidRDefault="000C035A" w:rsidP="0016022B">
      <w:pPr>
        <w:pStyle w:val="a5"/>
        <w:spacing w:before="240"/>
        <w:jc w:val="both"/>
        <w:rPr>
          <w:noProof/>
          <w:sz w:val="24"/>
        </w:rPr>
      </w:pPr>
      <w:r w:rsidRPr="0016022B">
        <w:rPr>
          <w:sz w:val="24"/>
        </w:rPr>
        <w:t>РАЗДЕЛ ХIV.</w:t>
      </w:r>
      <w:r w:rsidRPr="0016022B">
        <w:rPr>
          <w:noProof/>
          <w:sz w:val="24"/>
        </w:rPr>
        <w:t xml:space="preserve"> ИЗЧИСЛЯВАНЕ НА СРОКОВЕ</w:t>
      </w:r>
      <w:r w:rsidR="004F3E91" w:rsidRPr="0016022B">
        <w:rPr>
          <w:noProof/>
          <w:sz w:val="24"/>
        </w:rPr>
        <w:t xml:space="preserve"> </w:t>
      </w:r>
    </w:p>
    <w:p w:rsidR="00E7266F" w:rsidRPr="0016022B" w:rsidRDefault="000C035A" w:rsidP="0016022B">
      <w:pPr>
        <w:pStyle w:val="20"/>
        <w:spacing w:before="240"/>
        <w:ind w:left="-360" w:firstLine="360"/>
        <w:jc w:val="both"/>
        <w:rPr>
          <w:iCs/>
          <w:color w:val="auto"/>
        </w:rPr>
      </w:pPr>
      <w:r w:rsidRPr="0016022B">
        <w:rPr>
          <w:color w:val="auto"/>
        </w:rPr>
        <w:t xml:space="preserve">РАЗДЕЛ ХV. </w:t>
      </w:r>
      <w:r w:rsidRPr="0016022B">
        <w:rPr>
          <w:iCs/>
          <w:color w:val="auto"/>
        </w:rPr>
        <w:t xml:space="preserve">КОМУНИКАЦИЯ МЕЖДУ ВЪЗЛОЖИТЕЛЯ И УЧАСТНИЦИТЕ    </w:t>
      </w:r>
      <w:r w:rsidR="00E7266F" w:rsidRPr="0016022B">
        <w:rPr>
          <w:iCs/>
          <w:color w:val="auto"/>
        </w:rPr>
        <w:t xml:space="preserve"> </w:t>
      </w:r>
    </w:p>
    <w:p w:rsidR="004C60E4" w:rsidRPr="0016022B" w:rsidRDefault="000C035A" w:rsidP="0016022B">
      <w:pPr>
        <w:pStyle w:val="20"/>
        <w:spacing w:before="240"/>
        <w:ind w:left="-360" w:firstLine="360"/>
        <w:jc w:val="both"/>
        <w:rPr>
          <w:color w:val="auto"/>
          <w:lang w:val="en-US"/>
        </w:rPr>
      </w:pPr>
      <w:r w:rsidRPr="0016022B">
        <w:rPr>
          <w:color w:val="auto"/>
        </w:rPr>
        <w:t>РАЗДЕЛ ХVI.</w:t>
      </w:r>
      <w:r w:rsidR="004C60E4" w:rsidRPr="0016022B">
        <w:rPr>
          <w:color w:val="auto"/>
        </w:rPr>
        <w:t xml:space="preserve"> ДРУГИ УСЛОВИЯ</w:t>
      </w:r>
    </w:p>
    <w:p w:rsidR="00A30D54" w:rsidRPr="0016022B" w:rsidRDefault="004C60E4" w:rsidP="0016022B">
      <w:pPr>
        <w:pStyle w:val="afff6"/>
        <w:spacing w:before="240"/>
        <w:ind w:firstLine="0"/>
        <w:jc w:val="both"/>
        <w:rPr>
          <w:b/>
        </w:rPr>
      </w:pPr>
      <w:r w:rsidRPr="0016022B">
        <w:rPr>
          <w:b/>
        </w:rPr>
        <w:t>РАЗДЕЛ ХVI</w:t>
      </w:r>
      <w:r w:rsidRPr="0016022B">
        <w:rPr>
          <w:b/>
          <w:lang w:val="en-US"/>
        </w:rPr>
        <w:t>I</w:t>
      </w:r>
      <w:r w:rsidRPr="0016022B">
        <w:rPr>
          <w:b/>
        </w:rPr>
        <w:t xml:space="preserve">. </w:t>
      </w:r>
      <w:r w:rsidR="000C035A" w:rsidRPr="00D96622">
        <w:rPr>
          <w:b/>
        </w:rPr>
        <w:t xml:space="preserve">ПРИЛОЖЕНИЯ – </w:t>
      </w:r>
      <w:r w:rsidR="006E7E84" w:rsidRPr="006E7E84">
        <w:rPr>
          <w:b/>
        </w:rPr>
        <w:t>ТЕХНИЧЕСКА СПЕЦИФИКАЦИЯ</w:t>
      </w:r>
      <w:r w:rsidR="000C035A" w:rsidRPr="00D96622">
        <w:rPr>
          <w:b/>
        </w:rPr>
        <w:t xml:space="preserve">, </w:t>
      </w:r>
      <w:r w:rsidR="00471E4D" w:rsidRPr="00D96622">
        <w:rPr>
          <w:b/>
        </w:rPr>
        <w:t>ПРОЕКТ</w:t>
      </w:r>
      <w:r w:rsidR="00471E4D" w:rsidRPr="0016022B">
        <w:rPr>
          <w:b/>
        </w:rPr>
        <w:t xml:space="preserve"> НА ДОГОВОР</w:t>
      </w:r>
      <w:r w:rsidR="00A30D54" w:rsidRPr="0016022B">
        <w:rPr>
          <w:b/>
        </w:rPr>
        <w:t>, ОБРАЗЦИ.</w:t>
      </w:r>
      <w:r w:rsidR="000C035A" w:rsidRPr="0016022B">
        <w:rPr>
          <w:b/>
        </w:rPr>
        <w:tab/>
      </w:r>
      <w:r w:rsidR="000C035A" w:rsidRPr="0016022B">
        <w:rPr>
          <w:b/>
        </w:rPr>
        <w:tab/>
      </w:r>
    </w:p>
    <w:p w:rsidR="00A30D54" w:rsidRPr="00475999" w:rsidRDefault="00A30D54" w:rsidP="00E7266F">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Default="00A30D54" w:rsidP="004F3E91">
      <w:pPr>
        <w:autoSpaceDE w:val="0"/>
        <w:autoSpaceDN w:val="0"/>
        <w:adjustRightInd w:val="0"/>
        <w:ind w:left="-720" w:firstLine="720"/>
        <w:jc w:val="both"/>
      </w:pPr>
    </w:p>
    <w:p w:rsidR="0016022B" w:rsidRDefault="0016022B" w:rsidP="004F3E91">
      <w:pPr>
        <w:autoSpaceDE w:val="0"/>
        <w:autoSpaceDN w:val="0"/>
        <w:adjustRightInd w:val="0"/>
        <w:ind w:left="-720" w:firstLine="720"/>
        <w:jc w:val="both"/>
      </w:pPr>
    </w:p>
    <w:p w:rsidR="0016022B" w:rsidRDefault="0016022B" w:rsidP="004F3E91">
      <w:pPr>
        <w:autoSpaceDE w:val="0"/>
        <w:autoSpaceDN w:val="0"/>
        <w:adjustRightInd w:val="0"/>
        <w:ind w:left="-720" w:firstLine="720"/>
        <w:jc w:val="both"/>
      </w:pPr>
    </w:p>
    <w:p w:rsidR="0016022B" w:rsidRPr="00475999" w:rsidRDefault="0016022B"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Default="00A30D54" w:rsidP="004F3E91">
      <w:pPr>
        <w:autoSpaceDE w:val="0"/>
        <w:autoSpaceDN w:val="0"/>
        <w:adjustRightInd w:val="0"/>
        <w:ind w:left="-720" w:firstLine="720"/>
        <w:jc w:val="both"/>
      </w:pPr>
    </w:p>
    <w:p w:rsidR="0014721A" w:rsidRDefault="0014721A" w:rsidP="004F3E91">
      <w:pPr>
        <w:autoSpaceDE w:val="0"/>
        <w:autoSpaceDN w:val="0"/>
        <w:adjustRightInd w:val="0"/>
        <w:ind w:left="-720" w:firstLine="720"/>
        <w:jc w:val="both"/>
      </w:pPr>
    </w:p>
    <w:p w:rsidR="0014721A" w:rsidRPr="00475999" w:rsidRDefault="0014721A"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A30D54" w:rsidRPr="00475999" w:rsidRDefault="00A30D54" w:rsidP="004F3E91">
      <w:pPr>
        <w:autoSpaceDE w:val="0"/>
        <w:autoSpaceDN w:val="0"/>
        <w:adjustRightInd w:val="0"/>
        <w:ind w:left="-720" w:firstLine="720"/>
        <w:jc w:val="both"/>
      </w:pPr>
    </w:p>
    <w:p w:rsidR="004710D0" w:rsidRPr="00475999" w:rsidRDefault="000C035A" w:rsidP="004F3E91">
      <w:pPr>
        <w:autoSpaceDE w:val="0"/>
        <w:autoSpaceDN w:val="0"/>
        <w:adjustRightInd w:val="0"/>
        <w:ind w:left="-720" w:firstLine="720"/>
        <w:jc w:val="both"/>
      </w:pPr>
      <w:r w:rsidRPr="00475999">
        <w:tab/>
      </w:r>
      <w:r w:rsidRPr="00475999">
        <w:tab/>
      </w:r>
      <w:r w:rsidRPr="00475999">
        <w:tab/>
        <w:t xml:space="preserve">         </w:t>
      </w:r>
    </w:p>
    <w:p w:rsidR="0065441A" w:rsidRPr="00475999" w:rsidRDefault="000C035A" w:rsidP="0016022B">
      <w:pPr>
        <w:pStyle w:val="a5"/>
        <w:rPr>
          <w:sz w:val="24"/>
        </w:rPr>
      </w:pPr>
      <w:r w:rsidRPr="00475999">
        <w:rPr>
          <w:sz w:val="24"/>
        </w:rPr>
        <w:lastRenderedPageBreak/>
        <w:t>РАЗДЕЛ І.</w:t>
      </w:r>
      <w:r w:rsidR="0065441A" w:rsidRPr="00475999">
        <w:rPr>
          <w:sz w:val="24"/>
        </w:rPr>
        <w:t xml:space="preserve"> РЕШЕНИЕ ЗА ОТКРИВАНЕ НА ПРОЦЕДУРАТА ЗА ВЪЗЛАГАНЕ НА ОБЩЕСТВЕНАТА ПОРЪЧКА</w:t>
      </w:r>
      <w:bookmarkEnd w:id="0"/>
    </w:p>
    <w:p w:rsidR="002B4E38" w:rsidRPr="00475999" w:rsidRDefault="002B4E38" w:rsidP="0016022B">
      <w:pPr>
        <w:jc w:val="center"/>
      </w:pPr>
      <w:r w:rsidRPr="00475999">
        <w:t>съгласно формата на Агенцията по обществени поръчки</w:t>
      </w:r>
    </w:p>
    <w:p w:rsidR="002B4E38" w:rsidRPr="00475999" w:rsidRDefault="002B4E38" w:rsidP="0016022B">
      <w:pPr>
        <w:jc w:val="center"/>
      </w:pPr>
      <w:r w:rsidRPr="00475999">
        <w:t>(приложено на отделен файл)</w:t>
      </w:r>
    </w:p>
    <w:p w:rsidR="002542CF" w:rsidRPr="00475999" w:rsidRDefault="002542CF" w:rsidP="0016022B">
      <w:pPr>
        <w:ind w:firstLine="360"/>
        <w:jc w:val="center"/>
        <w:rPr>
          <w:color w:val="000000"/>
          <w:spacing w:val="-2"/>
        </w:rPr>
      </w:pPr>
    </w:p>
    <w:p w:rsidR="00BA56A9" w:rsidRPr="00475999" w:rsidRDefault="0065441A" w:rsidP="004F3E91">
      <w:pPr>
        <w:pStyle w:val="10"/>
        <w:jc w:val="both"/>
        <w:rPr>
          <w:bCs w:val="0"/>
          <w:caps/>
        </w:rPr>
      </w:pPr>
      <w:r w:rsidRPr="00475999">
        <w:rPr>
          <w:bCs w:val="0"/>
          <w:caps/>
        </w:rPr>
        <w:br w:type="page"/>
      </w:r>
      <w:bookmarkStart w:id="1" w:name="_Toc254705773"/>
    </w:p>
    <w:p w:rsidR="0065441A" w:rsidRPr="00475999" w:rsidRDefault="000C035A" w:rsidP="0016022B">
      <w:pPr>
        <w:pStyle w:val="10"/>
        <w:rPr>
          <w:bCs w:val="0"/>
          <w:caps/>
          <w:u w:val="none"/>
        </w:rPr>
      </w:pPr>
      <w:r w:rsidRPr="00475999">
        <w:rPr>
          <w:u w:val="none"/>
        </w:rPr>
        <w:lastRenderedPageBreak/>
        <w:t>РАЗДЕЛ</w:t>
      </w:r>
      <w:r w:rsidRPr="00475999">
        <w:rPr>
          <w:bCs w:val="0"/>
          <w:u w:val="none"/>
        </w:rPr>
        <w:t xml:space="preserve"> ІІ. </w:t>
      </w:r>
      <w:r w:rsidR="0065441A" w:rsidRPr="00475999">
        <w:rPr>
          <w:bCs w:val="0"/>
          <w:caps/>
          <w:u w:val="none"/>
        </w:rPr>
        <w:t>ОБЯВЛЕНИЕ ЗА ОБЩЕСТВЕНАТА ПОРЪЧКА</w:t>
      </w:r>
      <w:bookmarkEnd w:id="1"/>
    </w:p>
    <w:p w:rsidR="002B4E38" w:rsidRPr="00475999" w:rsidRDefault="002B4E38" w:rsidP="0016022B">
      <w:pPr>
        <w:jc w:val="center"/>
      </w:pPr>
      <w:r w:rsidRPr="00475999">
        <w:t>съгласно формата на Агенцията по обществени поръчки</w:t>
      </w:r>
    </w:p>
    <w:p w:rsidR="002B4E38" w:rsidRDefault="002B4E38" w:rsidP="0016022B">
      <w:pPr>
        <w:jc w:val="center"/>
      </w:pPr>
      <w:r w:rsidRPr="00475999">
        <w:t>(приложено на отделен файл)</w:t>
      </w: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pPr>
    </w:p>
    <w:p w:rsidR="0016022B" w:rsidRDefault="0016022B" w:rsidP="0016022B">
      <w:pPr>
        <w:jc w:val="center"/>
        <w:rPr>
          <w:lang w:val="en-US"/>
        </w:rPr>
      </w:pPr>
    </w:p>
    <w:p w:rsidR="00D96622" w:rsidRPr="00D96622" w:rsidRDefault="00D96622" w:rsidP="0016022B">
      <w:pPr>
        <w:jc w:val="center"/>
        <w:rPr>
          <w:lang w:val="en-US"/>
        </w:rPr>
      </w:pPr>
    </w:p>
    <w:p w:rsidR="0016022B" w:rsidRDefault="0016022B" w:rsidP="0016022B">
      <w:pPr>
        <w:jc w:val="center"/>
      </w:pPr>
    </w:p>
    <w:p w:rsidR="0016022B" w:rsidRPr="00475999" w:rsidRDefault="0016022B" w:rsidP="0016022B">
      <w:pPr>
        <w:jc w:val="center"/>
      </w:pPr>
    </w:p>
    <w:p w:rsidR="002542CF" w:rsidRPr="00475999" w:rsidRDefault="002542CF" w:rsidP="0016022B">
      <w:pPr>
        <w:ind w:firstLine="360"/>
        <w:jc w:val="center"/>
        <w:rPr>
          <w:color w:val="000000"/>
          <w:spacing w:val="-2"/>
        </w:rPr>
      </w:pPr>
    </w:p>
    <w:p w:rsidR="004E17AB" w:rsidRDefault="000C035A" w:rsidP="004F3E91">
      <w:pPr>
        <w:pStyle w:val="10"/>
        <w:jc w:val="both"/>
        <w:rPr>
          <w:u w:val="none"/>
        </w:rPr>
      </w:pPr>
      <w:bookmarkStart w:id="2" w:name="_Toc223253265"/>
      <w:r w:rsidRPr="00475999">
        <w:rPr>
          <w:u w:val="none"/>
        </w:rPr>
        <w:lastRenderedPageBreak/>
        <w:t xml:space="preserve">РАЗДЕЛ ІІІ. </w:t>
      </w:r>
      <w:bookmarkEnd w:id="2"/>
      <w:r w:rsidR="00A5520E" w:rsidRPr="00475999">
        <w:rPr>
          <w:caps/>
          <w:u w:val="none"/>
        </w:rPr>
        <w:t xml:space="preserve">ПЪЛНО </w:t>
      </w:r>
      <w:r w:rsidR="008437E6" w:rsidRPr="00475999">
        <w:rPr>
          <w:u w:val="none"/>
        </w:rPr>
        <w:t xml:space="preserve">ОПИСАНИЕ </w:t>
      </w:r>
      <w:r w:rsidR="004E17AB" w:rsidRPr="00475999">
        <w:rPr>
          <w:u w:val="none"/>
        </w:rPr>
        <w:t>НА ПРЕДМЕТА НА ПОРЪЧКАТА</w:t>
      </w:r>
    </w:p>
    <w:p w:rsidR="0016022B" w:rsidRDefault="0016022B" w:rsidP="0016022B"/>
    <w:p w:rsidR="0016022B" w:rsidRPr="0016022B" w:rsidRDefault="0016022B" w:rsidP="0016022B"/>
    <w:p w:rsidR="00E77282" w:rsidRPr="00E16067" w:rsidRDefault="00E77282" w:rsidP="0016022B">
      <w:pPr>
        <w:pStyle w:val="20"/>
        <w:tabs>
          <w:tab w:val="left" w:pos="284"/>
          <w:tab w:val="left" w:pos="567"/>
        </w:tabs>
        <w:jc w:val="both"/>
        <w:rPr>
          <w:color w:val="auto"/>
        </w:rPr>
      </w:pPr>
      <w:r w:rsidRPr="0016022B">
        <w:rPr>
          <w:color w:val="auto"/>
        </w:rPr>
        <w:t>1.</w:t>
      </w:r>
      <w:r w:rsidR="004F3E91" w:rsidRPr="0016022B">
        <w:rPr>
          <w:color w:val="auto"/>
        </w:rPr>
        <w:tab/>
      </w:r>
      <w:r w:rsidR="00E16067">
        <w:rPr>
          <w:color w:val="auto"/>
        </w:rPr>
        <w:t>Данни за възложителя</w:t>
      </w:r>
    </w:p>
    <w:p w:rsidR="00D72994" w:rsidRDefault="00D72994" w:rsidP="005813FE">
      <w:pPr>
        <w:pStyle w:val="27"/>
        <w:ind w:left="0" w:firstLine="720"/>
        <w:jc w:val="both"/>
      </w:pPr>
      <w:r w:rsidRPr="00475999">
        <w:t xml:space="preserve">Община </w:t>
      </w:r>
      <w:r w:rsidR="00746917" w:rsidRPr="00475999">
        <w:t>Нови пазар</w:t>
      </w:r>
      <w:r w:rsidR="001236F3" w:rsidRPr="00475999">
        <w:t xml:space="preserve">, ЕИК </w:t>
      </w:r>
      <w:r w:rsidR="005813FE" w:rsidRPr="00EE5D1C">
        <w:t>000931575</w:t>
      </w:r>
      <w:r w:rsidR="005813FE">
        <w:t>,</w:t>
      </w:r>
      <w:r w:rsidR="00E16067">
        <w:rPr>
          <w:lang w:val="en-US"/>
        </w:rPr>
        <w:t xml:space="preserve"> </w:t>
      </w:r>
      <w:r w:rsidR="00E16067">
        <w:t>п</w:t>
      </w:r>
      <w:r w:rsidR="001236F3" w:rsidRPr="00475999">
        <w:t>редставлявана от Румен Панайотов</w:t>
      </w:r>
      <w:r w:rsidR="005813FE">
        <w:t xml:space="preserve"> Христов</w:t>
      </w:r>
      <w:r w:rsidR="00E16067">
        <w:rPr>
          <w:lang w:val="en-US"/>
        </w:rPr>
        <w:t xml:space="preserve"> - </w:t>
      </w:r>
      <w:r w:rsidRPr="00475999">
        <w:t xml:space="preserve">Кмет на община </w:t>
      </w:r>
      <w:r w:rsidR="00746917" w:rsidRPr="00475999">
        <w:t>Нови пазар</w:t>
      </w:r>
      <w:r w:rsidRPr="00475999">
        <w:t xml:space="preserve">, </w:t>
      </w:r>
      <w:r w:rsidR="003373EF" w:rsidRPr="00475999">
        <w:t xml:space="preserve">област Шумен, </w:t>
      </w:r>
      <w:r w:rsidR="00162FCF" w:rsidRPr="00475999">
        <w:t>гр</w:t>
      </w:r>
      <w:r w:rsidR="003373EF" w:rsidRPr="00475999">
        <w:t xml:space="preserve">. </w:t>
      </w:r>
      <w:r w:rsidR="00746917" w:rsidRPr="00475999">
        <w:t>Нови пазар</w:t>
      </w:r>
      <w:r w:rsidRPr="00475999">
        <w:t xml:space="preserve">, </w:t>
      </w:r>
      <w:r w:rsidR="00162FCF" w:rsidRPr="00475999">
        <w:t>„Васил Левски” № 3, п.к</w:t>
      </w:r>
      <w:r w:rsidR="008F25E6" w:rsidRPr="00475999">
        <w:t>. 9900</w:t>
      </w:r>
      <w:r w:rsidR="005813FE">
        <w:t xml:space="preserve">, </w:t>
      </w:r>
      <w:r w:rsidRPr="00475999">
        <w:t>Република България</w:t>
      </w:r>
      <w:r w:rsidR="00E16067">
        <w:rPr>
          <w:lang w:val="en-US"/>
        </w:rPr>
        <w:t xml:space="preserve">, </w:t>
      </w:r>
      <w:r w:rsidRPr="00475999">
        <w:t xml:space="preserve">Тел.: </w:t>
      </w:r>
      <w:r w:rsidR="00E16067">
        <w:t>0537 23311/413/</w:t>
      </w:r>
      <w:r w:rsidR="00E16067">
        <w:rPr>
          <w:lang w:val="en-US"/>
        </w:rPr>
        <w:t xml:space="preserve">, </w:t>
      </w:r>
      <w:r w:rsidRPr="00475999">
        <w:t xml:space="preserve">Факс: </w:t>
      </w:r>
      <w:r w:rsidR="00E16067">
        <w:t>0537 24010</w:t>
      </w:r>
      <w:r w:rsidR="00E16067">
        <w:rPr>
          <w:lang w:val="en-US"/>
        </w:rPr>
        <w:t xml:space="preserve">, </w:t>
      </w:r>
      <w:r w:rsidRPr="00475999">
        <w:t xml:space="preserve">e-mail: </w:t>
      </w:r>
      <w:hyperlink r:id="rId8" w:history="1">
        <w:r w:rsidR="008F25E6" w:rsidRPr="00475999">
          <w:rPr>
            <w:rStyle w:val="af3"/>
          </w:rPr>
          <w:t>npazar@icon.bg</w:t>
        </w:r>
      </w:hyperlink>
      <w:r w:rsidR="00E16067">
        <w:rPr>
          <w:lang w:val="en-US"/>
        </w:rPr>
        <w:t xml:space="preserve">, </w:t>
      </w:r>
      <w:r w:rsidR="00E16067">
        <w:t>и</w:t>
      </w:r>
      <w:r w:rsidRPr="00475999">
        <w:t xml:space="preserve">нтернет страница: </w:t>
      </w:r>
      <w:r w:rsidR="00162FCF" w:rsidRPr="00475999">
        <w:t>– www novipazar.acstre.com.</w:t>
      </w:r>
    </w:p>
    <w:p w:rsidR="00E16067" w:rsidRPr="00475999" w:rsidRDefault="00E16067" w:rsidP="00E16067">
      <w:pPr>
        <w:pStyle w:val="27"/>
        <w:ind w:left="0" w:firstLine="0"/>
        <w:jc w:val="both"/>
        <w:rPr>
          <w:color w:val="000000"/>
        </w:rPr>
      </w:pPr>
    </w:p>
    <w:p w:rsidR="00E80A0F" w:rsidRPr="00E16067" w:rsidRDefault="00E80A0F" w:rsidP="0016022B">
      <w:pPr>
        <w:pStyle w:val="20"/>
        <w:tabs>
          <w:tab w:val="left" w:pos="284"/>
          <w:tab w:val="left" w:pos="426"/>
        </w:tabs>
        <w:jc w:val="both"/>
        <w:rPr>
          <w:color w:val="auto"/>
        </w:rPr>
      </w:pPr>
      <w:r w:rsidRPr="0016022B">
        <w:rPr>
          <w:color w:val="auto"/>
        </w:rPr>
        <w:t>2.</w:t>
      </w:r>
      <w:r w:rsidR="004F3E91" w:rsidRPr="0016022B">
        <w:rPr>
          <w:color w:val="auto"/>
        </w:rPr>
        <w:tab/>
      </w:r>
      <w:r w:rsidRPr="0016022B">
        <w:rPr>
          <w:color w:val="auto"/>
        </w:rPr>
        <w:t>Обект и предмет на поръчката</w:t>
      </w:r>
      <w:r w:rsidR="00F14918" w:rsidRPr="0016022B">
        <w:rPr>
          <w:color w:val="auto"/>
          <w:lang w:val="en-US"/>
        </w:rPr>
        <w:t>.</w:t>
      </w:r>
      <w:r w:rsidR="00E16067">
        <w:rPr>
          <w:color w:val="auto"/>
        </w:rPr>
        <w:t xml:space="preserve"> </w:t>
      </w:r>
    </w:p>
    <w:p w:rsidR="00064F0E" w:rsidRPr="00475999" w:rsidRDefault="00E80A0F" w:rsidP="00E16067">
      <w:pPr>
        <w:pStyle w:val="27"/>
        <w:tabs>
          <w:tab w:val="left" w:pos="426"/>
          <w:tab w:val="left" w:pos="993"/>
        </w:tabs>
        <w:ind w:left="0" w:firstLine="567"/>
        <w:jc w:val="both"/>
      </w:pPr>
      <w:r w:rsidRPr="00E16067">
        <w:rPr>
          <w:b/>
        </w:rPr>
        <w:t>2.1.</w:t>
      </w:r>
      <w:r w:rsidR="004F3E91" w:rsidRPr="00E16067">
        <w:rPr>
          <w:b/>
        </w:rPr>
        <w:tab/>
      </w:r>
      <w:r w:rsidRPr="00E16067">
        <w:rPr>
          <w:b/>
        </w:rPr>
        <w:t>Обект на поръчката:</w:t>
      </w:r>
      <w:r w:rsidR="0096463F" w:rsidRPr="00475999">
        <w:t xml:space="preserve"> строителство по смисъла на чл. 3, ал. 1, т. 3</w:t>
      </w:r>
      <w:r w:rsidR="00162FCF" w:rsidRPr="00475999">
        <w:t xml:space="preserve"> от</w:t>
      </w:r>
      <w:r w:rsidR="0096463F" w:rsidRPr="00475999">
        <w:t xml:space="preserve"> ЗОП.</w:t>
      </w:r>
    </w:p>
    <w:p w:rsidR="0014721A" w:rsidRDefault="00E80A0F" w:rsidP="0014721A">
      <w:pPr>
        <w:spacing w:before="100" w:beforeAutospacing="1" w:after="100" w:afterAutospacing="1"/>
        <w:jc w:val="both"/>
        <w:rPr>
          <w:b/>
        </w:rPr>
      </w:pPr>
      <w:r w:rsidRPr="001F516D">
        <w:t>2.2.</w:t>
      </w:r>
      <w:r w:rsidR="004F3E91" w:rsidRPr="001F516D">
        <w:tab/>
      </w:r>
      <w:r w:rsidRPr="001F516D">
        <w:t>Предмет на поръчката:</w:t>
      </w:r>
      <w:r w:rsidRPr="00475999">
        <w:t xml:space="preserve"> </w:t>
      </w:r>
      <w:r w:rsidR="0014721A" w:rsidRPr="00EF3646">
        <w:t>„Избор на изпълнител за изпълнен</w:t>
      </w:r>
      <w:r w:rsidR="0014721A">
        <w:t>ие на инженеринг: Проектиране и</w:t>
      </w:r>
      <w:r w:rsidR="0014721A" w:rsidRPr="00EF3646">
        <w:t xml:space="preserve"> основен ремонт ул.„ІІ промишлена зона”,  гр.Нови пазар (изпълнение на СМР І етап – „Дейности по укрепване</w:t>
      </w:r>
      <w:r w:rsidR="0014721A">
        <w:t xml:space="preserve"> на конструкцията на пътно съоръжение „мост” и въз</w:t>
      </w:r>
      <w:r w:rsidR="0014721A" w:rsidRPr="00EF3646">
        <w:t>становяване на раз</w:t>
      </w:r>
      <w:r w:rsidR="0014721A">
        <w:t>рушената цялост на пътното плат</w:t>
      </w:r>
      <w:r w:rsidR="0014721A" w:rsidRPr="00EF3646">
        <w:t>но с цел последваща цялостна рехабилитация”, както и упражняване на авторски надзор при изпълнение на СМР на oбекта“</w:t>
      </w:r>
    </w:p>
    <w:p w:rsidR="0006501F" w:rsidRDefault="0006501F" w:rsidP="0006501F">
      <w:pPr>
        <w:spacing w:before="100" w:beforeAutospacing="1" w:after="100" w:afterAutospacing="1"/>
        <w:jc w:val="both"/>
      </w:pPr>
    </w:p>
    <w:p w:rsidR="001359CB" w:rsidRPr="00475999" w:rsidRDefault="008718B6" w:rsidP="0006501F">
      <w:pPr>
        <w:spacing w:before="100" w:beforeAutospacing="1" w:after="100" w:afterAutospacing="1"/>
        <w:jc w:val="both"/>
        <w:rPr>
          <w:noProof/>
        </w:rPr>
      </w:pPr>
      <w:r w:rsidRPr="00475999">
        <w:rPr>
          <w:noProof/>
        </w:rPr>
        <w:t>3</w:t>
      </w:r>
      <w:r w:rsidR="001359CB" w:rsidRPr="00475999">
        <w:rPr>
          <w:noProof/>
        </w:rPr>
        <w:t>. Обхват на поръчката.</w:t>
      </w:r>
    </w:p>
    <w:p w:rsidR="002539EA" w:rsidRDefault="002539EA" w:rsidP="00081A50">
      <w:pPr>
        <w:pStyle w:val="afff6"/>
        <w:ind w:firstLine="720"/>
        <w:jc w:val="both"/>
      </w:pPr>
      <w:r w:rsidRPr="00475999">
        <w:t>Обектът на обществената поръчка включва изпълнението на следните дейности,</w:t>
      </w:r>
      <w:r w:rsidR="00102558">
        <w:t xml:space="preserve"> </w:t>
      </w:r>
      <w:r w:rsidRPr="00475999">
        <w:t xml:space="preserve"> които са свързани с изпълнението на пор</w:t>
      </w:r>
      <w:r w:rsidR="005813FE">
        <w:t xml:space="preserve">ъчката и представляват условие, </w:t>
      </w:r>
      <w:r w:rsidRPr="00475999">
        <w:t xml:space="preserve">следствие или допълнение към него: </w:t>
      </w:r>
    </w:p>
    <w:p w:rsidR="00B973DB" w:rsidRPr="00475999" w:rsidRDefault="00B973DB" w:rsidP="004F3E91">
      <w:pPr>
        <w:pStyle w:val="31"/>
        <w:jc w:val="both"/>
        <w:rPr>
          <w:rFonts w:ascii="Times New Roman" w:hAnsi="Times New Roman"/>
          <w:sz w:val="24"/>
          <w:szCs w:val="24"/>
        </w:rPr>
      </w:pPr>
      <w:r w:rsidRPr="00475999">
        <w:rPr>
          <w:rFonts w:ascii="Times New Roman" w:hAnsi="Times New Roman"/>
          <w:sz w:val="24"/>
          <w:szCs w:val="24"/>
        </w:rPr>
        <w:t>3.1.</w:t>
      </w:r>
      <w:r w:rsidR="004F3E91" w:rsidRPr="00475999">
        <w:rPr>
          <w:rFonts w:ascii="Times New Roman" w:hAnsi="Times New Roman"/>
          <w:sz w:val="24"/>
          <w:szCs w:val="24"/>
        </w:rPr>
        <w:tab/>
      </w:r>
      <w:r w:rsidR="00414B3B" w:rsidRPr="00475999">
        <w:rPr>
          <w:rFonts w:ascii="Times New Roman" w:hAnsi="Times New Roman"/>
          <w:sz w:val="24"/>
          <w:szCs w:val="24"/>
        </w:rPr>
        <w:t xml:space="preserve">ДЕЙНОСТ </w:t>
      </w:r>
      <w:r w:rsidR="00414B3B" w:rsidRPr="00475999">
        <w:rPr>
          <w:rFonts w:ascii="Times New Roman" w:hAnsi="Times New Roman"/>
          <w:sz w:val="24"/>
          <w:szCs w:val="24"/>
          <w:lang w:val="en-US"/>
        </w:rPr>
        <w:t>I</w:t>
      </w:r>
      <w:r w:rsidR="00414B3B" w:rsidRPr="00475999">
        <w:rPr>
          <w:rFonts w:ascii="Times New Roman" w:hAnsi="Times New Roman"/>
          <w:sz w:val="24"/>
          <w:szCs w:val="24"/>
        </w:rPr>
        <w:t>:</w:t>
      </w:r>
      <w:r w:rsidR="008718B6" w:rsidRPr="00475999">
        <w:rPr>
          <w:rFonts w:ascii="Times New Roman" w:hAnsi="Times New Roman"/>
          <w:sz w:val="24"/>
          <w:szCs w:val="24"/>
        </w:rPr>
        <w:t xml:space="preserve"> </w:t>
      </w:r>
      <w:r w:rsidRPr="00475999">
        <w:rPr>
          <w:rFonts w:ascii="Times New Roman" w:hAnsi="Times New Roman"/>
          <w:sz w:val="24"/>
          <w:szCs w:val="24"/>
        </w:rPr>
        <w:t>Проектиране</w:t>
      </w:r>
    </w:p>
    <w:p w:rsidR="008718B6" w:rsidRPr="00475999" w:rsidRDefault="008718B6" w:rsidP="004F3E91">
      <w:pPr>
        <w:pStyle w:val="afff6"/>
        <w:jc w:val="both"/>
        <w:rPr>
          <w:b/>
        </w:rPr>
      </w:pPr>
      <w:r w:rsidRPr="00475999">
        <w:rPr>
          <w:b/>
        </w:rPr>
        <w:t xml:space="preserve">Изработване на инвестиционни проекти </w:t>
      </w:r>
      <w:r w:rsidRPr="00475999">
        <w:rPr>
          <w:rFonts w:eastAsia="Calibri"/>
          <w:b/>
        </w:rPr>
        <w:t xml:space="preserve">във фаза: „Работен проект“ </w:t>
      </w:r>
      <w:r w:rsidRPr="00475999">
        <w:rPr>
          <w:b/>
        </w:rPr>
        <w:t>по части за обекти, както следва:</w:t>
      </w:r>
    </w:p>
    <w:p w:rsidR="00024E0D" w:rsidRPr="00475999" w:rsidRDefault="00024E0D" w:rsidP="002E3256">
      <w:pPr>
        <w:pStyle w:val="2"/>
        <w:numPr>
          <w:ilvl w:val="0"/>
          <w:numId w:val="30"/>
        </w:numPr>
        <w:jc w:val="both"/>
        <w:rPr>
          <w:iCs/>
          <w:lang w:bidi="en-US"/>
        </w:rPr>
      </w:pPr>
      <w:r w:rsidRPr="00475999">
        <w:t xml:space="preserve">Проектиране във фаза „Работен проект“ </w:t>
      </w:r>
      <w:r w:rsidRPr="00475999">
        <w:rPr>
          <w:b/>
        </w:rPr>
        <w:t xml:space="preserve">Фаза: </w:t>
      </w:r>
      <w:r w:rsidRPr="00475999">
        <w:t>Проектирането ще се извърши еднофазно – Работен проект в следните части:</w:t>
      </w:r>
    </w:p>
    <w:p w:rsidR="00024E0D" w:rsidRPr="00475999" w:rsidRDefault="00024E0D" w:rsidP="00024E0D">
      <w:pPr>
        <w:pStyle w:val="2"/>
        <w:numPr>
          <w:ilvl w:val="0"/>
          <w:numId w:val="31"/>
        </w:numPr>
        <w:jc w:val="both"/>
      </w:pPr>
      <w:r w:rsidRPr="00475999">
        <w:t>Част „Геодезия”;</w:t>
      </w:r>
    </w:p>
    <w:p w:rsidR="00024E0D" w:rsidRPr="00475999" w:rsidRDefault="00024E0D" w:rsidP="00024E0D">
      <w:pPr>
        <w:pStyle w:val="2"/>
        <w:numPr>
          <w:ilvl w:val="0"/>
          <w:numId w:val="31"/>
        </w:numPr>
        <w:jc w:val="both"/>
      </w:pPr>
      <w:r w:rsidRPr="00475999">
        <w:t>Част „Пътна”;</w:t>
      </w:r>
    </w:p>
    <w:p w:rsidR="00024E0D" w:rsidRPr="00475999" w:rsidRDefault="00024E0D" w:rsidP="00024E0D">
      <w:pPr>
        <w:pStyle w:val="2"/>
        <w:numPr>
          <w:ilvl w:val="0"/>
          <w:numId w:val="31"/>
        </w:numPr>
        <w:jc w:val="both"/>
        <w:rPr>
          <w:bCs/>
        </w:rPr>
      </w:pPr>
      <w:r w:rsidRPr="00475999">
        <w:t>Част: „Проектно-сметна документация;</w:t>
      </w:r>
    </w:p>
    <w:p w:rsidR="00024E0D" w:rsidRPr="00475999" w:rsidRDefault="00024E0D" w:rsidP="00024E0D">
      <w:pPr>
        <w:pStyle w:val="2"/>
        <w:numPr>
          <w:ilvl w:val="0"/>
          <w:numId w:val="31"/>
        </w:numPr>
        <w:jc w:val="both"/>
      </w:pPr>
      <w:r w:rsidRPr="00475999">
        <w:t>Част: „Временна организация на движението по време на строителството”;</w:t>
      </w:r>
    </w:p>
    <w:p w:rsidR="00024E0D" w:rsidRPr="00475999" w:rsidRDefault="00024E0D" w:rsidP="00024E0D">
      <w:pPr>
        <w:pStyle w:val="2"/>
        <w:numPr>
          <w:ilvl w:val="0"/>
          <w:numId w:val="31"/>
        </w:numPr>
        <w:jc w:val="both"/>
      </w:pPr>
      <w:r w:rsidRPr="00475999">
        <w:t>Част „План за безопасност и здраве”, чийто обхват и съдържание са определени съгласно Наредба № 2 от 2004 г. за минималните изисквания за здравословни и безопасни условия на труд при извършване на строителни и монтажни работи;</w:t>
      </w:r>
    </w:p>
    <w:p w:rsidR="00024E0D" w:rsidRPr="00475999" w:rsidRDefault="00024E0D" w:rsidP="00024E0D">
      <w:pPr>
        <w:pStyle w:val="2"/>
        <w:numPr>
          <w:ilvl w:val="0"/>
          <w:numId w:val="31"/>
        </w:numPr>
        <w:jc w:val="both"/>
      </w:pPr>
      <w:r w:rsidRPr="00475999">
        <w:t>Част: „План за пожарна безопасност”, чийто обхват и съдържание са определени съгласно Наредба № Iз-1971 от 2009 г. за строително-технически правила и норми за осигуряване на безопасност при пожар;</w:t>
      </w:r>
    </w:p>
    <w:p w:rsidR="00024E0D" w:rsidRDefault="00024E0D" w:rsidP="00024E0D">
      <w:pPr>
        <w:pStyle w:val="2"/>
        <w:numPr>
          <w:ilvl w:val="0"/>
          <w:numId w:val="0"/>
        </w:numPr>
        <w:ind w:left="284"/>
        <w:jc w:val="both"/>
      </w:pPr>
      <w:r w:rsidRPr="00475999">
        <w:t>Част: „План за управление на строителните отпадъци“ с обхват и съдържание съгласно чл. 4 и 5 от Наредбата за управление на строителните отпадъци и за влагане на рециклирани строителни материали;</w:t>
      </w:r>
    </w:p>
    <w:p w:rsidR="002E610E" w:rsidRDefault="002E610E" w:rsidP="00537A2D">
      <w:pPr>
        <w:pStyle w:val="2"/>
        <w:numPr>
          <w:ilvl w:val="0"/>
          <w:numId w:val="0"/>
        </w:numPr>
        <w:jc w:val="both"/>
      </w:pPr>
    </w:p>
    <w:p w:rsidR="002E610E" w:rsidRPr="00475999" w:rsidRDefault="002E610E" w:rsidP="002E610E">
      <w:pPr>
        <w:pStyle w:val="afff6"/>
        <w:ind w:firstLine="567"/>
        <w:jc w:val="both"/>
      </w:pPr>
      <w:r>
        <w:t>Изпълнението на тази дейност</w:t>
      </w:r>
      <w:r w:rsidRPr="00475999">
        <w:t xml:space="preserve"> ще се о</w:t>
      </w:r>
      <w:r>
        <w:t>съществи въз основа на утвърдена Техническа спецификация, придружена</w:t>
      </w:r>
      <w:r w:rsidRPr="00475999">
        <w:t xml:space="preserve"> от съгласувана скица/виза, становища от организации, чийто мрежи се засягат и дру</w:t>
      </w:r>
      <w:r>
        <w:t>ги съгласувателните организации</w:t>
      </w:r>
      <w:r w:rsidRPr="00475999">
        <w:t xml:space="preserve"> и включва изпълнението на следните работи: изработване на работни проекти в обем и съдържание, определени в </w:t>
      </w:r>
      <w:r>
        <w:t>Техническата спецификация</w:t>
      </w:r>
      <w:r w:rsidRPr="00475999">
        <w:t xml:space="preserve">; извършване на необходимите измервания и заснемания, изработване на инвестиционни проекти в изискуемите части; отстраняване за своя сметка на недостатъците на проектите, установени в хода на извършване на проверките от Възложителя и/или съгласувателните ведомства - </w:t>
      </w:r>
      <w:r w:rsidRPr="00475999">
        <w:lastRenderedPageBreak/>
        <w:t>(ВиК, Електроразпределителни дружества, БТК, Напоителни системи, КАТ – Пътна полиция и др.).</w:t>
      </w:r>
    </w:p>
    <w:p w:rsidR="00024E0D" w:rsidRPr="00475999" w:rsidRDefault="00024E0D" w:rsidP="00024E0D">
      <w:pPr>
        <w:pStyle w:val="40"/>
        <w:jc w:val="both"/>
        <w:rPr>
          <w:sz w:val="24"/>
          <w:szCs w:val="24"/>
          <w:lang w:eastAsia="bg-BG"/>
        </w:rPr>
      </w:pPr>
      <w:r w:rsidRPr="00475999">
        <w:rPr>
          <w:sz w:val="24"/>
          <w:szCs w:val="24"/>
          <w:lang w:eastAsia="bg-BG"/>
        </w:rPr>
        <w:t>3.1.1.</w:t>
      </w:r>
      <w:r w:rsidRPr="00475999">
        <w:rPr>
          <w:sz w:val="24"/>
          <w:szCs w:val="24"/>
          <w:lang w:eastAsia="bg-BG"/>
        </w:rPr>
        <w:tab/>
        <w:t>Изисквания към Работните проекти.</w:t>
      </w:r>
    </w:p>
    <w:p w:rsidR="00024E0D" w:rsidRPr="00475999" w:rsidRDefault="00024E0D" w:rsidP="00024E0D">
      <w:pPr>
        <w:pStyle w:val="afff6"/>
        <w:ind w:firstLine="567"/>
        <w:jc w:val="both"/>
      </w:pPr>
      <w:r w:rsidRPr="00475999">
        <w:rPr>
          <w:lang w:eastAsia="bg-BG"/>
        </w:rPr>
        <w:t>Работните</w:t>
      </w:r>
      <w:r w:rsidRPr="00475999">
        <w:t xml:space="preserve"> проекти (работни чертежи и детайли) следва да се изработят в съответствие със скицата (визата) за проектиране, </w:t>
      </w:r>
      <w:r>
        <w:t xml:space="preserve">Техническата спецификация </w:t>
      </w:r>
      <w:r w:rsidRPr="00475999">
        <w:t>и изходните данни за проектиране, предоставени от експлоатационните дружества.</w:t>
      </w:r>
    </w:p>
    <w:p w:rsidR="00024E0D" w:rsidRPr="00475999" w:rsidRDefault="00024E0D" w:rsidP="00024E0D">
      <w:pPr>
        <w:pStyle w:val="afff6"/>
        <w:ind w:firstLine="567"/>
        <w:jc w:val="both"/>
      </w:pPr>
      <w:r w:rsidRPr="00475999">
        <w:t xml:space="preserve">С </w:t>
      </w:r>
      <w:r w:rsidRPr="00475999">
        <w:rPr>
          <w:lang w:eastAsia="bg-BG"/>
        </w:rPr>
        <w:t>работните</w:t>
      </w:r>
      <w:r w:rsidRPr="00475999">
        <w:t xml:space="preserve"> проекти следва да се изяснят конкретните проектни решения в степен, осигуряваща възможност за цялостно изпълнение на всички видове СМР на обекта, както и да се дадат проектни решения, които осигуряват съответствието с изискванията към строежите по чл. 169 ЗУТ.</w:t>
      </w:r>
      <w:r w:rsidRPr="00475999">
        <w:tab/>
      </w:r>
    </w:p>
    <w:p w:rsidR="00024E0D" w:rsidRPr="00475999" w:rsidRDefault="00024E0D" w:rsidP="00024E0D">
      <w:pPr>
        <w:pStyle w:val="afff6"/>
        <w:ind w:firstLine="567"/>
        <w:jc w:val="both"/>
      </w:pPr>
      <w:r w:rsidRPr="00475999">
        <w:t xml:space="preserve">Инвестиционните проекти трябва да предвижда изпълнението на всички видове строително – монтажни работи и дейности, необходими за реализацията на обектите, в т.ч. подробно и точно изяснени в количествено и качествено отношение строително-монтажни работи, материали и изделия. В инвестиционните проекти трябва да се предвидят висококачествени и </w:t>
      </w:r>
      <w:r>
        <w:t xml:space="preserve">синхронизирани с БДС материали </w:t>
      </w:r>
      <w:r w:rsidRPr="00475999">
        <w:t xml:space="preserve">и изделия, осигурени със съответните сертификати, декларации за произход и разрешения за влагане в строителството, съгласно изискванията на Закона за техническите изисквания към продукти и подзаконовите нормативни актове към него. Обяснителните записки следва да изясняват и обосновават приетите технически решения, да цитират нормативните документи, използвани при проектирането и строителството, инструкциите за изпълнение, изпитания и експлоатация. Работните инвестиционни проекти следва да бъдат изработени в обем </w:t>
      </w:r>
      <w:r>
        <w:t>и съдържание съгласно одобрената</w:t>
      </w:r>
      <w:r w:rsidRPr="00475999">
        <w:t xml:space="preserve"> </w:t>
      </w:r>
      <w:r>
        <w:t>Техническата спецификация</w:t>
      </w:r>
      <w:r w:rsidRPr="00475999">
        <w:t xml:space="preserve">. </w:t>
      </w:r>
    </w:p>
    <w:p w:rsidR="00024E0D" w:rsidRPr="00475999" w:rsidRDefault="00024E0D" w:rsidP="00024E0D">
      <w:pPr>
        <w:pStyle w:val="a5"/>
        <w:jc w:val="both"/>
        <w:rPr>
          <w:sz w:val="24"/>
        </w:rPr>
      </w:pPr>
      <w:r w:rsidRPr="00475999">
        <w:rPr>
          <w:sz w:val="24"/>
        </w:rPr>
        <w:t>Всяка проектна част на работния проект следва да съдържа:</w:t>
      </w:r>
      <w:r w:rsidRPr="00475999">
        <w:rPr>
          <w:sz w:val="24"/>
        </w:rPr>
        <w:tab/>
      </w:r>
    </w:p>
    <w:p w:rsidR="00024E0D" w:rsidRPr="00475999" w:rsidRDefault="00024E0D" w:rsidP="00024E0D">
      <w:pPr>
        <w:pStyle w:val="2"/>
        <w:numPr>
          <w:ilvl w:val="0"/>
          <w:numId w:val="37"/>
        </w:numPr>
        <w:jc w:val="both"/>
      </w:pPr>
      <w:r w:rsidRPr="00475999">
        <w:t>работни чертежи и детайли, по които може да се изпълняват отделните видове СМР в следните препоръчителни мащаби:</w:t>
      </w:r>
    </w:p>
    <w:p w:rsidR="00024E0D" w:rsidRPr="00475999" w:rsidRDefault="00024E0D" w:rsidP="00024E0D">
      <w:pPr>
        <w:pStyle w:val="2"/>
        <w:numPr>
          <w:ilvl w:val="0"/>
          <w:numId w:val="36"/>
        </w:numPr>
        <w:jc w:val="both"/>
      </w:pPr>
      <w:r w:rsidRPr="00475999">
        <w:t xml:space="preserve">ситуационно решение - в М 1:500 </w:t>
      </w:r>
    </w:p>
    <w:p w:rsidR="00024E0D" w:rsidRPr="00475999" w:rsidRDefault="00024E0D" w:rsidP="00024E0D">
      <w:pPr>
        <w:pStyle w:val="2"/>
        <w:numPr>
          <w:ilvl w:val="0"/>
          <w:numId w:val="36"/>
        </w:numPr>
        <w:jc w:val="both"/>
      </w:pPr>
      <w:r w:rsidRPr="00475999">
        <w:t>детайли - в М 1:20, М 1:5 и М 1:1;</w:t>
      </w:r>
    </w:p>
    <w:p w:rsidR="00024E0D" w:rsidRPr="00475999" w:rsidRDefault="00024E0D" w:rsidP="00024E0D">
      <w:pPr>
        <w:pStyle w:val="2"/>
        <w:numPr>
          <w:ilvl w:val="0"/>
          <w:numId w:val="36"/>
        </w:numPr>
        <w:jc w:val="both"/>
      </w:pPr>
      <w:r w:rsidRPr="00475999">
        <w:t>други чертежи - в подходящ мащаб, в зависимост от вида и спецификата на обекта;</w:t>
      </w:r>
    </w:p>
    <w:p w:rsidR="00024E0D" w:rsidRPr="00475999" w:rsidRDefault="00024E0D" w:rsidP="00024E0D">
      <w:pPr>
        <w:pStyle w:val="2"/>
        <w:numPr>
          <w:ilvl w:val="0"/>
          <w:numId w:val="38"/>
        </w:numPr>
        <w:jc w:val="both"/>
      </w:pPr>
      <w:r w:rsidRPr="00475999">
        <w:t>обяснителна записка, поясняваща предлаганите проектни решения, към която се прилагат издадените във връзка с проектирането документи и изходни данни;</w:t>
      </w:r>
    </w:p>
    <w:p w:rsidR="00024E0D" w:rsidRPr="00475999" w:rsidRDefault="00024E0D" w:rsidP="00024E0D">
      <w:pPr>
        <w:pStyle w:val="2"/>
        <w:numPr>
          <w:ilvl w:val="0"/>
          <w:numId w:val="39"/>
        </w:numPr>
        <w:jc w:val="both"/>
      </w:pPr>
      <w:r w:rsidRPr="00475999">
        <w:t>изчисления, обосноваващи проектните решения;</w:t>
      </w:r>
    </w:p>
    <w:p w:rsidR="00024E0D" w:rsidRPr="00475999" w:rsidRDefault="00024E0D" w:rsidP="00024E0D">
      <w:pPr>
        <w:pStyle w:val="2"/>
        <w:numPr>
          <w:ilvl w:val="0"/>
          <w:numId w:val="40"/>
        </w:numPr>
        <w:jc w:val="both"/>
      </w:pPr>
      <w:r w:rsidRPr="00475999">
        <w:t>подробна количествена сметка;</w:t>
      </w:r>
    </w:p>
    <w:p w:rsidR="00024E0D" w:rsidRPr="00475999" w:rsidRDefault="00024E0D" w:rsidP="00024E0D">
      <w:pPr>
        <w:pStyle w:val="2"/>
        <w:numPr>
          <w:ilvl w:val="0"/>
          <w:numId w:val="41"/>
        </w:numPr>
        <w:jc w:val="both"/>
      </w:pPr>
      <w:r w:rsidRPr="00475999">
        <w:t>спецификация на предвидените за влагане строителни продукти (материали, изделия, комплекти и системи) с технически изисквания към тях в съответствие с действащи норми и стандарти.</w:t>
      </w:r>
    </w:p>
    <w:p w:rsidR="00024E0D" w:rsidRPr="00475999" w:rsidRDefault="00024E0D" w:rsidP="00024E0D">
      <w:pPr>
        <w:pStyle w:val="afff6"/>
        <w:ind w:firstLine="567"/>
        <w:jc w:val="both"/>
      </w:pPr>
      <w:r w:rsidRPr="00475999">
        <w:t>Стойностна сметка се прилага към изчисленията или се обособява в част сметна документация.</w:t>
      </w:r>
    </w:p>
    <w:p w:rsidR="00024E0D" w:rsidRPr="00475999" w:rsidRDefault="00024E0D" w:rsidP="00024E0D">
      <w:pPr>
        <w:pStyle w:val="afff6"/>
        <w:ind w:firstLine="567"/>
        <w:jc w:val="both"/>
        <w:rPr>
          <w:b/>
        </w:rPr>
      </w:pPr>
      <w:r w:rsidRPr="00475999">
        <w:rPr>
          <w:b/>
        </w:rPr>
        <w:t>Работните проекти да бъдат изготвени в обхват и съдържание, съгласно Наредба № 4/21.05.2001г. за обхвата и съдържанието на инвестиционните проекти. Между отделните части на проекта следва да има съответствие и съгласуваност.</w:t>
      </w:r>
    </w:p>
    <w:p w:rsidR="00024E0D" w:rsidRPr="00475999" w:rsidRDefault="00024E0D" w:rsidP="00024E0D">
      <w:pPr>
        <w:pStyle w:val="afff6"/>
        <w:ind w:firstLine="567"/>
        <w:jc w:val="both"/>
        <w:rPr>
          <w:b/>
        </w:rPr>
      </w:pPr>
      <w:r w:rsidRPr="00475999">
        <w:rPr>
          <w:b/>
        </w:rPr>
        <w:t>Към всеки от проектите да бъд</w:t>
      </w:r>
      <w:r w:rsidR="002E3256">
        <w:rPr>
          <w:b/>
        </w:rPr>
        <w:t>ат изготвени подробни количествени и</w:t>
      </w:r>
      <w:r w:rsidRPr="00475999">
        <w:rPr>
          <w:b/>
        </w:rPr>
        <w:t xml:space="preserve"> количествено-стойностна сметк</w:t>
      </w:r>
      <w:r w:rsidR="002E3256">
        <w:rPr>
          <w:b/>
        </w:rPr>
        <w:t>и</w:t>
      </w:r>
      <w:r w:rsidRPr="00475999">
        <w:rPr>
          <w:b/>
        </w:rPr>
        <w:t>, съответстваща на работните проекти и подписана от проектанта. Към сметката се прилагат анализи за ценообразуване на СМР.</w:t>
      </w:r>
    </w:p>
    <w:p w:rsidR="00024E0D" w:rsidRPr="00475999" w:rsidRDefault="00024E0D" w:rsidP="00024E0D">
      <w:pPr>
        <w:pStyle w:val="afff6"/>
        <w:ind w:firstLine="567"/>
        <w:jc w:val="both"/>
        <w:rPr>
          <w:b/>
        </w:rPr>
      </w:pPr>
      <w:r w:rsidRPr="00475999">
        <w:rPr>
          <w:b/>
        </w:rPr>
        <w:t xml:space="preserve">Към всеки от проектите да има изведени в отделен документ спецификация на основните материали и оборудване. Никъде в чертежи, спецификации, </w:t>
      </w:r>
      <w:r w:rsidRPr="00475999">
        <w:rPr>
          <w:b/>
        </w:rPr>
        <w:lastRenderedPageBreak/>
        <w:t xml:space="preserve">обяснителни записки, КС и КСС и др. да не съществуват марки и </w:t>
      </w:r>
      <w:r>
        <w:rPr>
          <w:b/>
        </w:rPr>
        <w:t>модели на материали и изделията</w:t>
      </w:r>
      <w:r w:rsidRPr="00475999">
        <w:rPr>
          <w:b/>
        </w:rPr>
        <w:t>.</w:t>
      </w:r>
    </w:p>
    <w:p w:rsidR="00024E0D" w:rsidRPr="00037B13" w:rsidRDefault="00024E0D" w:rsidP="00024E0D">
      <w:pPr>
        <w:pStyle w:val="afff6"/>
        <w:ind w:firstLine="567"/>
        <w:jc w:val="both"/>
        <w:rPr>
          <w:b/>
        </w:rPr>
      </w:pPr>
      <w:r w:rsidRPr="00037B13">
        <w:rPr>
          <w:b/>
        </w:rPr>
        <w:t xml:space="preserve">Работният инвестиционен проект се предава в </w:t>
      </w:r>
      <w:r w:rsidR="002E3256">
        <w:rPr>
          <w:b/>
        </w:rPr>
        <w:t>4</w:t>
      </w:r>
      <w:r w:rsidRPr="00037B13">
        <w:rPr>
          <w:b/>
        </w:rPr>
        <w:t xml:space="preserve"> /</w:t>
      </w:r>
      <w:r w:rsidR="002E3256">
        <w:rPr>
          <w:b/>
        </w:rPr>
        <w:t>четири</w:t>
      </w:r>
      <w:r w:rsidRPr="00037B13">
        <w:rPr>
          <w:b/>
        </w:rPr>
        <w:t>/ оригинални екземпляра на хартиен носител и 2 копия на електронен носител в обем и съдържание, отговарящи на изискванията на Наредба № 4/21.05.2001г. за обхвата и съдържанието на инвестиционните проекти и заданието за проектиране.</w:t>
      </w:r>
    </w:p>
    <w:p w:rsidR="00024E0D" w:rsidRPr="00475999" w:rsidRDefault="00024E0D" w:rsidP="00024E0D">
      <w:pPr>
        <w:pStyle w:val="afff6"/>
        <w:ind w:firstLine="567"/>
        <w:jc w:val="both"/>
        <w:rPr>
          <w:b/>
        </w:rPr>
      </w:pPr>
      <w:r w:rsidRPr="00475999">
        <w:rPr>
          <w:b/>
        </w:rPr>
        <w:t>Всички документи трябва да бъдат авторизирани със съответните подписи на съставителите, печати за пълна проектантска правоспособност и печат на изпълнителя.</w:t>
      </w:r>
    </w:p>
    <w:p w:rsidR="00024E0D" w:rsidRPr="00475999" w:rsidRDefault="00024E0D" w:rsidP="00024E0D">
      <w:pPr>
        <w:pStyle w:val="afff6"/>
        <w:ind w:firstLine="567"/>
        <w:jc w:val="both"/>
        <w:rPr>
          <w:b/>
        </w:rPr>
      </w:pPr>
      <w:r w:rsidRPr="00475999">
        <w:rPr>
          <w:b/>
        </w:rPr>
        <w:t>Към проектните части да се приложат актуални копия за правоспособност и копие от застрахователна полица по чл.171 от ЗУТ. Всички копия следва да бъдат заверени „Вярно с оригинала“.</w:t>
      </w:r>
    </w:p>
    <w:p w:rsidR="00024E0D" w:rsidRPr="00475999" w:rsidRDefault="00024E0D" w:rsidP="00024E0D">
      <w:pPr>
        <w:pStyle w:val="afff6"/>
        <w:ind w:firstLine="567"/>
        <w:jc w:val="both"/>
        <w:rPr>
          <w:b/>
        </w:rPr>
      </w:pPr>
      <w:r w:rsidRPr="00475999">
        <w:rPr>
          <w:b/>
        </w:rPr>
        <w:t xml:space="preserve">Инвестиционните проекти е необходимо да са изготвени в съответствие с изискванията на действащата към момента на изработването им нормативна уредба. </w:t>
      </w:r>
    </w:p>
    <w:p w:rsidR="00024E0D" w:rsidRPr="00475999" w:rsidRDefault="00024E0D" w:rsidP="00024E0D">
      <w:pPr>
        <w:pStyle w:val="afff6"/>
        <w:ind w:firstLine="567"/>
        <w:jc w:val="both"/>
        <w:rPr>
          <w:b/>
        </w:rPr>
      </w:pPr>
      <w:r w:rsidRPr="00475999">
        <w:rPr>
          <w:b/>
        </w:rPr>
        <w:t>Инвестиционните проекти следва да се изготвят в съответствие с предвижданията на ПУП, правилата и нормативите за устройство на територията, изискванията по чл.169 ал.1 и ал.2 от ЗУТ, взаимната съгласуваност между отделните части, пълнота и структурно съответствие на инженерните изчисления и други специфични изисквания съобразно предназначението на обекта.</w:t>
      </w:r>
    </w:p>
    <w:p w:rsidR="00B364E7" w:rsidRPr="00475999" w:rsidRDefault="00024E0D" w:rsidP="004867C9">
      <w:pPr>
        <w:pStyle w:val="afff6"/>
        <w:ind w:firstLine="567"/>
        <w:jc w:val="both"/>
      </w:pPr>
      <w:r w:rsidRPr="00475999">
        <w:rPr>
          <w:b/>
        </w:rPr>
        <w:t>Проектите подлежат на съгласуване с експлоатационните дружества и контролни органи, съгласуването на проектите е ангажимент и за сметка на</w:t>
      </w:r>
      <w:r w:rsidR="00702540">
        <w:rPr>
          <w:b/>
        </w:rPr>
        <w:t xml:space="preserve"> </w:t>
      </w:r>
      <w:r w:rsidR="002E3256">
        <w:rPr>
          <w:b/>
        </w:rPr>
        <w:t>ВЪЗЛОЖИТЕЛЯ</w:t>
      </w:r>
      <w:r w:rsidRPr="00475999">
        <w:rPr>
          <w:b/>
        </w:rPr>
        <w:t>. Пълният обем и съдържание на проектите е отговорност на ИЗПЪЛНИТЕЛЯ</w:t>
      </w:r>
      <w:r w:rsidR="002E610E">
        <w:rPr>
          <w:b/>
        </w:rPr>
        <w:t xml:space="preserve"> на всяка обособена позиция</w:t>
      </w:r>
      <w:r w:rsidRPr="00475999">
        <w:rPr>
          <w:b/>
        </w:rPr>
        <w:t xml:space="preserve">. </w:t>
      </w:r>
    </w:p>
    <w:p w:rsidR="00B973DB" w:rsidRPr="0014721A" w:rsidRDefault="00B973DB" w:rsidP="001C77C8">
      <w:pPr>
        <w:pStyle w:val="31"/>
        <w:jc w:val="both"/>
        <w:rPr>
          <w:b w:val="0"/>
        </w:rPr>
      </w:pPr>
      <w:r w:rsidRPr="0014721A">
        <w:rPr>
          <w:rFonts w:ascii="Times New Roman" w:hAnsi="Times New Roman"/>
          <w:sz w:val="24"/>
          <w:szCs w:val="24"/>
        </w:rPr>
        <w:t>3.2.</w:t>
      </w:r>
      <w:r w:rsidR="004F3E91" w:rsidRPr="0014721A">
        <w:rPr>
          <w:rFonts w:ascii="Times New Roman" w:hAnsi="Times New Roman"/>
          <w:sz w:val="24"/>
          <w:szCs w:val="24"/>
        </w:rPr>
        <w:tab/>
      </w:r>
      <w:r w:rsidR="00414B3B" w:rsidRPr="0014721A">
        <w:rPr>
          <w:rFonts w:ascii="Times New Roman" w:hAnsi="Times New Roman"/>
          <w:sz w:val="24"/>
          <w:szCs w:val="24"/>
        </w:rPr>
        <w:t xml:space="preserve">ДЕЙНОСТ </w:t>
      </w:r>
      <w:r w:rsidR="00414B3B" w:rsidRPr="0014721A">
        <w:rPr>
          <w:rFonts w:ascii="Times New Roman" w:hAnsi="Times New Roman"/>
          <w:sz w:val="24"/>
          <w:szCs w:val="24"/>
          <w:lang w:val="en-US"/>
        </w:rPr>
        <w:t>II</w:t>
      </w:r>
      <w:r w:rsidR="00414B3B" w:rsidRPr="0014721A">
        <w:rPr>
          <w:rFonts w:ascii="Times New Roman" w:hAnsi="Times New Roman"/>
          <w:sz w:val="24"/>
          <w:szCs w:val="24"/>
        </w:rPr>
        <w:t xml:space="preserve">: </w:t>
      </w:r>
      <w:r w:rsidRPr="0014721A">
        <w:rPr>
          <w:rFonts w:ascii="Times New Roman" w:hAnsi="Times New Roman"/>
          <w:sz w:val="24"/>
          <w:szCs w:val="24"/>
        </w:rPr>
        <w:t>Изпълнение на СМР</w:t>
      </w:r>
    </w:p>
    <w:p w:rsidR="004867C9" w:rsidRPr="0014721A" w:rsidRDefault="002539EA" w:rsidP="0016022B">
      <w:pPr>
        <w:pStyle w:val="a5"/>
        <w:ind w:firstLine="567"/>
        <w:jc w:val="both"/>
        <w:rPr>
          <w:b w:val="0"/>
          <w:sz w:val="24"/>
        </w:rPr>
      </w:pPr>
      <w:r w:rsidRPr="0014721A">
        <w:rPr>
          <w:b w:val="0"/>
          <w:sz w:val="24"/>
        </w:rPr>
        <w:t xml:space="preserve">С изпълнението на </w:t>
      </w:r>
      <w:r w:rsidR="004120C0" w:rsidRPr="0014721A">
        <w:rPr>
          <w:b w:val="0"/>
          <w:sz w:val="24"/>
        </w:rPr>
        <w:t xml:space="preserve">строителните </w:t>
      </w:r>
      <w:r w:rsidRPr="0014721A">
        <w:rPr>
          <w:b w:val="0"/>
          <w:sz w:val="24"/>
        </w:rPr>
        <w:t>дейности</w:t>
      </w:r>
      <w:r w:rsidR="005859B3" w:rsidRPr="0014721A">
        <w:rPr>
          <w:b w:val="0"/>
          <w:sz w:val="24"/>
        </w:rPr>
        <w:t xml:space="preserve"> </w:t>
      </w:r>
      <w:r w:rsidRPr="0014721A">
        <w:rPr>
          <w:b w:val="0"/>
          <w:sz w:val="24"/>
        </w:rPr>
        <w:t xml:space="preserve">включени в предмета на настоящата обществена </w:t>
      </w:r>
      <w:r w:rsidR="004867C9" w:rsidRPr="0014721A">
        <w:rPr>
          <w:b w:val="0"/>
          <w:sz w:val="24"/>
        </w:rPr>
        <w:t xml:space="preserve">поръчка </w:t>
      </w:r>
      <w:r w:rsidR="006420D3" w:rsidRPr="0014721A">
        <w:rPr>
          <w:b w:val="0"/>
          <w:sz w:val="24"/>
        </w:rPr>
        <w:t xml:space="preserve">се </w:t>
      </w:r>
      <w:r w:rsidR="004867C9" w:rsidRPr="0014721A">
        <w:rPr>
          <w:b w:val="0"/>
          <w:sz w:val="24"/>
        </w:rPr>
        <w:t xml:space="preserve">предвижда </w:t>
      </w:r>
      <w:r w:rsidR="00537A2D" w:rsidRPr="0014721A">
        <w:rPr>
          <w:b w:val="0"/>
          <w:sz w:val="24"/>
        </w:rPr>
        <w:t>извършване на неотложни мерки по укрепвнето на съоражение „мост”</w:t>
      </w:r>
      <w:r w:rsidR="009A0F02" w:rsidRPr="0014721A">
        <w:rPr>
          <w:b w:val="0"/>
          <w:sz w:val="24"/>
        </w:rPr>
        <w:t xml:space="preserve">, разположен в обхвата и границите на </w:t>
      </w:r>
      <w:r w:rsidR="00537A2D" w:rsidRPr="0014721A">
        <w:rPr>
          <w:b w:val="0"/>
          <w:sz w:val="24"/>
        </w:rPr>
        <w:t>улица „ІІ промишлена зона”, гр.Нови пазар, ка</w:t>
      </w:r>
      <w:r w:rsidR="00760603" w:rsidRPr="0014721A">
        <w:rPr>
          <w:b w:val="0"/>
          <w:sz w:val="24"/>
        </w:rPr>
        <w:t>к</w:t>
      </w:r>
      <w:r w:rsidR="00537A2D" w:rsidRPr="0014721A">
        <w:rPr>
          <w:b w:val="0"/>
          <w:sz w:val="24"/>
        </w:rPr>
        <w:t>то и изпълнението на необходимите</w:t>
      </w:r>
      <w:r w:rsidR="009A0F02" w:rsidRPr="0014721A">
        <w:rPr>
          <w:b w:val="0"/>
          <w:sz w:val="24"/>
        </w:rPr>
        <w:t xml:space="preserve"> СМР</w:t>
      </w:r>
      <w:r w:rsidR="00537A2D" w:rsidRPr="0014721A">
        <w:rPr>
          <w:b w:val="0"/>
          <w:sz w:val="24"/>
        </w:rPr>
        <w:t xml:space="preserve"> за укрепването и подготовката на пътното платно, за понататъчнататъчната цялостна рехабилитация.</w:t>
      </w:r>
    </w:p>
    <w:p w:rsidR="00414B3B" w:rsidRPr="004867C9" w:rsidRDefault="002E3256" w:rsidP="002E3256">
      <w:pPr>
        <w:pStyle w:val="afff6"/>
        <w:ind w:firstLine="567"/>
        <w:jc w:val="both"/>
      </w:pPr>
      <w:r w:rsidRPr="0014721A">
        <w:rPr>
          <w:b/>
        </w:rPr>
        <w:t>При изпълнението на СМР</w:t>
      </w:r>
      <w:r w:rsidRPr="0014721A">
        <w:t>,</w:t>
      </w:r>
      <w:r w:rsidR="00537A2D" w:rsidRPr="0014721A">
        <w:t xml:space="preserve"> </w:t>
      </w:r>
      <w:r w:rsidR="009A0F02" w:rsidRPr="0014721A">
        <w:rPr>
          <w:lang w:val="en-US"/>
        </w:rPr>
        <w:t>следва да се предвиди</w:t>
      </w:r>
      <w:r w:rsidR="00414B3B" w:rsidRPr="0014721A">
        <w:rPr>
          <w:lang w:val="en-US"/>
        </w:rPr>
        <w:t xml:space="preserve"> факта, че</w:t>
      </w:r>
      <w:r w:rsidR="009A0F02" w:rsidRPr="0014721A">
        <w:t xml:space="preserve"> предвидените СМР предмет на настоящата порчъчка са в рамкита на изпълнеието на І етап от изготвения в проектното предложение „Етапен план за изпълнение на обекта” включващ – „Дейности по укрепване на конструкцията на пътно съоражение „мост” и въвстановяване на раз</w:t>
      </w:r>
      <w:r w:rsidR="00760603" w:rsidRPr="0014721A">
        <w:t>рушената цялост на пътното плат</w:t>
      </w:r>
      <w:r w:rsidR="009A0F02" w:rsidRPr="0014721A">
        <w:t>но с цел последваща цялостна рехабилитация”.</w:t>
      </w:r>
    </w:p>
    <w:p w:rsidR="00D564D9" w:rsidRPr="00475999" w:rsidRDefault="001C77C8" w:rsidP="004F3E91">
      <w:pPr>
        <w:pStyle w:val="40"/>
        <w:jc w:val="both"/>
        <w:rPr>
          <w:sz w:val="24"/>
          <w:szCs w:val="24"/>
        </w:rPr>
      </w:pPr>
      <w:r>
        <w:rPr>
          <w:sz w:val="24"/>
          <w:szCs w:val="24"/>
        </w:rPr>
        <w:t>3.2</w:t>
      </w:r>
      <w:r w:rsidR="00D564D9" w:rsidRPr="00475999">
        <w:rPr>
          <w:sz w:val="24"/>
          <w:szCs w:val="24"/>
        </w:rPr>
        <w:t>.1.</w:t>
      </w:r>
      <w:r w:rsidR="004F3E91" w:rsidRPr="00475999">
        <w:rPr>
          <w:sz w:val="24"/>
          <w:szCs w:val="24"/>
        </w:rPr>
        <w:tab/>
      </w:r>
      <w:r w:rsidR="00050ACF">
        <w:rPr>
          <w:sz w:val="24"/>
          <w:szCs w:val="24"/>
        </w:rPr>
        <w:t>Насоки за изпълнение на обект</w:t>
      </w:r>
      <w:r w:rsidR="002E3256">
        <w:rPr>
          <w:sz w:val="24"/>
          <w:szCs w:val="24"/>
        </w:rPr>
        <w:t>а</w:t>
      </w:r>
      <w:r w:rsidR="00050ACF">
        <w:rPr>
          <w:sz w:val="24"/>
          <w:szCs w:val="24"/>
        </w:rPr>
        <w:t>:</w:t>
      </w:r>
    </w:p>
    <w:p w:rsidR="00D564D9" w:rsidRPr="00475999" w:rsidRDefault="00D564D9" w:rsidP="00E7266F">
      <w:pPr>
        <w:pStyle w:val="afff6"/>
        <w:ind w:firstLine="567"/>
        <w:jc w:val="both"/>
      </w:pPr>
      <w:r w:rsidRPr="00475999">
        <w:t>Изпълнителят на строителните работи трябва да спазва всички законови и подзаконови изисквания на нормативните актове и стандарти, регламентиращи този вид дейност и определящи необходимото ниво на качество, както и да предложи гаранции за постигането му.</w:t>
      </w:r>
      <w:r w:rsidR="00B973DB" w:rsidRPr="00475999">
        <w:t xml:space="preserve"> </w:t>
      </w:r>
      <w:r w:rsidRPr="00475999">
        <w:t>Качеството на извършените строителни работи обхваща: качество на използваните строителни материали и контрол на качеството на изпълнението на отделните видове работи.</w:t>
      </w:r>
    </w:p>
    <w:p w:rsidR="00D564D9" w:rsidRPr="00475999" w:rsidRDefault="00D564D9" w:rsidP="00E7266F">
      <w:pPr>
        <w:pStyle w:val="a9"/>
        <w:tabs>
          <w:tab w:val="left" w:pos="993"/>
          <w:tab w:val="left" w:pos="2694"/>
        </w:tabs>
        <w:ind w:firstLine="567"/>
        <w:rPr>
          <w:sz w:val="24"/>
          <w:lang w:eastAsia="fr-FR"/>
        </w:rPr>
      </w:pPr>
      <w:r w:rsidRPr="00475999">
        <w:rPr>
          <w:sz w:val="24"/>
          <w:lang w:eastAsia="fr-FR"/>
        </w:rPr>
        <w:t>Строителните продукти следва да отговарят на следните технически спецификации:</w:t>
      </w:r>
    </w:p>
    <w:p w:rsidR="00D564D9" w:rsidRPr="00475999" w:rsidRDefault="00D564D9" w:rsidP="00E7266F">
      <w:pPr>
        <w:pStyle w:val="afff4"/>
        <w:numPr>
          <w:ilvl w:val="0"/>
          <w:numId w:val="1"/>
        </w:numPr>
        <w:tabs>
          <w:tab w:val="clear" w:pos="2628"/>
          <w:tab w:val="left" w:pos="993"/>
          <w:tab w:val="left" w:pos="2694"/>
        </w:tabs>
        <w:ind w:left="0" w:firstLine="567"/>
        <w:jc w:val="both"/>
      </w:pPr>
      <w:r w:rsidRPr="00475999">
        <w:t>български стандарти, с които се въвеждат хармонизирани европейски стандарти, или</w:t>
      </w:r>
    </w:p>
    <w:p w:rsidR="00D564D9" w:rsidRPr="00475999" w:rsidRDefault="00D564D9" w:rsidP="00E7266F">
      <w:pPr>
        <w:pStyle w:val="afff4"/>
        <w:numPr>
          <w:ilvl w:val="0"/>
          <w:numId w:val="1"/>
        </w:numPr>
        <w:tabs>
          <w:tab w:val="clear" w:pos="2628"/>
          <w:tab w:val="num" w:pos="567"/>
          <w:tab w:val="left" w:pos="993"/>
          <w:tab w:val="left" w:pos="2694"/>
        </w:tabs>
        <w:ind w:left="567" w:firstLine="0"/>
        <w:jc w:val="both"/>
      </w:pPr>
      <w:r w:rsidRPr="00475999">
        <w:t>европейско техническо одобрение (със или без ръководство), или</w:t>
      </w:r>
    </w:p>
    <w:p w:rsidR="00D564D9" w:rsidRPr="00475999" w:rsidRDefault="00D564D9" w:rsidP="00E7266F">
      <w:pPr>
        <w:pStyle w:val="afff4"/>
        <w:numPr>
          <w:ilvl w:val="0"/>
          <w:numId w:val="1"/>
        </w:numPr>
        <w:tabs>
          <w:tab w:val="clear" w:pos="2628"/>
          <w:tab w:val="num" w:pos="567"/>
          <w:tab w:val="left" w:pos="993"/>
          <w:tab w:val="left" w:pos="2694"/>
        </w:tabs>
        <w:ind w:left="567" w:firstLine="0"/>
        <w:jc w:val="both"/>
      </w:pPr>
      <w:r w:rsidRPr="00475999">
        <w:lastRenderedPageBreak/>
        <w:t>признати национални технически спецификации (национални стандарти), когато не съществуват технически спецификации по т.1 и т.2.</w:t>
      </w:r>
    </w:p>
    <w:p w:rsidR="00D564D9" w:rsidRPr="00475999" w:rsidRDefault="00D564D9" w:rsidP="00E7266F">
      <w:pPr>
        <w:pStyle w:val="afff4"/>
        <w:numPr>
          <w:ilvl w:val="0"/>
          <w:numId w:val="1"/>
        </w:numPr>
        <w:tabs>
          <w:tab w:val="clear" w:pos="2628"/>
          <w:tab w:val="num" w:pos="567"/>
          <w:tab w:val="left" w:pos="993"/>
          <w:tab w:val="left" w:pos="2694"/>
        </w:tabs>
        <w:ind w:left="567" w:firstLine="0"/>
        <w:jc w:val="both"/>
        <w:rPr>
          <w:lang w:eastAsia="bg-BG"/>
        </w:rPr>
      </w:pPr>
      <w:r w:rsidRPr="00475999">
        <w:rPr>
          <w:lang w:eastAsia="bg-BG"/>
        </w:rPr>
        <w:t>При изпълнението да се представят сертификати, издадени от акредитирани лица за сертификация на системи за управление на качеството и/или за сертификация на продукти или от лица, получили разрешение по глава трета от Закона за техническите изисквания към продуктите.</w:t>
      </w:r>
    </w:p>
    <w:p w:rsidR="00D564D9" w:rsidRPr="001F7D90" w:rsidRDefault="00D564D9" w:rsidP="00E7266F">
      <w:pPr>
        <w:pStyle w:val="a5"/>
        <w:ind w:firstLine="567"/>
        <w:jc w:val="both"/>
        <w:rPr>
          <w:b w:val="0"/>
          <w:sz w:val="24"/>
        </w:rPr>
      </w:pPr>
      <w:r w:rsidRPr="001F7D90">
        <w:rPr>
          <w:b w:val="0"/>
          <w:sz w:val="24"/>
        </w:rPr>
        <w:t>Контрол на качеството на изпълнение на отделните видове работи се извършва от изпълнител, възложител и строителен и авторски надзор.</w:t>
      </w:r>
    </w:p>
    <w:p w:rsidR="00D564D9" w:rsidRPr="001F7D90" w:rsidRDefault="00D564D9" w:rsidP="00E7266F">
      <w:pPr>
        <w:pStyle w:val="a5"/>
        <w:ind w:firstLine="567"/>
        <w:jc w:val="both"/>
        <w:rPr>
          <w:b w:val="0"/>
          <w:sz w:val="24"/>
          <w:lang w:eastAsia="fr-FR"/>
        </w:rPr>
      </w:pPr>
      <w:r w:rsidRPr="001F7D90">
        <w:rPr>
          <w:b w:val="0"/>
          <w:sz w:val="24"/>
          <w:lang w:eastAsia="fr-FR"/>
        </w:rPr>
        <w:t>Техническото изпълнение на строителните дейности трябва да бъде извършено в съответствие с изискванията на българските нормативи. Особено внимание следва да се отдели на следните нормативи:</w:t>
      </w:r>
    </w:p>
    <w:p w:rsidR="00D564D9" w:rsidRPr="001F7D90" w:rsidRDefault="00D564D9" w:rsidP="00E7266F">
      <w:pPr>
        <w:pStyle w:val="a"/>
        <w:numPr>
          <w:ilvl w:val="0"/>
          <w:numId w:val="3"/>
        </w:numPr>
        <w:tabs>
          <w:tab w:val="clear" w:pos="1065"/>
          <w:tab w:val="num" w:pos="0"/>
        </w:tabs>
        <w:ind w:left="0" w:firstLine="567"/>
        <w:jc w:val="both"/>
        <w:rPr>
          <w:lang w:eastAsia="fr-FR"/>
        </w:rPr>
      </w:pPr>
      <w:r w:rsidRPr="001F7D90">
        <w:rPr>
          <w:lang w:eastAsia="fr-FR"/>
        </w:rPr>
        <w:t>Закон за устройство на територията и наредбите, базирани на него;</w:t>
      </w:r>
    </w:p>
    <w:p w:rsidR="00D564D9" w:rsidRPr="001F7D90" w:rsidRDefault="00D564D9" w:rsidP="00E7266F">
      <w:pPr>
        <w:pStyle w:val="a"/>
        <w:numPr>
          <w:ilvl w:val="0"/>
          <w:numId w:val="3"/>
        </w:numPr>
        <w:tabs>
          <w:tab w:val="clear" w:pos="1065"/>
          <w:tab w:val="num" w:pos="0"/>
        </w:tabs>
        <w:ind w:left="0" w:firstLine="567"/>
        <w:jc w:val="both"/>
        <w:rPr>
          <w:lang w:eastAsia="fr-FR"/>
        </w:rPr>
      </w:pPr>
      <w:r w:rsidRPr="001F7D90">
        <w:rPr>
          <w:lang w:eastAsia="fr-FR"/>
        </w:rPr>
        <w:t>ПИПСМР за съответните видове работи;</w:t>
      </w:r>
    </w:p>
    <w:p w:rsidR="00D564D9" w:rsidRPr="00475999" w:rsidRDefault="00D564D9" w:rsidP="00E7266F">
      <w:pPr>
        <w:pStyle w:val="a"/>
        <w:numPr>
          <w:ilvl w:val="0"/>
          <w:numId w:val="3"/>
        </w:numPr>
        <w:tabs>
          <w:tab w:val="clear" w:pos="1065"/>
          <w:tab w:val="num" w:pos="0"/>
        </w:tabs>
        <w:ind w:left="0" w:firstLine="567"/>
        <w:jc w:val="both"/>
        <w:rPr>
          <w:lang w:eastAsia="fr-FR"/>
        </w:rPr>
      </w:pPr>
      <w:r w:rsidRPr="00475999">
        <w:rPr>
          <w:lang w:eastAsia="fr-FR"/>
        </w:rPr>
        <w:t>Закони, правилници и наредби по отношение здравословните и безопасни условия на труд;</w:t>
      </w:r>
    </w:p>
    <w:p w:rsidR="00D564D9" w:rsidRPr="00475999" w:rsidRDefault="00D564D9" w:rsidP="00E7266F">
      <w:pPr>
        <w:pStyle w:val="a"/>
        <w:numPr>
          <w:ilvl w:val="0"/>
          <w:numId w:val="3"/>
        </w:numPr>
        <w:tabs>
          <w:tab w:val="clear" w:pos="1065"/>
          <w:tab w:val="num" w:pos="0"/>
        </w:tabs>
        <w:ind w:left="0" w:firstLine="567"/>
        <w:jc w:val="both"/>
        <w:rPr>
          <w:lang w:eastAsia="fr-FR"/>
        </w:rPr>
      </w:pPr>
      <w:r w:rsidRPr="00475999">
        <w:rPr>
          <w:lang w:eastAsia="fr-FR"/>
        </w:rPr>
        <w:t>БДС и еквивалентните им европейски стандарти за влаганите материали, изпълнението на работите, изпитванията на материалите, приемане на изпълнените работи и на доставените материали.</w:t>
      </w:r>
    </w:p>
    <w:p w:rsidR="00D564D9" w:rsidRPr="0090774E" w:rsidRDefault="00D564D9" w:rsidP="00E7266F">
      <w:pPr>
        <w:pStyle w:val="a"/>
        <w:numPr>
          <w:ilvl w:val="0"/>
          <w:numId w:val="3"/>
        </w:numPr>
        <w:tabs>
          <w:tab w:val="clear" w:pos="1065"/>
          <w:tab w:val="num" w:pos="0"/>
        </w:tabs>
        <w:ind w:left="0" w:firstLine="567"/>
        <w:jc w:val="both"/>
        <w:rPr>
          <w:lang w:eastAsia="fr-FR"/>
        </w:rPr>
      </w:pPr>
      <w:r w:rsidRPr="00475999">
        <w:rPr>
          <w:lang w:eastAsia="fr-FR"/>
        </w:rPr>
        <w:t>Строителните проду</w:t>
      </w:r>
      <w:r w:rsidR="0090774E">
        <w:rPr>
          <w:lang w:eastAsia="fr-FR"/>
        </w:rPr>
        <w:t>кти да отговарят на описаните в</w:t>
      </w:r>
      <w:r w:rsidR="001F7D90">
        <w:rPr>
          <w:lang w:eastAsia="fr-FR"/>
        </w:rPr>
        <w:t xml:space="preserve"> </w:t>
      </w:r>
      <w:r w:rsidRPr="0090774E">
        <w:rPr>
          <w:lang w:eastAsia="fr-FR"/>
        </w:rPr>
        <w:t>Техническата спецификация изисквания.</w:t>
      </w:r>
    </w:p>
    <w:p w:rsidR="00D564D9" w:rsidRPr="00475999" w:rsidRDefault="00D564D9" w:rsidP="00E7266F">
      <w:pPr>
        <w:pStyle w:val="afff6"/>
        <w:ind w:firstLine="567"/>
        <w:jc w:val="both"/>
        <w:rPr>
          <w:lang w:eastAsia="fr-FR"/>
        </w:rPr>
      </w:pPr>
      <w:r w:rsidRPr="0090774E">
        <w:rPr>
          <w:lang w:eastAsia="fr-FR"/>
        </w:rPr>
        <w:t>Ако по време на изпълнението възникнат въпроси, неизяснени в</w:t>
      </w:r>
      <w:r w:rsidR="001F7D90" w:rsidRPr="0090774E">
        <w:rPr>
          <w:lang w:eastAsia="fr-FR"/>
        </w:rPr>
        <w:t xml:space="preserve"> проекта</w:t>
      </w:r>
      <w:r w:rsidRPr="0090774E">
        <w:rPr>
          <w:lang w:eastAsia="fr-FR"/>
        </w:rPr>
        <w:t xml:space="preserve"> Техническата спецификация и настоящата документация, задължително се</w:t>
      </w:r>
      <w:r w:rsidRPr="00475999">
        <w:rPr>
          <w:lang w:eastAsia="fr-FR"/>
        </w:rPr>
        <w:t xml:space="preserve"> уведомява Възложителя и се иска неговото писмено съгласуване.</w:t>
      </w:r>
    </w:p>
    <w:p w:rsidR="00D564D9" w:rsidRPr="00475999" w:rsidRDefault="00D564D9" w:rsidP="00E7266F">
      <w:pPr>
        <w:pStyle w:val="afff6"/>
        <w:ind w:firstLine="567"/>
        <w:jc w:val="both"/>
        <w:rPr>
          <w:lang w:eastAsia="fr-FR"/>
        </w:rPr>
      </w:pPr>
      <w:r w:rsidRPr="00475999">
        <w:rPr>
          <w:lang w:eastAsia="fr-FR"/>
        </w:rPr>
        <w:t>За нови и неприлагани в страната строителни и други технологии към съответните проектни части да се изработи раздел, съдържащ пълни строително-технологични решения.</w:t>
      </w:r>
    </w:p>
    <w:p w:rsidR="00D564D9" w:rsidRPr="00475999" w:rsidRDefault="00D564D9" w:rsidP="00E7266F">
      <w:pPr>
        <w:pStyle w:val="afff6"/>
        <w:ind w:firstLine="567"/>
        <w:jc w:val="both"/>
        <w:rPr>
          <w:lang w:eastAsia="fr-FR"/>
        </w:rPr>
      </w:pPr>
      <w:r w:rsidRPr="00475999">
        <w:rPr>
          <w:lang w:eastAsia="fr-FR"/>
        </w:rPr>
        <w:t>Всички изпълнени дейности по СМР трябва да са съобразени с техническите и законови разпоредби, с техническите и технологичните правила и нормативи действащи в Република България.</w:t>
      </w:r>
    </w:p>
    <w:p w:rsidR="00D564D9" w:rsidRPr="00475999" w:rsidRDefault="001C77C8" w:rsidP="004F3E91">
      <w:pPr>
        <w:pStyle w:val="40"/>
        <w:jc w:val="both"/>
        <w:rPr>
          <w:sz w:val="24"/>
          <w:szCs w:val="24"/>
          <w:lang w:eastAsia="fr-FR"/>
        </w:rPr>
      </w:pPr>
      <w:r>
        <w:rPr>
          <w:sz w:val="24"/>
          <w:szCs w:val="24"/>
          <w:lang w:eastAsia="fr-FR"/>
        </w:rPr>
        <w:t>3.2</w:t>
      </w:r>
      <w:r w:rsidR="00B973DB" w:rsidRPr="00475999">
        <w:rPr>
          <w:sz w:val="24"/>
          <w:szCs w:val="24"/>
          <w:lang w:eastAsia="fr-FR"/>
        </w:rPr>
        <w:t>.2</w:t>
      </w:r>
      <w:r w:rsidR="00BF1AA8" w:rsidRPr="00475999">
        <w:rPr>
          <w:sz w:val="24"/>
          <w:szCs w:val="24"/>
          <w:lang w:eastAsia="fr-FR"/>
        </w:rPr>
        <w:t>.</w:t>
      </w:r>
      <w:r w:rsidR="004F3E91" w:rsidRPr="00475999">
        <w:rPr>
          <w:sz w:val="24"/>
          <w:szCs w:val="24"/>
          <w:lang w:eastAsia="fr-FR"/>
        </w:rPr>
        <w:tab/>
      </w:r>
      <w:r w:rsidR="00D564D9" w:rsidRPr="00475999">
        <w:rPr>
          <w:sz w:val="24"/>
          <w:szCs w:val="24"/>
          <w:lang w:eastAsia="fr-FR"/>
        </w:rPr>
        <w:t>Технически и качествен контрол</w:t>
      </w:r>
      <w:r w:rsidR="00050ACF">
        <w:rPr>
          <w:sz w:val="24"/>
          <w:szCs w:val="24"/>
          <w:lang w:eastAsia="fr-FR"/>
        </w:rPr>
        <w:t xml:space="preserve"> </w:t>
      </w:r>
    </w:p>
    <w:p w:rsidR="004B3297" w:rsidRDefault="00D564D9" w:rsidP="000628D4">
      <w:pPr>
        <w:pStyle w:val="afff6"/>
        <w:spacing w:after="0"/>
        <w:ind w:firstLine="720"/>
        <w:jc w:val="both"/>
      </w:pPr>
      <w:r w:rsidRPr="00050ACF">
        <w:t xml:space="preserve">Технически и качествен контрол на обектите ще се упражнява от избран чрез съответната процедура по реда на ЗОП </w:t>
      </w:r>
      <w:r w:rsidRPr="00050ACF">
        <w:rPr>
          <w:b/>
        </w:rPr>
        <w:t>Строителен надзор</w:t>
      </w:r>
      <w:r w:rsidRPr="00050ACF">
        <w:t xml:space="preserve">, притежаващ </w:t>
      </w:r>
      <w:r w:rsidRPr="00050ACF">
        <w:rPr>
          <w:bCs/>
          <w:u w:val="single"/>
        </w:rPr>
        <w:t>валиден Лиценз</w:t>
      </w:r>
      <w:r w:rsidRPr="00050ACF">
        <w:rPr>
          <w:bCs/>
        </w:rPr>
        <w:t xml:space="preserve"> за упражняване на строителен надзор съгласно чл.166, ал.2 от ЗУТ и </w:t>
      </w:r>
      <w:r w:rsidR="004F3E91" w:rsidRPr="00050ACF">
        <w:rPr>
          <w:bCs/>
        </w:rPr>
        <w:t>„</w:t>
      </w:r>
      <w:r w:rsidRPr="00050ACF">
        <w:rPr>
          <w:bCs/>
        </w:rPr>
        <w:t>Наредба за условията и реда за издаване на лицензи на консултанти за оценяване на съответствието на инвестиционните проекти и/или упражняване на строителен надзор</w:t>
      </w:r>
      <w:r w:rsidR="004F3E91" w:rsidRPr="00050ACF">
        <w:rPr>
          <w:bCs/>
        </w:rPr>
        <w:t>“</w:t>
      </w:r>
      <w:r w:rsidRPr="00050ACF">
        <w:rPr>
          <w:bCs/>
        </w:rPr>
        <w:t xml:space="preserve"> /Приета с ПМС № 247 от 31.10.2003 г., обн., ДВ, бр. 99 от 11.11.2003 г…..изм. и доп., бр. 104 от 27.12.2011 г., отм., бр. 103 от 28.12.2012 г.,/ </w:t>
      </w:r>
      <w:r w:rsidRPr="00050ACF">
        <w:rPr>
          <w:b/>
          <w:bCs/>
        </w:rPr>
        <w:t>или</w:t>
      </w:r>
      <w:r w:rsidRPr="00050ACF">
        <w:rPr>
          <w:bCs/>
        </w:rPr>
        <w:t xml:space="preserve"> да притежава издадено от Началника на Дирекцията за национален строителен контрол и вписано в нарочен регистър </w:t>
      </w:r>
      <w:r w:rsidRPr="00050ACF">
        <w:rPr>
          <w:bCs/>
          <w:u w:val="single"/>
        </w:rPr>
        <w:t xml:space="preserve">Удостоверение </w:t>
      </w:r>
      <w:r w:rsidRPr="00050ACF">
        <w:rPr>
          <w:bCs/>
        </w:rPr>
        <w:t xml:space="preserve">за упражняване на строителен надзор съгласно чл.166, ал.2 от ЗУТ </w:t>
      </w:r>
      <w:r w:rsidRPr="00050ACF">
        <w:rPr>
          <w:bCs/>
          <w:i/>
        </w:rPr>
        <w:t>(в редакцията му от Обн., ДВ, </w:t>
      </w:r>
      <w:hyperlink r:id="rId9" w:history="1">
        <w:r w:rsidRPr="00050ACF">
          <w:rPr>
            <w:bCs/>
            <w:i/>
          </w:rPr>
          <w:t>бр. 1</w:t>
        </w:r>
      </w:hyperlink>
      <w:r w:rsidRPr="00050ACF">
        <w:rPr>
          <w:bCs/>
          <w:i/>
        </w:rPr>
        <w:t> от 2.01.2001 г., в сила от 31.03.2001 г…. изм. и доп., бр. 82 от 26.10.2012 г., в сила от 26.11.2012 г.)</w:t>
      </w:r>
      <w:r w:rsidRPr="00050ACF">
        <w:rPr>
          <w:bCs/>
        </w:rPr>
        <w:t>, при условия и по ред, определени с наредба на министъра на регионалното развитие и благоустройството, за лица регистрирани на територията на РБългария</w:t>
      </w:r>
      <w:r w:rsidRPr="00050ACF">
        <w:t xml:space="preserve"> за к</w:t>
      </w:r>
      <w:r w:rsidR="001F7D90" w:rsidRPr="00050ACF">
        <w:t>атегорията на съответния обект.</w:t>
      </w:r>
      <w:r w:rsidR="001F7D90">
        <w:t xml:space="preserve"> </w:t>
      </w:r>
    </w:p>
    <w:p w:rsidR="004B3297" w:rsidRDefault="00D564D9" w:rsidP="004B3297">
      <w:pPr>
        <w:pStyle w:val="afff6"/>
        <w:spacing w:after="0"/>
        <w:ind w:firstLine="720"/>
        <w:jc w:val="both"/>
      </w:pPr>
      <w:r w:rsidRPr="00475999">
        <w:t xml:space="preserve">Същият ще следи за правилното и точно изпълнение на работите, посочени в техническите проекти, спазването на нормативните разпоредби за изпълняваните работи, изпълнените количества, изпълнението на договорните условия, спазването на приетия график за изпълнение, за дефекти появили се по време на гаранционния срок. </w:t>
      </w:r>
    </w:p>
    <w:p w:rsidR="00D564D9" w:rsidRPr="00475999" w:rsidRDefault="00D564D9" w:rsidP="004B3297">
      <w:pPr>
        <w:pStyle w:val="afff6"/>
        <w:ind w:firstLine="720"/>
        <w:jc w:val="both"/>
      </w:pPr>
      <w:r w:rsidRPr="00475999">
        <w:t xml:space="preserve">При установяване на нередности и некачествени работи, същите се констатират своевременно в протокол и възложителят задължава изпълнителя да ги отстрани в най-кратък срок. </w:t>
      </w:r>
    </w:p>
    <w:p w:rsidR="00D564D9" w:rsidRPr="00475999" w:rsidRDefault="001C77C8" w:rsidP="004F3E91">
      <w:pPr>
        <w:pStyle w:val="40"/>
        <w:jc w:val="both"/>
        <w:rPr>
          <w:sz w:val="24"/>
          <w:szCs w:val="24"/>
          <w:lang w:eastAsia="fr-FR"/>
        </w:rPr>
      </w:pPr>
      <w:r>
        <w:rPr>
          <w:sz w:val="24"/>
          <w:szCs w:val="24"/>
          <w:lang w:eastAsia="fr-FR"/>
        </w:rPr>
        <w:lastRenderedPageBreak/>
        <w:t>3.2</w:t>
      </w:r>
      <w:r w:rsidR="00B973DB" w:rsidRPr="00475999">
        <w:rPr>
          <w:sz w:val="24"/>
          <w:szCs w:val="24"/>
          <w:lang w:eastAsia="fr-FR"/>
        </w:rPr>
        <w:t>.3</w:t>
      </w:r>
      <w:r w:rsidR="00BF1AA8" w:rsidRPr="00475999">
        <w:rPr>
          <w:sz w:val="24"/>
          <w:szCs w:val="24"/>
          <w:lang w:eastAsia="fr-FR"/>
        </w:rPr>
        <w:t>.</w:t>
      </w:r>
      <w:r w:rsidR="004F3E91" w:rsidRPr="00475999">
        <w:rPr>
          <w:sz w:val="24"/>
          <w:szCs w:val="24"/>
          <w:lang w:eastAsia="fr-FR"/>
        </w:rPr>
        <w:tab/>
      </w:r>
      <w:r w:rsidR="00D564D9" w:rsidRPr="00475999">
        <w:rPr>
          <w:sz w:val="24"/>
          <w:szCs w:val="24"/>
          <w:lang w:eastAsia="fr-FR"/>
        </w:rPr>
        <w:t>Изисквания за осигуряване на безопасни условия на труд</w:t>
      </w:r>
      <w:r w:rsidR="00050ACF">
        <w:rPr>
          <w:sz w:val="24"/>
          <w:szCs w:val="24"/>
          <w:lang w:eastAsia="fr-FR"/>
        </w:rPr>
        <w:t xml:space="preserve"> </w:t>
      </w:r>
    </w:p>
    <w:p w:rsidR="00D564D9" w:rsidRPr="0016022B" w:rsidRDefault="00D564D9" w:rsidP="00E7266F">
      <w:pPr>
        <w:pStyle w:val="a5"/>
        <w:ind w:firstLine="567"/>
        <w:jc w:val="both"/>
        <w:rPr>
          <w:b w:val="0"/>
          <w:sz w:val="24"/>
        </w:rPr>
      </w:pPr>
      <w:r w:rsidRPr="0016022B">
        <w:rPr>
          <w:b w:val="0"/>
          <w:sz w:val="24"/>
        </w:rPr>
        <w:t>Изпълнителят трябва да спазва задължително всички изисквания на ЗЗБУТ и Наредба № 2 от 22.03.2004 г. на МТСП и МРРБ за Минималните изисквания за здравословни и безопасни условия на труд при извършване на СМР (МИЗБУТИСМР).</w:t>
      </w:r>
    </w:p>
    <w:p w:rsidR="00D564D9" w:rsidRPr="00475999" w:rsidRDefault="00D564D9" w:rsidP="0016022B">
      <w:pPr>
        <w:pStyle w:val="afff4"/>
        <w:tabs>
          <w:tab w:val="left" w:pos="1134"/>
        </w:tabs>
        <w:ind w:left="0" w:firstLine="567"/>
        <w:jc w:val="both"/>
      </w:pPr>
      <w:r w:rsidRPr="00475999">
        <w:t>1)</w:t>
      </w:r>
      <w:r w:rsidR="004F3E91" w:rsidRPr="00475999">
        <w:tab/>
      </w:r>
      <w:r w:rsidRPr="00475999">
        <w:t>Изпълнителят отговаря за:</w:t>
      </w:r>
    </w:p>
    <w:p w:rsidR="00D564D9" w:rsidRPr="00475999" w:rsidRDefault="00D564D9" w:rsidP="0016022B">
      <w:pPr>
        <w:pStyle w:val="afff5"/>
        <w:tabs>
          <w:tab w:val="left" w:pos="1134"/>
        </w:tabs>
        <w:ind w:left="0" w:firstLine="567"/>
        <w:jc w:val="both"/>
      </w:pPr>
      <w:r w:rsidRPr="00475999">
        <w:t>а) извършването на СМР в технологична последователност и срокове, определени в инвестиционния проект и в плана за безопасност и здраве;</w:t>
      </w:r>
    </w:p>
    <w:p w:rsidR="00D564D9" w:rsidRPr="00475999" w:rsidRDefault="00D564D9" w:rsidP="0016022B">
      <w:pPr>
        <w:pStyle w:val="afff5"/>
        <w:tabs>
          <w:tab w:val="left" w:pos="1134"/>
        </w:tabs>
        <w:ind w:left="0" w:firstLine="567"/>
        <w:jc w:val="both"/>
      </w:pPr>
      <w:r w:rsidRPr="00475999">
        <w:t>б) комплексни ЗБУТ на всички работещи, включително на подизпълнителите и на лицата, самостоятелно упражняващи трудова дейност, при извършване на СМР на изпълняваните от него строежи;</w:t>
      </w:r>
    </w:p>
    <w:p w:rsidR="00D564D9" w:rsidRPr="00475999" w:rsidRDefault="00D564D9" w:rsidP="0016022B">
      <w:pPr>
        <w:pStyle w:val="afff5"/>
        <w:tabs>
          <w:tab w:val="left" w:pos="1134"/>
        </w:tabs>
        <w:ind w:left="0" w:firstLine="567"/>
        <w:jc w:val="both"/>
      </w:pPr>
      <w:r w:rsidRPr="00475999">
        <w:t>в) изработването и актуализирането на инструкции по безопасност и здраве</w:t>
      </w:r>
      <w:r w:rsidRPr="00475999">
        <w:rPr>
          <w:b/>
        </w:rPr>
        <w:t xml:space="preserve"> </w:t>
      </w:r>
      <w:r w:rsidRPr="00475999">
        <w:t>съобразно конкретните условия на строителната площадка по видове СМР и при изискваните по тази наредба случаи;</w:t>
      </w:r>
    </w:p>
    <w:p w:rsidR="00D564D9" w:rsidRPr="00475999" w:rsidRDefault="00D564D9" w:rsidP="0016022B">
      <w:pPr>
        <w:pStyle w:val="afff5"/>
        <w:tabs>
          <w:tab w:val="left" w:pos="1134"/>
        </w:tabs>
        <w:ind w:left="0" w:firstLine="567"/>
        <w:jc w:val="both"/>
      </w:pPr>
      <w:r w:rsidRPr="00475999">
        <w:t>г) избора на местоположението на работните места при спазване на условията за безопасен и удобен достъп до тях и определянето на транспортни пътища и/или транспортни зони;</w:t>
      </w:r>
    </w:p>
    <w:p w:rsidR="00D564D9" w:rsidRPr="00475999" w:rsidRDefault="00D564D9" w:rsidP="0016022B">
      <w:pPr>
        <w:pStyle w:val="afff5"/>
        <w:tabs>
          <w:tab w:val="left" w:pos="1134"/>
        </w:tabs>
        <w:ind w:left="0" w:firstLine="567"/>
        <w:jc w:val="both"/>
      </w:pPr>
      <w:r w:rsidRPr="00475999">
        <w:t>д) необходимите предпазни средства и работно облекло и употребата им в съответствие с нормативната уредба и в зависимост от оценката на съществуващите професионални рискове за всеки конкретен случай;</w:t>
      </w:r>
    </w:p>
    <w:p w:rsidR="00D564D9" w:rsidRPr="00475999" w:rsidRDefault="00D564D9" w:rsidP="0016022B">
      <w:pPr>
        <w:pStyle w:val="afff5"/>
        <w:tabs>
          <w:tab w:val="left" w:pos="1134"/>
        </w:tabs>
        <w:ind w:left="0" w:firstLine="567"/>
        <w:jc w:val="both"/>
      </w:pPr>
      <w:r w:rsidRPr="00475999">
        <w:t>е) инструктажа, обучението, повишаването на квалификацията и проверката на знанията по ЗБУТ на работещите;</w:t>
      </w:r>
    </w:p>
    <w:p w:rsidR="00D564D9" w:rsidRPr="00475999" w:rsidRDefault="00D564D9" w:rsidP="0016022B">
      <w:pPr>
        <w:pStyle w:val="afff5"/>
        <w:tabs>
          <w:tab w:val="left" w:pos="1134"/>
        </w:tabs>
        <w:ind w:left="0" w:firstLine="567"/>
        <w:jc w:val="both"/>
      </w:pPr>
      <w:r w:rsidRPr="00475999">
        <w:t>ж) картотекиране и отчет на извършваните прегледи, изпитвания, техническа поддръжка и ремонти на съоръженията и работното оборудване (електрическите и повдигателните съоръжения, строителните машини, транспортните средства и др.) и постоянния им контрол с оглед отстраняване на дефекти, които могат да се отразят на безопасността или здравето на работещите;</w:t>
      </w:r>
    </w:p>
    <w:p w:rsidR="00D564D9" w:rsidRPr="00475999" w:rsidRDefault="00D564D9" w:rsidP="0016022B">
      <w:pPr>
        <w:pStyle w:val="afff5"/>
        <w:tabs>
          <w:tab w:val="left" w:pos="1134"/>
        </w:tabs>
        <w:ind w:left="0" w:firstLine="567"/>
        <w:jc w:val="both"/>
      </w:pPr>
      <w:r w:rsidRPr="00475999">
        <w:t>з) необходимите санитарно-битови помещения съобразно санитарно-хигиенните изисквания и изискванията за пожарна и аварийна безопасност (ПАБ), времетраенето на строителството и човешките ресурси;</w:t>
      </w:r>
    </w:p>
    <w:p w:rsidR="00D564D9" w:rsidRPr="00475999" w:rsidRDefault="00D564D9" w:rsidP="0016022B">
      <w:pPr>
        <w:pStyle w:val="afff5"/>
        <w:tabs>
          <w:tab w:val="left" w:pos="1134"/>
        </w:tabs>
        <w:ind w:left="0" w:firstLine="567"/>
        <w:jc w:val="both"/>
      </w:pPr>
      <w:r w:rsidRPr="00475999">
        <w:t>и) поддържането на ред и чистота на строителната площадка;</w:t>
      </w:r>
    </w:p>
    <w:p w:rsidR="00D564D9" w:rsidRPr="00475999" w:rsidRDefault="00D564D9" w:rsidP="0016022B">
      <w:pPr>
        <w:pStyle w:val="afff5"/>
        <w:tabs>
          <w:tab w:val="left" w:pos="1134"/>
        </w:tabs>
        <w:ind w:left="0" w:firstLine="567"/>
        <w:jc w:val="both"/>
      </w:pPr>
      <w:r w:rsidRPr="00475999">
        <w:t>к) разделянето и организирането на складовите площи за различни материали, особено когато това се отнася за опасни материали и вещества;</w:t>
      </w:r>
    </w:p>
    <w:p w:rsidR="00D564D9" w:rsidRPr="00475999" w:rsidRDefault="00D564D9" w:rsidP="0016022B">
      <w:pPr>
        <w:pStyle w:val="afff5"/>
        <w:tabs>
          <w:tab w:val="left" w:pos="1134"/>
        </w:tabs>
        <w:ind w:left="0" w:firstLine="567"/>
        <w:jc w:val="both"/>
      </w:pPr>
      <w:r w:rsidRPr="00475999">
        <w:t>л) изискванията за работа с различни материали;</w:t>
      </w:r>
    </w:p>
    <w:p w:rsidR="00D564D9" w:rsidRPr="00475999" w:rsidRDefault="00D564D9" w:rsidP="0016022B">
      <w:pPr>
        <w:pStyle w:val="afff5"/>
        <w:tabs>
          <w:tab w:val="left" w:pos="1134"/>
        </w:tabs>
        <w:ind w:left="0" w:firstLine="567"/>
        <w:jc w:val="both"/>
      </w:pPr>
      <w:r w:rsidRPr="00475999">
        <w:t>м) изискванията за съхраняване и отстраняване на използваните опасни материали;</w:t>
      </w:r>
    </w:p>
    <w:p w:rsidR="00D564D9" w:rsidRPr="00475999" w:rsidRDefault="00D564D9" w:rsidP="0016022B">
      <w:pPr>
        <w:pStyle w:val="afff5"/>
        <w:tabs>
          <w:tab w:val="left" w:pos="1134"/>
        </w:tabs>
        <w:ind w:left="0" w:firstLine="567"/>
        <w:jc w:val="both"/>
      </w:pPr>
      <w:r w:rsidRPr="00475999">
        <w:t>н) събирането, съхранението и транспортирането на отпадъци и отломки;</w:t>
      </w:r>
    </w:p>
    <w:p w:rsidR="00D564D9" w:rsidRPr="00475999" w:rsidRDefault="00D564D9" w:rsidP="0016022B">
      <w:pPr>
        <w:pStyle w:val="afff5"/>
        <w:tabs>
          <w:tab w:val="left" w:pos="1134"/>
        </w:tabs>
        <w:ind w:left="0" w:firstLine="567"/>
        <w:jc w:val="both"/>
      </w:pPr>
      <w:r w:rsidRPr="00475999">
        <w:t>о) адаптирането на етапите и/или видовете СМР към действителната им продължителност при отчитане на текущото състояние на дейностите на строежа;</w:t>
      </w:r>
    </w:p>
    <w:p w:rsidR="00D564D9" w:rsidRPr="00475999" w:rsidRDefault="00D564D9" w:rsidP="0016022B">
      <w:pPr>
        <w:pStyle w:val="afff5"/>
        <w:tabs>
          <w:tab w:val="left" w:pos="1134"/>
        </w:tabs>
        <w:ind w:left="0" w:firstLine="567"/>
        <w:jc w:val="both"/>
      </w:pPr>
      <w:r w:rsidRPr="00475999">
        <w:t>п) по всяко време да може да бъде оказана първа помощ на пострадалите при трудова злополука, пожар, бедствие или авария;</w:t>
      </w:r>
    </w:p>
    <w:p w:rsidR="00D564D9" w:rsidRPr="00475999" w:rsidRDefault="00D564D9" w:rsidP="0016022B">
      <w:pPr>
        <w:pStyle w:val="afff4"/>
        <w:tabs>
          <w:tab w:val="left" w:pos="1134"/>
        </w:tabs>
        <w:ind w:left="0" w:firstLine="567"/>
        <w:jc w:val="both"/>
      </w:pPr>
      <w:r w:rsidRPr="00475999">
        <w:t>2)</w:t>
      </w:r>
      <w:r w:rsidR="004F3E91" w:rsidRPr="00475999">
        <w:tab/>
      </w:r>
      <w:r w:rsidRPr="00475999">
        <w:t>при необходимост изработва и утвърждава вътрешни документи (заповеди, образци и др.) за осигуряване на ЗБУТ, съобразени с конкретните условия;</w:t>
      </w:r>
    </w:p>
    <w:p w:rsidR="00D564D9" w:rsidRPr="00475999" w:rsidRDefault="00D564D9" w:rsidP="0016022B">
      <w:pPr>
        <w:pStyle w:val="afff4"/>
        <w:tabs>
          <w:tab w:val="left" w:pos="1134"/>
        </w:tabs>
        <w:ind w:left="0" w:firstLine="567"/>
        <w:jc w:val="both"/>
      </w:pPr>
      <w:r w:rsidRPr="00475999">
        <w:t>3)</w:t>
      </w:r>
      <w:r w:rsidR="004F3E91" w:rsidRPr="00475999">
        <w:tab/>
      </w:r>
      <w:r w:rsidRPr="00475999">
        <w:t>предприема съответни предпазни мерки за защита на работещите от рискове, произтичащи от недостатъчна якост или временна нестабилност на строителната конструкция;</w:t>
      </w:r>
    </w:p>
    <w:p w:rsidR="00D564D9" w:rsidRPr="00475999" w:rsidRDefault="00D564D9" w:rsidP="0016022B">
      <w:pPr>
        <w:pStyle w:val="afff4"/>
        <w:tabs>
          <w:tab w:val="left" w:pos="1134"/>
        </w:tabs>
        <w:ind w:left="0" w:firstLine="567"/>
        <w:jc w:val="both"/>
      </w:pPr>
      <w:r w:rsidRPr="00475999">
        <w:t>4)</w:t>
      </w:r>
      <w:r w:rsidR="004F3E91" w:rsidRPr="00475999">
        <w:tab/>
      </w:r>
      <w:r w:rsidRPr="00475999">
        <w:t>не допуска наличието на работни места извън границите на строителната площадка, а когато това е наложително - прави специален инструктаж по ЗБУТ на работещите и прилага специални мерки както за тяхната защита, така и за защита на преминаващите и/или намиращите се в опасната зона на извършваните СМР;</w:t>
      </w:r>
    </w:p>
    <w:p w:rsidR="00D564D9" w:rsidRPr="00475999" w:rsidRDefault="00D564D9" w:rsidP="0016022B">
      <w:pPr>
        <w:pStyle w:val="afff4"/>
        <w:tabs>
          <w:tab w:val="left" w:pos="1134"/>
        </w:tabs>
        <w:ind w:left="0" w:firstLine="567"/>
        <w:jc w:val="both"/>
      </w:pPr>
      <w:r w:rsidRPr="00475999">
        <w:t>5)</w:t>
      </w:r>
      <w:r w:rsidR="004F3E91" w:rsidRPr="00475999">
        <w:tab/>
      </w:r>
      <w:r w:rsidRPr="00475999">
        <w:t>организира вътрешна система за проверка, контрол и оценка на състоянието на безопасността и здравето на работещите;</w:t>
      </w:r>
    </w:p>
    <w:p w:rsidR="00D564D9" w:rsidRPr="00475999" w:rsidRDefault="00D564D9" w:rsidP="0016022B">
      <w:pPr>
        <w:pStyle w:val="afff4"/>
        <w:tabs>
          <w:tab w:val="left" w:pos="1134"/>
        </w:tabs>
        <w:ind w:left="0" w:firstLine="567"/>
        <w:jc w:val="both"/>
      </w:pPr>
      <w:r w:rsidRPr="00475999">
        <w:t>6)</w:t>
      </w:r>
      <w:r w:rsidR="004F3E91" w:rsidRPr="00475999">
        <w:tab/>
      </w:r>
      <w:r w:rsidRPr="00475999">
        <w:t xml:space="preserve">писмено определя в длъжностни характеристики задълженията на отговорните лица (техническите ръководители, бригадирите и др.) и работещите по отстраняване на рисковете в работния процес и им предоставя нужните за това </w:t>
      </w:r>
      <w:r w:rsidRPr="00475999">
        <w:lastRenderedPageBreak/>
        <w:t>правомощия и ресурси; утвърждава организационна схема за взаимоотношенията между тях;</w:t>
      </w:r>
    </w:p>
    <w:p w:rsidR="00D564D9" w:rsidRPr="00475999" w:rsidRDefault="00D564D9" w:rsidP="0016022B">
      <w:pPr>
        <w:pStyle w:val="afff4"/>
        <w:tabs>
          <w:tab w:val="left" w:pos="1134"/>
        </w:tabs>
        <w:ind w:left="0" w:firstLine="567"/>
        <w:jc w:val="both"/>
      </w:pPr>
      <w:r w:rsidRPr="00475999">
        <w:t>7)</w:t>
      </w:r>
      <w:r w:rsidR="004F3E91" w:rsidRPr="00475999">
        <w:tab/>
      </w:r>
      <w:r w:rsidRPr="00475999">
        <w:t>предприема допълнителни мерки за защита на работещите на открити работни места при неблагоприятни климатични условия;</w:t>
      </w:r>
    </w:p>
    <w:p w:rsidR="00D564D9" w:rsidRPr="00475999" w:rsidRDefault="00D564D9" w:rsidP="0016022B">
      <w:pPr>
        <w:pStyle w:val="afff4"/>
        <w:tabs>
          <w:tab w:val="left" w:pos="1134"/>
        </w:tabs>
        <w:ind w:left="0" w:firstLine="567"/>
        <w:jc w:val="both"/>
      </w:pPr>
      <w:r w:rsidRPr="00475999">
        <w:t>8)</w:t>
      </w:r>
      <w:r w:rsidR="004F3E91" w:rsidRPr="00475999">
        <w:tab/>
      </w:r>
      <w:r w:rsidRPr="00475999">
        <w:t>взема предвид указанията, дадени от координаторите по безопасност и здраве, като възлага изпълнението им на отговорни лица в съответствие с нормативната уредба, вътрешните инструкции и документи, вида на строежа, наличието на подизпълнители и др.;</w:t>
      </w:r>
    </w:p>
    <w:p w:rsidR="00D564D9" w:rsidRPr="00475999" w:rsidRDefault="00D564D9" w:rsidP="0016022B">
      <w:pPr>
        <w:pStyle w:val="afff4"/>
        <w:tabs>
          <w:tab w:val="left" w:pos="1134"/>
        </w:tabs>
        <w:ind w:left="0" w:firstLine="567"/>
        <w:jc w:val="both"/>
      </w:pPr>
      <w:r w:rsidRPr="00475999">
        <w:t>9)</w:t>
      </w:r>
      <w:r w:rsidR="004F3E91" w:rsidRPr="00475999">
        <w:tab/>
      </w:r>
      <w:r w:rsidRPr="00475999">
        <w:t>отговоря за вредите от замърсяване или увреждане на околната среда в резултат от извършваните СМР;</w:t>
      </w:r>
    </w:p>
    <w:p w:rsidR="00D564D9" w:rsidRPr="00475999" w:rsidRDefault="00D564D9" w:rsidP="0016022B">
      <w:pPr>
        <w:pStyle w:val="afff4"/>
        <w:tabs>
          <w:tab w:val="left" w:pos="1134"/>
        </w:tabs>
        <w:ind w:left="0" w:firstLine="567"/>
        <w:jc w:val="both"/>
      </w:pPr>
      <w:r w:rsidRPr="00475999">
        <w:t>10)</w:t>
      </w:r>
      <w:r w:rsidR="004F3E91" w:rsidRPr="00475999">
        <w:tab/>
      </w:r>
      <w:r w:rsidRPr="00475999">
        <w:t>определя отговорни лица за прилагане на мерки за оказване на първа помощ, за борба с бедствията, авариите и пожарите и за евакуация; броят на тези лица, тяхното обучение и предоставеното им оборудване трябва да бъдат адекватни на специфичните опасности и/или големина на строежа.</w:t>
      </w:r>
    </w:p>
    <w:p w:rsidR="00D564D9" w:rsidRPr="00475999" w:rsidRDefault="00D564D9" w:rsidP="0016022B">
      <w:pPr>
        <w:pStyle w:val="afff5"/>
        <w:tabs>
          <w:tab w:val="left" w:pos="1134"/>
        </w:tabs>
        <w:ind w:left="0" w:firstLine="567"/>
        <w:jc w:val="both"/>
      </w:pPr>
      <w:r w:rsidRPr="00475999">
        <w:t>Строителят съгласувано с органите на Държавна агенция “Гражданска защита” и Национална служба “Пожарна и аварийна безопасност” организира разработването и утвърждаването на:</w:t>
      </w:r>
    </w:p>
    <w:p w:rsidR="00D564D9" w:rsidRPr="00475999" w:rsidRDefault="00D564D9" w:rsidP="0016022B">
      <w:pPr>
        <w:pStyle w:val="afff4"/>
        <w:tabs>
          <w:tab w:val="left" w:pos="1134"/>
        </w:tabs>
        <w:ind w:left="0" w:firstLine="567"/>
        <w:jc w:val="both"/>
      </w:pPr>
      <w:r w:rsidRPr="00475999">
        <w:t>1.</w:t>
      </w:r>
      <w:r w:rsidR="004F3E91" w:rsidRPr="00475999">
        <w:tab/>
      </w:r>
      <w:r w:rsidRPr="00475999">
        <w:t>план за предотвратяване и ликвидиране на пожари;</w:t>
      </w:r>
    </w:p>
    <w:p w:rsidR="00D564D9" w:rsidRPr="00475999" w:rsidRDefault="00D564D9" w:rsidP="0016022B">
      <w:pPr>
        <w:pStyle w:val="afff4"/>
        <w:tabs>
          <w:tab w:val="left" w:pos="1134"/>
        </w:tabs>
        <w:ind w:left="0" w:firstLine="567"/>
        <w:jc w:val="both"/>
      </w:pPr>
      <w:r w:rsidRPr="00475999">
        <w:t>2.</w:t>
      </w:r>
      <w:r w:rsidR="004F3E91" w:rsidRPr="00475999">
        <w:tab/>
      </w:r>
      <w:r w:rsidRPr="00475999">
        <w:t>план за предотвратяване и ликвидиране на аварии;</w:t>
      </w:r>
    </w:p>
    <w:p w:rsidR="00D564D9" w:rsidRPr="00475999" w:rsidRDefault="00D564D9" w:rsidP="0016022B">
      <w:pPr>
        <w:pStyle w:val="afff4"/>
        <w:tabs>
          <w:tab w:val="left" w:pos="1134"/>
        </w:tabs>
        <w:ind w:left="0" w:firstLine="567"/>
        <w:jc w:val="both"/>
      </w:pPr>
      <w:r w:rsidRPr="00475999">
        <w:t>3.</w:t>
      </w:r>
      <w:r w:rsidR="004F3E91" w:rsidRPr="00475999">
        <w:tab/>
      </w:r>
      <w:r w:rsidRPr="00475999">
        <w:t>план за евакуация на работещите и на намиращите се на строителната площадка.</w:t>
      </w:r>
    </w:p>
    <w:p w:rsidR="00D564D9" w:rsidRPr="00475999" w:rsidRDefault="00D564D9" w:rsidP="0016022B">
      <w:pPr>
        <w:pStyle w:val="afff5"/>
        <w:tabs>
          <w:tab w:val="left" w:pos="1134"/>
        </w:tabs>
        <w:ind w:left="0" w:firstLine="567"/>
        <w:jc w:val="both"/>
      </w:pPr>
      <w:r w:rsidRPr="00475999">
        <w:t>Лицата, самостоятелно упражн</w:t>
      </w:r>
      <w:r w:rsidR="004B3297">
        <w:t>яващи трудова дейност</w:t>
      </w:r>
      <w:r w:rsidRPr="00475999">
        <w:t xml:space="preserve"> и работодателите, лично извършващи трудова дейност на строителната пло</w:t>
      </w:r>
      <w:r w:rsidR="004B3297">
        <w:t>щадка, спазват изискванията на Н</w:t>
      </w:r>
      <w:r w:rsidRPr="00475999">
        <w:t>аредбата с отчитане указанията на координаторите за безопасност и здраве.</w:t>
      </w:r>
    </w:p>
    <w:p w:rsidR="00D564D9" w:rsidRPr="00475999" w:rsidRDefault="00D564D9" w:rsidP="0016022B">
      <w:pPr>
        <w:pStyle w:val="afff5"/>
        <w:tabs>
          <w:tab w:val="left" w:pos="1134"/>
        </w:tabs>
        <w:ind w:left="0" w:firstLine="567"/>
        <w:jc w:val="both"/>
      </w:pPr>
      <w:r w:rsidRPr="00475999">
        <w:t>Подизпълнителят съгласува своите действия за осигуряване на ЗБУТ със строителя, който го е наел.</w:t>
      </w:r>
    </w:p>
    <w:p w:rsidR="00D564D9" w:rsidRPr="00475999" w:rsidRDefault="001C77C8" w:rsidP="004F3E91">
      <w:pPr>
        <w:pStyle w:val="40"/>
        <w:jc w:val="both"/>
        <w:rPr>
          <w:sz w:val="24"/>
          <w:szCs w:val="24"/>
          <w:lang w:eastAsia="fr-FR"/>
        </w:rPr>
      </w:pPr>
      <w:r>
        <w:rPr>
          <w:sz w:val="24"/>
          <w:szCs w:val="24"/>
          <w:lang w:eastAsia="fr-FR"/>
        </w:rPr>
        <w:t>3.2</w:t>
      </w:r>
      <w:r w:rsidR="00B973DB" w:rsidRPr="00475999">
        <w:rPr>
          <w:sz w:val="24"/>
          <w:szCs w:val="24"/>
          <w:lang w:eastAsia="fr-FR"/>
        </w:rPr>
        <w:t>.4</w:t>
      </w:r>
      <w:r w:rsidR="00BF1AA8" w:rsidRPr="00475999">
        <w:rPr>
          <w:sz w:val="24"/>
          <w:szCs w:val="24"/>
          <w:lang w:eastAsia="fr-FR"/>
        </w:rPr>
        <w:t>.</w:t>
      </w:r>
      <w:r w:rsidR="004F3E91" w:rsidRPr="00475999">
        <w:rPr>
          <w:sz w:val="24"/>
          <w:szCs w:val="24"/>
          <w:lang w:eastAsia="fr-FR"/>
        </w:rPr>
        <w:tab/>
      </w:r>
      <w:r w:rsidR="00D564D9" w:rsidRPr="00475999">
        <w:rPr>
          <w:sz w:val="24"/>
          <w:szCs w:val="24"/>
          <w:lang w:eastAsia="fr-FR"/>
        </w:rPr>
        <w:t>Изисквания за опазване на околната среда</w:t>
      </w:r>
      <w:r w:rsidR="00050ACF">
        <w:rPr>
          <w:sz w:val="24"/>
          <w:szCs w:val="24"/>
          <w:lang w:eastAsia="fr-FR"/>
        </w:rPr>
        <w:t xml:space="preserve"> </w:t>
      </w:r>
    </w:p>
    <w:p w:rsidR="00D564D9" w:rsidRPr="00475999" w:rsidRDefault="00D564D9" w:rsidP="004B3297">
      <w:pPr>
        <w:pStyle w:val="afff6"/>
        <w:spacing w:after="0"/>
        <w:ind w:firstLine="567"/>
        <w:jc w:val="both"/>
        <w:rPr>
          <w:lang w:eastAsia="fr-FR"/>
        </w:rPr>
      </w:pPr>
      <w:r w:rsidRPr="00475999">
        <w:rPr>
          <w:lang w:eastAsia="fr-FR"/>
        </w:rPr>
        <w:t>От Изпълнителя се изисква спазването на екологичните изисквания по време на строителството, както и инструкциите на възложителя и другите компетентни органи съобразно действащата нормативна уредба за околна среда. За целта е нужно да бъде изготвено и представено изчерпателно описание на мероприятията за изпълнение на горното изискване и на разпоредбите на Закона за управление на отпадъците.</w:t>
      </w:r>
    </w:p>
    <w:p w:rsidR="004B3297" w:rsidRDefault="00D564D9" w:rsidP="004B3297">
      <w:pPr>
        <w:pStyle w:val="afff6"/>
        <w:spacing w:after="0"/>
        <w:ind w:firstLine="567"/>
        <w:jc w:val="both"/>
      </w:pPr>
      <w:r w:rsidRPr="00475999">
        <w:t xml:space="preserve">Съгласно </w:t>
      </w:r>
      <w:r w:rsidRPr="00475999">
        <w:rPr>
          <w:b/>
        </w:rPr>
        <w:t>Закона за управление на отпадъците</w:t>
      </w:r>
      <w:r w:rsidRPr="00475999">
        <w:t xml:space="preserve"> предаването и приемането на строителните отпадъци се извършват сам</w:t>
      </w:r>
      <w:r w:rsidR="004B3297">
        <w:t>о въз основа на писмен договор.</w:t>
      </w:r>
    </w:p>
    <w:p w:rsidR="00D564D9" w:rsidRPr="00475999" w:rsidRDefault="00D564D9" w:rsidP="004B3297">
      <w:pPr>
        <w:pStyle w:val="afff6"/>
        <w:ind w:firstLine="567"/>
        <w:jc w:val="both"/>
      </w:pPr>
      <w:r w:rsidRPr="00475999">
        <w:t>Причинителите на отпадъци ги предоставят за събиране, транспортиране, оползотворяване или обезвреждане на лицата, които имат право да извършват съответните дейности. Забранено е изоставянето и нерегламентираното изхвърляне на отпадъците. За нарушения на изискванията към изпълнителите по време на строителните работи се носи административно-наказателна отговорност по реда глава VІ, Раздел ІІ на Закона за управление на отпадъците. Третирането и транспортирането на отпадъците от строителни площадки се извършват от изпълнителя на строителството или от друго лице въз основа на писмен договор. Кметът на общината определя маршрута за транспортиране на отпадъците и инсталацията/ съоръжението за третирането им.</w:t>
      </w:r>
    </w:p>
    <w:p w:rsidR="00D564D9" w:rsidRPr="00475999" w:rsidRDefault="001C77C8" w:rsidP="004F3E91">
      <w:pPr>
        <w:pStyle w:val="40"/>
        <w:jc w:val="both"/>
        <w:rPr>
          <w:sz w:val="24"/>
          <w:szCs w:val="24"/>
          <w:lang w:eastAsia="fr-FR"/>
        </w:rPr>
      </w:pPr>
      <w:r>
        <w:rPr>
          <w:sz w:val="24"/>
          <w:szCs w:val="24"/>
          <w:lang w:eastAsia="fr-FR"/>
        </w:rPr>
        <w:t>3.2</w:t>
      </w:r>
      <w:r w:rsidR="00490D9F" w:rsidRPr="00475999">
        <w:rPr>
          <w:sz w:val="24"/>
          <w:szCs w:val="24"/>
          <w:lang w:eastAsia="fr-FR"/>
        </w:rPr>
        <w:t>.5.</w:t>
      </w:r>
      <w:r w:rsidR="004F3E91" w:rsidRPr="00475999">
        <w:rPr>
          <w:sz w:val="24"/>
          <w:szCs w:val="24"/>
          <w:lang w:eastAsia="fr-FR"/>
        </w:rPr>
        <w:tab/>
      </w:r>
      <w:r w:rsidR="00D564D9" w:rsidRPr="00475999">
        <w:rPr>
          <w:sz w:val="24"/>
          <w:szCs w:val="24"/>
          <w:lang w:eastAsia="fr-FR"/>
        </w:rPr>
        <w:t>Други специфични изисквания</w:t>
      </w:r>
      <w:r w:rsidR="00050ACF">
        <w:rPr>
          <w:sz w:val="24"/>
          <w:szCs w:val="24"/>
          <w:lang w:eastAsia="fr-FR"/>
        </w:rPr>
        <w:t xml:space="preserve"> </w:t>
      </w:r>
    </w:p>
    <w:p w:rsidR="00D564D9" w:rsidRPr="00475999" w:rsidRDefault="00D564D9" w:rsidP="000628D4">
      <w:pPr>
        <w:pStyle w:val="afff6"/>
        <w:spacing w:after="0"/>
        <w:ind w:firstLine="567"/>
        <w:jc w:val="both"/>
        <w:rPr>
          <w:lang w:eastAsia="fr-FR"/>
        </w:rPr>
      </w:pPr>
      <w:r w:rsidRPr="00475999">
        <w:rPr>
          <w:lang w:eastAsia="fr-FR"/>
        </w:rPr>
        <w:t xml:space="preserve">Изпълнителят трябва да се придържа стриктно към проектна документация и описаните в нея материали. </w:t>
      </w:r>
    </w:p>
    <w:p w:rsidR="00D564D9" w:rsidRPr="000628D4" w:rsidRDefault="00D564D9" w:rsidP="000628D4">
      <w:pPr>
        <w:pStyle w:val="afff6"/>
        <w:spacing w:after="0"/>
        <w:ind w:firstLine="567"/>
        <w:jc w:val="both"/>
      </w:pPr>
      <w:r w:rsidRPr="000628D4">
        <w:t xml:space="preserve">След всеки посочен конкретен стандарт, спецификация, техническо одобрение или друга техническа референция участникът/изпълнителят да чете думите </w:t>
      </w:r>
      <w:r w:rsidR="004F3E91" w:rsidRPr="000628D4">
        <w:t>„</w:t>
      </w:r>
      <w:r w:rsidRPr="000628D4">
        <w:t>или еквивалент</w:t>
      </w:r>
      <w:r w:rsidR="004F3E91" w:rsidRPr="000628D4">
        <w:t>“</w:t>
      </w:r>
      <w:r w:rsidRPr="000628D4">
        <w:t>.</w:t>
      </w:r>
    </w:p>
    <w:p w:rsidR="00D564D9" w:rsidRPr="000628D4" w:rsidRDefault="001114AB" w:rsidP="000628D4">
      <w:pPr>
        <w:pStyle w:val="afff6"/>
        <w:spacing w:after="0"/>
        <w:ind w:firstLine="567"/>
        <w:jc w:val="both"/>
      </w:pPr>
      <w:r w:rsidRPr="00451D1E">
        <w:lastRenderedPageBreak/>
        <w:t>Съгласно чл.32, ал.1 от ЗОП техническите спецификации трябва да дават възможност за равен достъп на участниците за участие в процедурата и да не създават необосновани пречки пред конкуренцията.</w:t>
      </w:r>
      <w:r w:rsidR="00D564D9" w:rsidRPr="000628D4">
        <w:t xml:space="preserve"> </w:t>
      </w:r>
    </w:p>
    <w:p w:rsidR="00D564D9" w:rsidRPr="000628D4" w:rsidRDefault="00D564D9" w:rsidP="000628D4">
      <w:pPr>
        <w:pStyle w:val="afff6"/>
        <w:spacing w:after="0"/>
        <w:ind w:firstLine="567"/>
        <w:jc w:val="both"/>
      </w:pPr>
      <w:r w:rsidRPr="000628D4">
        <w:t xml:space="preserve">Техническите спецификации не трябва да се определят чрез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В изключителни случаи, когато е невъзможно предметът на поръчката да се опише точно и разбираемо по реда на чл. 30, ал. 1 от ЗОП и чл. 33 от ЗОП, се допуска подобно посочване, като задължително се добавят думите </w:t>
      </w:r>
      <w:r w:rsidR="004F3E91" w:rsidRPr="000628D4">
        <w:t>„</w:t>
      </w:r>
      <w:r w:rsidRPr="000628D4">
        <w:t>или еквивалент</w:t>
      </w:r>
      <w:r w:rsidR="004F3E91" w:rsidRPr="000628D4">
        <w:t>“</w:t>
      </w:r>
      <w:r w:rsidRPr="000628D4">
        <w:t xml:space="preserve">. </w:t>
      </w:r>
    </w:p>
    <w:p w:rsidR="00D564D9" w:rsidRPr="000628D4" w:rsidRDefault="00D564D9" w:rsidP="000628D4">
      <w:pPr>
        <w:pStyle w:val="afff6"/>
        <w:spacing w:after="0"/>
        <w:ind w:firstLine="567"/>
        <w:jc w:val="both"/>
      </w:pPr>
      <w:r w:rsidRPr="000628D4">
        <w:t>Навсякъде в обявлението, документацията, приложенията, договора, където е посочен конкретен модел, източник, процес, търговска марка, патент, тип, произход или производство да се чете „или еквивалент”.</w:t>
      </w:r>
    </w:p>
    <w:p w:rsidR="00D564D9" w:rsidRPr="000628D4" w:rsidRDefault="00D564D9" w:rsidP="000628D4">
      <w:pPr>
        <w:pStyle w:val="a5"/>
        <w:ind w:firstLine="567"/>
        <w:jc w:val="both"/>
        <w:rPr>
          <w:b w:val="0"/>
          <w:sz w:val="24"/>
        </w:rPr>
      </w:pPr>
      <w:r w:rsidRPr="000628D4">
        <w:rPr>
          <w:b w:val="0"/>
          <w:sz w:val="24"/>
        </w:rPr>
        <w:t xml:space="preserve">В случаите по чл. 30, ал. 1, т. 1 от ЗОП възложителят не може да отстрани оферта на основание, че предложените стоки или услуги не съответстват на посочените от него технически спецификации, когато участникът докаже в своята оферта с подходящи средства, които удовлетворяват възложителя, че предложеното от него решение отговаря по еквивалентен начин на изискванията, определени в тези технически спецификации. </w:t>
      </w:r>
    </w:p>
    <w:p w:rsidR="00D564D9" w:rsidRPr="000628D4" w:rsidRDefault="00D564D9" w:rsidP="000628D4">
      <w:pPr>
        <w:pStyle w:val="afff6"/>
        <w:spacing w:after="0"/>
        <w:ind w:firstLine="567"/>
        <w:jc w:val="both"/>
      </w:pPr>
      <w:r w:rsidRPr="000628D4">
        <w:t xml:space="preserve">В случаите по чл. 30, ал. 1 от ЗОП, когато техническите спецификации са определени чрез работни характеристики или функционални изисквания, възложителят не може да отстрани оферта, която съответства на български стандарт, въвеждащ европейски стандарт; на европейско техническо одобрение; на общоприета техническа спецификация; на международен стандарт или на техническа референция, установен от европейски органи по стандартизация, когато участникът докаже в своята оферта с подходящи средства, че тези стандартизационни документи се отнасят до определените от възложителя изисквания. </w:t>
      </w:r>
    </w:p>
    <w:p w:rsidR="00D564D9" w:rsidRPr="000628D4" w:rsidRDefault="00D564D9" w:rsidP="000628D4">
      <w:pPr>
        <w:pStyle w:val="afff6"/>
        <w:spacing w:after="0"/>
        <w:ind w:firstLine="567"/>
        <w:jc w:val="both"/>
      </w:pPr>
      <w:r w:rsidRPr="000628D4">
        <w:t xml:space="preserve">За подходящи средства за доказване на постигната еквивалентност при удовлетворяване на изисквания, определени в технически спецификации, се смятат и техническо досие на производител или протоколи от изпитване или сертификати, издадени от признат орган. </w:t>
      </w:r>
    </w:p>
    <w:p w:rsidR="00D564D9" w:rsidRPr="000628D4" w:rsidRDefault="00D564D9" w:rsidP="000628D4">
      <w:pPr>
        <w:pStyle w:val="afff6"/>
        <w:spacing w:after="0"/>
        <w:ind w:firstLine="567"/>
        <w:jc w:val="both"/>
      </w:pPr>
      <w:r w:rsidRPr="000628D4">
        <w:t xml:space="preserve">При подаване на офертата участникът може да посочи коя част от нея има конфиденциален характер и да изисква от възложителя да не я разкрива. </w:t>
      </w:r>
    </w:p>
    <w:p w:rsidR="00D564D9" w:rsidRPr="000628D4" w:rsidRDefault="00D564D9" w:rsidP="000628D4">
      <w:pPr>
        <w:pStyle w:val="afff6"/>
        <w:spacing w:after="0"/>
        <w:ind w:firstLine="567"/>
        <w:jc w:val="both"/>
      </w:pPr>
      <w:r w:rsidRPr="000628D4">
        <w:t xml:space="preserve">Възложителят няма право да разкрива информация, предоставена му от участници, посочена от тях като конфиденциална по отношение на технически или търговски тайни, с изключение на случаите по чл. 44 от ЗОП. </w:t>
      </w:r>
    </w:p>
    <w:p w:rsidR="00D564D9" w:rsidRPr="000628D4" w:rsidRDefault="00D564D9" w:rsidP="000628D4">
      <w:pPr>
        <w:pStyle w:val="5"/>
        <w:spacing w:before="0" w:after="0"/>
        <w:jc w:val="both"/>
        <w:rPr>
          <w:b w:val="0"/>
          <w:i w:val="0"/>
          <w:sz w:val="24"/>
          <w:szCs w:val="24"/>
        </w:rPr>
      </w:pPr>
      <w:r w:rsidRPr="000628D4">
        <w:rPr>
          <w:b w:val="0"/>
          <w:i w:val="0"/>
          <w:sz w:val="24"/>
          <w:szCs w:val="24"/>
        </w:rPr>
        <w:t>Съгласно чл. 33а от ЗОП се признават сертификати от признати органи.</w:t>
      </w:r>
    </w:p>
    <w:p w:rsidR="00916A0A" w:rsidRPr="000628D4" w:rsidRDefault="00916A0A" w:rsidP="000628D4"/>
    <w:p w:rsidR="00D92A2C" w:rsidRPr="00D92A2C" w:rsidRDefault="000628D4" w:rsidP="00451D1E">
      <w:pPr>
        <w:pStyle w:val="6"/>
        <w:ind w:left="0"/>
        <w:jc w:val="both"/>
      </w:pPr>
      <w:r>
        <w:rPr>
          <w:rFonts w:ascii="Times New Roman" w:hAnsi="Times New Roman"/>
          <w:b/>
          <w:szCs w:val="24"/>
        </w:rPr>
        <w:t xml:space="preserve">3.3. </w:t>
      </w:r>
      <w:r w:rsidR="008A28CC" w:rsidRPr="00916A0A">
        <w:rPr>
          <w:rFonts w:ascii="Times New Roman" w:hAnsi="Times New Roman"/>
          <w:b/>
          <w:szCs w:val="24"/>
        </w:rPr>
        <w:t xml:space="preserve">ДЕЙНОСТ </w:t>
      </w:r>
      <w:r w:rsidR="001C77C8">
        <w:rPr>
          <w:rFonts w:ascii="Times New Roman" w:hAnsi="Times New Roman"/>
          <w:b/>
          <w:szCs w:val="24"/>
          <w:lang w:val="en-US"/>
        </w:rPr>
        <w:t>III</w:t>
      </w:r>
      <w:r w:rsidR="008A28CC" w:rsidRPr="00916A0A">
        <w:rPr>
          <w:rFonts w:ascii="Times New Roman" w:hAnsi="Times New Roman"/>
          <w:b/>
          <w:szCs w:val="24"/>
          <w:lang w:val="en-US"/>
        </w:rPr>
        <w:t xml:space="preserve">. </w:t>
      </w:r>
      <w:r w:rsidR="008A28CC" w:rsidRPr="00916A0A">
        <w:rPr>
          <w:rFonts w:ascii="Times New Roman" w:hAnsi="Times New Roman"/>
          <w:b/>
          <w:szCs w:val="24"/>
        </w:rPr>
        <w:t>Упражняване н</w:t>
      </w:r>
      <w:r w:rsidR="00050ACF">
        <w:rPr>
          <w:rFonts w:ascii="Times New Roman" w:hAnsi="Times New Roman"/>
          <w:b/>
          <w:szCs w:val="24"/>
        </w:rPr>
        <w:t>а Авторски надзор</w:t>
      </w:r>
    </w:p>
    <w:p w:rsidR="008A28CC" w:rsidRPr="00475999" w:rsidRDefault="008A28CC" w:rsidP="004B3297">
      <w:pPr>
        <w:pStyle w:val="afff6"/>
        <w:spacing w:after="0"/>
        <w:ind w:firstLine="567"/>
        <w:jc w:val="both"/>
        <w:rPr>
          <w:lang w:eastAsia="fr-FR"/>
        </w:rPr>
      </w:pPr>
      <w:r w:rsidRPr="00475999">
        <w:rPr>
          <w:bCs/>
          <w:iCs/>
          <w:lang w:eastAsia="ar-SA"/>
        </w:rPr>
        <w:t>Упражняване на авторски надзор по време на строителството на обектите</w:t>
      </w:r>
      <w:r w:rsidRPr="00475999">
        <w:t xml:space="preserve"> </w:t>
      </w:r>
      <w:r w:rsidRPr="00475999">
        <w:rPr>
          <w:lang w:eastAsia="fr-FR"/>
        </w:rPr>
        <w:t>ще бъде осъществяван от проектантските екипи, изготвили техническата документация по смисъла на Закона за устройство на територията (ЗУТ) или оправомощени от тях правоспособни лица, съгласно Закона за КАБ и КИИП и Наредба № 4 от 21.05.2001 г. за обхвата и съдържанието на инвестиционните проекти.</w:t>
      </w:r>
    </w:p>
    <w:p w:rsidR="008A28CC" w:rsidRPr="00475999" w:rsidRDefault="008A28CC" w:rsidP="004B3297">
      <w:pPr>
        <w:pStyle w:val="afff6"/>
        <w:spacing w:after="0"/>
        <w:ind w:firstLine="567"/>
        <w:jc w:val="both"/>
        <w:rPr>
          <w:lang w:eastAsia="bg-BG"/>
        </w:rPr>
      </w:pPr>
      <w:r w:rsidRPr="00475999">
        <w:rPr>
          <w:lang w:eastAsia="bg-BG"/>
        </w:rPr>
        <w:t>Предвид разпоредбата на чл. 162, ал. 2 и ал. 3 от ЗУТ, авторския надзор се упражнява от проектанта, като предписанията на проектанта, свързани с авторското му право, за точното изпълнение на инвестиционния проект са задължителни за останалите участници в строителството.</w:t>
      </w:r>
    </w:p>
    <w:p w:rsidR="008A28CC" w:rsidRPr="00475999" w:rsidRDefault="008A28CC" w:rsidP="004B3297">
      <w:pPr>
        <w:pStyle w:val="afff6"/>
        <w:spacing w:after="0"/>
        <w:ind w:firstLine="567"/>
        <w:jc w:val="both"/>
        <w:rPr>
          <w:lang w:eastAsia="fr-FR"/>
        </w:rPr>
      </w:pPr>
      <w:r w:rsidRPr="00475999">
        <w:rPr>
          <w:lang w:eastAsia="fr-FR"/>
        </w:rPr>
        <w:t xml:space="preserve">Целта на надзора е да се съблюдават процесите на извършване на строителните дейности, да гарантира спазването на параметрите на работните проекти, както и да дава указания по време на изпълнението, както и решения при възникване на непредвидени обстоятелства при реализирането на проектите. </w:t>
      </w:r>
    </w:p>
    <w:p w:rsidR="008A28CC" w:rsidRPr="00475999" w:rsidRDefault="008A28CC" w:rsidP="004B3297">
      <w:pPr>
        <w:pStyle w:val="afff6"/>
        <w:spacing w:after="0"/>
        <w:ind w:firstLine="567"/>
        <w:jc w:val="both"/>
      </w:pPr>
      <w:r w:rsidRPr="00475999">
        <w:t xml:space="preserve">Авторският надзор следва да се осъществява по всички части на инвестиционните проект. Съгласно условията, посочени в договора и в съответствие с изискванията на Закона за устройство на територията и Наредба №3/31.07.2003 год. за </w:t>
      </w:r>
      <w:r w:rsidRPr="00475999">
        <w:lastRenderedPageBreak/>
        <w:t xml:space="preserve">съставяне на актове и протоколи по време на строителството, изпълнителят </w:t>
      </w:r>
      <w:r w:rsidR="00336684">
        <w:t xml:space="preserve">на </w:t>
      </w:r>
      <w:r w:rsidRPr="00475999">
        <w:t>настоящата поръчка ще изпълнява следните дейности и задължения, а именно:</w:t>
      </w:r>
    </w:p>
    <w:p w:rsidR="008A28CC" w:rsidRPr="00475999" w:rsidRDefault="008A28CC" w:rsidP="004B3297">
      <w:pPr>
        <w:pStyle w:val="2"/>
        <w:numPr>
          <w:ilvl w:val="0"/>
          <w:numId w:val="32"/>
        </w:numPr>
        <w:ind w:left="0" w:firstLine="426"/>
        <w:jc w:val="both"/>
        <w:rPr>
          <w:bCs/>
        </w:rPr>
      </w:pPr>
      <w:r w:rsidRPr="00475999">
        <w:t>Упражнява авторски надзор по смисъла на чл. 162 от Закона за устройство на територията (ЗУТ</w:t>
      </w:r>
      <w:r w:rsidRPr="00475999">
        <w:rPr>
          <w:bCs/>
        </w:rPr>
        <w:t xml:space="preserve">) и носи отговорност за </w:t>
      </w:r>
      <w:r w:rsidRPr="00475999">
        <w:t>изпълнение на строежа съобразно одобрените инвестиционни проекти и изискванията по чл. 169, ал. 1 и 2 от ЗУТ.</w:t>
      </w:r>
    </w:p>
    <w:p w:rsidR="008A28CC" w:rsidRPr="00475999" w:rsidRDefault="008A28CC" w:rsidP="004B3297">
      <w:pPr>
        <w:pStyle w:val="2"/>
        <w:numPr>
          <w:ilvl w:val="0"/>
          <w:numId w:val="32"/>
        </w:numPr>
        <w:ind w:left="0" w:firstLine="426"/>
        <w:jc w:val="both"/>
      </w:pPr>
      <w:r w:rsidRPr="00475999">
        <w:t>Участва при съставянето на всички изискващи се протоколи и актове по време на строителството.</w:t>
      </w:r>
    </w:p>
    <w:p w:rsidR="008A28CC" w:rsidRPr="00475999" w:rsidRDefault="008A28CC" w:rsidP="004B3297">
      <w:pPr>
        <w:pStyle w:val="2"/>
        <w:numPr>
          <w:ilvl w:val="0"/>
          <w:numId w:val="32"/>
        </w:numPr>
        <w:ind w:left="0" w:firstLine="426"/>
        <w:jc w:val="both"/>
      </w:pPr>
      <w:r w:rsidRPr="00475999">
        <w:t>По искане на Възложителя участва при съставяне на  актове и протоколи извън фиксираните в Наредба № 3 от 31.07.2003 г. за съставяне на актове и протоколи по време на строителството.</w:t>
      </w:r>
    </w:p>
    <w:p w:rsidR="008A28CC" w:rsidRPr="00475999" w:rsidRDefault="008A28CC" w:rsidP="004B3297">
      <w:pPr>
        <w:pStyle w:val="2"/>
        <w:numPr>
          <w:ilvl w:val="0"/>
          <w:numId w:val="32"/>
        </w:numPr>
        <w:ind w:left="0" w:firstLine="426"/>
        <w:jc w:val="both"/>
      </w:pPr>
      <w:r w:rsidRPr="00475999">
        <w:t>Да не разрешава допускането на съществени отклонения от одобрените инвестиционни проекти по време на строителството на строежа, а при необходимост да се спазва разпоредбата на чл. 154, ал. 5 от ЗУТ.</w:t>
      </w:r>
    </w:p>
    <w:p w:rsidR="008A28CC" w:rsidRPr="00475999" w:rsidRDefault="008A28CC" w:rsidP="004B3297">
      <w:pPr>
        <w:pStyle w:val="2"/>
        <w:numPr>
          <w:ilvl w:val="0"/>
          <w:numId w:val="32"/>
        </w:numPr>
        <w:ind w:left="0" w:firstLine="426"/>
        <w:jc w:val="both"/>
      </w:pPr>
      <w:r w:rsidRPr="00475999">
        <w:t>Да осъществява контрол на количествата, качеството и съответствието на изпълняваните строителни и монтажни работи и влаганите материали с договора за изпълнение на строителството, както и други дейности – предмет на договора.</w:t>
      </w:r>
    </w:p>
    <w:p w:rsidR="008A28CC" w:rsidRPr="00475999" w:rsidRDefault="008A28CC" w:rsidP="004B3297">
      <w:pPr>
        <w:pStyle w:val="2"/>
        <w:numPr>
          <w:ilvl w:val="0"/>
          <w:numId w:val="32"/>
        </w:numPr>
        <w:ind w:left="0" w:firstLine="426"/>
        <w:jc w:val="both"/>
      </w:pPr>
      <w:r w:rsidRPr="00475999">
        <w:t xml:space="preserve">Да съгласува сертификати и декларации за съответствие на строителните материали, издадени от сертифицирани лаборатории и фирми, във връзка със спазването на синхронизираните европейски стандарти БДС EN.  </w:t>
      </w:r>
    </w:p>
    <w:p w:rsidR="008A28CC" w:rsidRPr="00475999" w:rsidRDefault="008A28CC" w:rsidP="004B3297">
      <w:pPr>
        <w:pStyle w:val="2"/>
        <w:numPr>
          <w:ilvl w:val="0"/>
          <w:numId w:val="32"/>
        </w:numPr>
        <w:ind w:left="0" w:firstLine="426"/>
        <w:jc w:val="both"/>
      </w:pPr>
      <w:r w:rsidRPr="00475999">
        <w:t>Да прави предписания и дава технически решения за точното спазване на проекта и необходимостта от евентуални промени, които се вписват в заповедната книга на строежа и са задължителни за останалите участници в строителството.</w:t>
      </w:r>
    </w:p>
    <w:p w:rsidR="008A28CC" w:rsidRPr="00475999" w:rsidRDefault="008A28CC" w:rsidP="004B3297">
      <w:pPr>
        <w:pStyle w:val="2"/>
        <w:numPr>
          <w:ilvl w:val="0"/>
          <w:numId w:val="32"/>
        </w:numPr>
        <w:ind w:left="0" w:firstLine="426"/>
        <w:jc w:val="both"/>
      </w:pPr>
      <w:r w:rsidRPr="00475999">
        <w:t>Да осигурява възможност на ВЪЗЛОЖИТЕЛЯ да следи процеса на работа и да съгласува с него предварително всички решения и действия.</w:t>
      </w:r>
    </w:p>
    <w:p w:rsidR="008A28CC" w:rsidRPr="00475999" w:rsidRDefault="008A28CC" w:rsidP="004B3297">
      <w:pPr>
        <w:pStyle w:val="2"/>
        <w:numPr>
          <w:ilvl w:val="0"/>
          <w:numId w:val="32"/>
        </w:numPr>
        <w:ind w:left="0" w:firstLine="426"/>
        <w:jc w:val="both"/>
      </w:pPr>
      <w:r w:rsidRPr="00475999">
        <w:t xml:space="preserve">Да съгласува с ВЪЗЛОЖИТЕЛЯ всяко свое решение/предписание/съгласие за извършване на работи, водещи до промяна в количествено-стойностните сметки. </w:t>
      </w:r>
    </w:p>
    <w:p w:rsidR="008A28CC" w:rsidRPr="00475999" w:rsidRDefault="008A28CC" w:rsidP="004B3297">
      <w:pPr>
        <w:pStyle w:val="2"/>
        <w:numPr>
          <w:ilvl w:val="0"/>
          <w:numId w:val="32"/>
        </w:numPr>
        <w:ind w:left="0" w:firstLine="426"/>
        <w:jc w:val="both"/>
      </w:pPr>
      <w:r w:rsidRPr="00475999">
        <w:t>Да извършва експертни дейности и консултации.</w:t>
      </w:r>
    </w:p>
    <w:p w:rsidR="008A28CC" w:rsidRPr="00475999" w:rsidRDefault="008A28CC" w:rsidP="004B3297">
      <w:pPr>
        <w:pStyle w:val="2"/>
        <w:numPr>
          <w:ilvl w:val="0"/>
          <w:numId w:val="32"/>
        </w:numPr>
        <w:ind w:left="0" w:firstLine="426"/>
        <w:jc w:val="both"/>
      </w:pPr>
      <w:r w:rsidRPr="00475999">
        <w:t>При необходимост да изготвя екзекутивната документация на строежа.</w:t>
      </w:r>
    </w:p>
    <w:p w:rsidR="008A28CC" w:rsidRPr="00475999" w:rsidRDefault="008A28CC" w:rsidP="004B3297">
      <w:pPr>
        <w:pStyle w:val="2"/>
        <w:numPr>
          <w:ilvl w:val="0"/>
          <w:numId w:val="32"/>
        </w:numPr>
        <w:ind w:left="0" w:firstLine="426"/>
        <w:jc w:val="both"/>
      </w:pPr>
      <w:r w:rsidRPr="00475999">
        <w:t xml:space="preserve">Да оказва всестранна техническа помощ и консултации за решаване на проблеми, възникнали в процеса на изграждане на обекта; </w:t>
      </w:r>
    </w:p>
    <w:p w:rsidR="008A28CC" w:rsidRPr="00475999" w:rsidRDefault="008A28CC" w:rsidP="004B3297">
      <w:pPr>
        <w:pStyle w:val="2"/>
        <w:numPr>
          <w:ilvl w:val="0"/>
          <w:numId w:val="32"/>
        </w:numPr>
        <w:ind w:left="0" w:firstLine="426"/>
        <w:jc w:val="both"/>
      </w:pPr>
      <w:r w:rsidRPr="00475999">
        <w:t>Да дава предписания при обстоятелства, които водят до изменения на проекта, допустими по Закона за устройство на територията.</w:t>
      </w:r>
    </w:p>
    <w:p w:rsidR="008A28CC" w:rsidRPr="00475999" w:rsidRDefault="008A28CC" w:rsidP="004F3E91">
      <w:pPr>
        <w:ind w:firstLine="720"/>
        <w:jc w:val="both"/>
      </w:pPr>
    </w:p>
    <w:p w:rsidR="00DF744B" w:rsidRPr="00916A0A" w:rsidRDefault="00490D9F" w:rsidP="004F3E91">
      <w:pPr>
        <w:pStyle w:val="afff4"/>
        <w:jc w:val="both"/>
        <w:rPr>
          <w:b/>
        </w:rPr>
      </w:pPr>
      <w:r w:rsidRPr="00916A0A">
        <w:rPr>
          <w:b/>
        </w:rPr>
        <w:t>4</w:t>
      </w:r>
      <w:r w:rsidR="00DF744B" w:rsidRPr="00916A0A">
        <w:rPr>
          <w:b/>
        </w:rPr>
        <w:t>.</w:t>
      </w:r>
      <w:r w:rsidR="004F3E91" w:rsidRPr="00916A0A">
        <w:rPr>
          <w:b/>
        </w:rPr>
        <w:tab/>
      </w:r>
      <w:r w:rsidR="00DF744B" w:rsidRPr="00916A0A">
        <w:rPr>
          <w:b/>
        </w:rPr>
        <w:t>Финансиране. Стойност на поръчката</w:t>
      </w:r>
    </w:p>
    <w:p w:rsidR="00D92A2C" w:rsidRDefault="001056CD" w:rsidP="00451D1E">
      <w:pPr>
        <w:pStyle w:val="afff5"/>
        <w:ind w:left="0" w:firstLine="567"/>
        <w:jc w:val="both"/>
        <w:rPr>
          <w:lang w:eastAsia="bg-BG"/>
        </w:rPr>
      </w:pPr>
      <w:r w:rsidRPr="00475999">
        <w:rPr>
          <w:lang w:eastAsia="bg-BG"/>
        </w:rPr>
        <w:t xml:space="preserve">Настоящата обществена поръчка </w:t>
      </w:r>
      <w:r w:rsidRPr="00242591">
        <w:rPr>
          <w:lang w:eastAsia="bg-BG"/>
        </w:rPr>
        <w:t xml:space="preserve">ще се финансира със собствени бюджетни средства на Община </w:t>
      </w:r>
      <w:r w:rsidR="00746917" w:rsidRPr="00242591">
        <w:rPr>
          <w:lang w:eastAsia="bg-BG"/>
        </w:rPr>
        <w:t>Нови пазар</w:t>
      </w:r>
      <w:r w:rsidRPr="00242591">
        <w:rPr>
          <w:lang w:eastAsia="bg-BG"/>
        </w:rPr>
        <w:t xml:space="preserve"> </w:t>
      </w:r>
      <w:r w:rsidR="00DB5993" w:rsidRPr="00242591">
        <w:rPr>
          <w:lang w:eastAsia="bg-BG"/>
        </w:rPr>
        <w:t>за 2015 г</w:t>
      </w:r>
      <w:r w:rsidR="00505767">
        <w:rPr>
          <w:lang w:eastAsia="bg-BG"/>
        </w:rPr>
        <w:t>.</w:t>
      </w:r>
      <w:r w:rsidR="00D92A2C">
        <w:rPr>
          <w:lang w:eastAsia="bg-BG"/>
        </w:rPr>
        <w:t xml:space="preserve"> </w:t>
      </w:r>
    </w:p>
    <w:p w:rsidR="00817C8E" w:rsidRPr="00817C8E" w:rsidRDefault="00817C8E" w:rsidP="00817C8E">
      <w:pPr>
        <w:pStyle w:val="afff6"/>
        <w:ind w:firstLine="567"/>
        <w:jc w:val="both"/>
        <w:rPr>
          <w:rFonts w:eastAsia="Batang"/>
          <w:b/>
          <w:lang w:eastAsia="ko-KR"/>
        </w:rPr>
      </w:pPr>
      <w:r w:rsidRPr="00475999">
        <w:rPr>
          <w:rFonts w:eastAsia="Batang"/>
          <w:lang w:eastAsia="ko-KR"/>
        </w:rPr>
        <w:t>Максималният финансов ресурс, който възложителят може да осигури за изпълнение на поръчката и който е посочен в обявлението за обществена поръчка е</w:t>
      </w:r>
      <w:r w:rsidR="00CA1F14">
        <w:rPr>
          <w:rFonts w:eastAsia="Batang"/>
          <w:b/>
          <w:lang w:eastAsia="ko-KR"/>
        </w:rPr>
        <w:t xml:space="preserve"> 31 000</w:t>
      </w:r>
      <w:r w:rsidR="00F0116E">
        <w:rPr>
          <w:rFonts w:eastAsia="Batang"/>
          <w:b/>
          <w:lang w:eastAsia="ko-KR"/>
        </w:rPr>
        <w:t>.00</w:t>
      </w:r>
      <w:r w:rsidRPr="00452419">
        <w:rPr>
          <w:rFonts w:eastAsia="Batang"/>
          <w:b/>
          <w:lang w:eastAsia="ko-KR"/>
        </w:rPr>
        <w:t>лв.</w:t>
      </w:r>
      <w:r w:rsidRPr="00452419">
        <w:rPr>
          <w:rFonts w:eastAsia="Batang"/>
          <w:lang w:eastAsia="ko-KR"/>
        </w:rPr>
        <w:t xml:space="preserve"> </w:t>
      </w:r>
      <w:r w:rsidRPr="00452419">
        <w:rPr>
          <w:rFonts w:eastAsia="Batang"/>
          <w:b/>
          <w:lang w:eastAsia="ko-KR"/>
        </w:rPr>
        <w:t>/</w:t>
      </w:r>
      <w:r w:rsidR="0014721A">
        <w:rPr>
          <w:rFonts w:eastAsia="Batang"/>
          <w:b/>
          <w:lang w:eastAsia="ko-KR"/>
        </w:rPr>
        <w:t xml:space="preserve">тридесет и </w:t>
      </w:r>
      <w:r w:rsidR="00CA1F14">
        <w:rPr>
          <w:rFonts w:eastAsia="Batang"/>
          <w:b/>
          <w:lang w:eastAsia="ko-KR"/>
        </w:rPr>
        <w:t xml:space="preserve">една </w:t>
      </w:r>
      <w:r w:rsidR="00F0116E">
        <w:rPr>
          <w:rFonts w:eastAsia="Batang"/>
          <w:b/>
          <w:lang w:eastAsia="ko-KR"/>
        </w:rPr>
        <w:t>хиляди лева</w:t>
      </w:r>
      <w:r w:rsidR="00F0116E" w:rsidRPr="00452419">
        <w:rPr>
          <w:b/>
          <w:bCs/>
          <w:lang w:eastAsia="fr-FR"/>
        </w:rPr>
        <w:t xml:space="preserve"> </w:t>
      </w:r>
      <w:r w:rsidRPr="00452419">
        <w:rPr>
          <w:b/>
          <w:bCs/>
          <w:lang w:eastAsia="fr-FR"/>
        </w:rPr>
        <w:t xml:space="preserve">/ </w:t>
      </w:r>
      <w:r w:rsidRPr="00452419">
        <w:rPr>
          <w:b/>
          <w:lang w:eastAsia="fr-FR"/>
        </w:rPr>
        <w:t>без вкл. ДДС.</w:t>
      </w:r>
    </w:p>
    <w:p w:rsidR="002B2374" w:rsidRPr="00A2290D" w:rsidRDefault="002B2374" w:rsidP="0016022B">
      <w:pPr>
        <w:pStyle w:val="a5"/>
        <w:ind w:firstLine="567"/>
        <w:jc w:val="both"/>
        <w:rPr>
          <w:b w:val="0"/>
          <w:sz w:val="24"/>
        </w:rPr>
      </w:pPr>
      <w:r w:rsidRPr="00A2290D">
        <w:rPr>
          <w:b w:val="0"/>
          <w:sz w:val="24"/>
        </w:rPr>
        <w:t xml:space="preserve">Подалият оферта включва </w:t>
      </w:r>
      <w:r w:rsidRPr="00A2290D">
        <w:rPr>
          <w:b w:val="0"/>
          <w:sz w:val="24"/>
          <w:u w:val="single"/>
        </w:rPr>
        <w:t xml:space="preserve">задължително </w:t>
      </w:r>
      <w:r w:rsidRPr="00A2290D">
        <w:rPr>
          <w:b w:val="0"/>
          <w:sz w:val="24"/>
        </w:rPr>
        <w:t xml:space="preserve">в ценовата оферта - всички - дейности/ видове работи/обекти, единична цена в лева без ДДС за всички ценообразуващи </w:t>
      </w:r>
      <w:r w:rsidR="00A2290D" w:rsidRPr="00A2290D">
        <w:rPr>
          <w:b w:val="0"/>
          <w:sz w:val="24"/>
        </w:rPr>
        <w:t xml:space="preserve">дейности/ видове работи/обекти отнасящи се </w:t>
      </w:r>
      <w:r w:rsidR="00451D1E">
        <w:rPr>
          <w:b w:val="0"/>
          <w:sz w:val="24"/>
        </w:rPr>
        <w:t>за обекта.</w:t>
      </w:r>
    </w:p>
    <w:p w:rsidR="002B2374" w:rsidRPr="00A2290D" w:rsidRDefault="002B2374" w:rsidP="0016022B">
      <w:pPr>
        <w:pStyle w:val="a5"/>
        <w:ind w:firstLine="567"/>
        <w:jc w:val="both"/>
        <w:rPr>
          <w:b w:val="0"/>
          <w:sz w:val="24"/>
        </w:rPr>
      </w:pPr>
      <w:r w:rsidRPr="00A2290D">
        <w:rPr>
          <w:sz w:val="24"/>
          <w:u w:val="single"/>
        </w:rPr>
        <w:t>Недопустимо</w:t>
      </w:r>
      <w:r w:rsidR="00916A0A" w:rsidRPr="00A2290D">
        <w:rPr>
          <w:sz w:val="24"/>
          <w:u w:val="single"/>
        </w:rPr>
        <w:t xml:space="preserve"> </w:t>
      </w:r>
      <w:r w:rsidRPr="00A2290D">
        <w:rPr>
          <w:sz w:val="24"/>
          <w:u w:val="single"/>
        </w:rPr>
        <w:t>е:</w:t>
      </w:r>
      <w:r w:rsidRPr="00A2290D">
        <w:rPr>
          <w:sz w:val="24"/>
        </w:rPr>
        <w:t xml:space="preserve"> </w:t>
      </w:r>
      <w:r w:rsidRPr="00A2290D">
        <w:rPr>
          <w:b w:val="0"/>
          <w:sz w:val="24"/>
        </w:rPr>
        <w:t>разделянето на поръчката на отделни дейности/видове работи/обекти, съответно  подаването на оферта само за отделни дейности/видове работи/обекти;</w:t>
      </w:r>
    </w:p>
    <w:p w:rsidR="002B2374" w:rsidRDefault="002B2374" w:rsidP="0016022B">
      <w:pPr>
        <w:pStyle w:val="a5"/>
        <w:ind w:firstLine="567"/>
        <w:jc w:val="both"/>
        <w:rPr>
          <w:b w:val="0"/>
          <w:sz w:val="24"/>
        </w:rPr>
      </w:pPr>
      <w:r w:rsidRPr="00A2290D">
        <w:rPr>
          <w:sz w:val="24"/>
          <w:u w:val="single"/>
        </w:rPr>
        <w:t>Недопустимо е:</w:t>
      </w:r>
      <w:r w:rsidRPr="00A2290D">
        <w:rPr>
          <w:sz w:val="24"/>
        </w:rPr>
        <w:t xml:space="preserve"> </w:t>
      </w:r>
      <w:r w:rsidRPr="00A2290D">
        <w:rPr>
          <w:b w:val="0"/>
          <w:sz w:val="24"/>
        </w:rPr>
        <w:t>надхвърляне на максималната прогнозна стойност на поръчката. Такава оферта ще се счита за изготвена в противоречие с обявените от Възложителя условия и няма да бъде оценявана.</w:t>
      </w:r>
    </w:p>
    <w:p w:rsidR="00050ACF" w:rsidRDefault="00050ACF" w:rsidP="0016022B">
      <w:pPr>
        <w:pStyle w:val="a5"/>
        <w:ind w:firstLine="567"/>
        <w:jc w:val="both"/>
        <w:rPr>
          <w:b w:val="0"/>
          <w:sz w:val="24"/>
        </w:rPr>
      </w:pPr>
    </w:p>
    <w:p w:rsidR="00451D1E" w:rsidRDefault="00451D1E" w:rsidP="00451D1E"/>
    <w:p w:rsidR="00451D1E" w:rsidRDefault="00451D1E" w:rsidP="00451D1E"/>
    <w:p w:rsidR="00451D1E" w:rsidRDefault="00451D1E" w:rsidP="00451D1E"/>
    <w:p w:rsidR="00451D1E" w:rsidRPr="00451D1E" w:rsidRDefault="00451D1E" w:rsidP="00451D1E"/>
    <w:p w:rsidR="00451D1E" w:rsidRPr="00916A0A" w:rsidRDefault="00451D1E" w:rsidP="00451D1E">
      <w:pPr>
        <w:pStyle w:val="5"/>
        <w:rPr>
          <w:i w:val="0"/>
          <w:sz w:val="24"/>
          <w:szCs w:val="24"/>
        </w:rPr>
      </w:pPr>
      <w:r w:rsidRPr="00916A0A">
        <w:rPr>
          <w:i w:val="0"/>
          <w:sz w:val="24"/>
          <w:szCs w:val="24"/>
        </w:rPr>
        <w:lastRenderedPageBreak/>
        <w:t>Пределният финансов ресурс по дейности е както следва:</w:t>
      </w:r>
    </w:p>
    <w:tbl>
      <w:tblPr>
        <w:tblW w:w="9736" w:type="dxa"/>
        <w:jc w:val="center"/>
        <w:tblInd w:w="198" w:type="dxa"/>
        <w:tblLook w:val="04A0"/>
      </w:tblPr>
      <w:tblGrid>
        <w:gridCol w:w="610"/>
        <w:gridCol w:w="7096"/>
        <w:gridCol w:w="2030"/>
      </w:tblGrid>
      <w:tr w:rsidR="00451D1E" w:rsidRPr="00475999" w:rsidTr="00D96622">
        <w:trPr>
          <w:trHeight w:val="995"/>
          <w:jc w:val="center"/>
        </w:trPr>
        <w:tc>
          <w:tcPr>
            <w:tcW w:w="610" w:type="dxa"/>
            <w:tcBorders>
              <w:top w:val="single" w:sz="4" w:space="0" w:color="auto"/>
              <w:left w:val="single" w:sz="4" w:space="0" w:color="auto"/>
              <w:bottom w:val="single" w:sz="4" w:space="0" w:color="auto"/>
              <w:right w:val="single" w:sz="4" w:space="0" w:color="auto"/>
            </w:tcBorders>
            <w:vAlign w:val="center"/>
          </w:tcPr>
          <w:p w:rsidR="00451D1E" w:rsidRPr="00475999" w:rsidRDefault="00451D1E" w:rsidP="00D96622">
            <w:pPr>
              <w:jc w:val="both"/>
              <w:rPr>
                <w:color w:val="000000"/>
              </w:rPr>
            </w:pPr>
            <w:r w:rsidRPr="00475999">
              <w:t>№ по ред</w:t>
            </w: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D1E" w:rsidRPr="00475999" w:rsidRDefault="00451D1E" w:rsidP="000174A8">
            <w:pPr>
              <w:tabs>
                <w:tab w:val="left" w:pos="360"/>
                <w:tab w:val="left" w:pos="540"/>
              </w:tabs>
              <w:jc w:val="center"/>
              <w:rPr>
                <w:color w:val="000000"/>
              </w:rPr>
            </w:pPr>
            <w:r w:rsidRPr="00475999">
              <w:t>Наименование на дейността</w:t>
            </w:r>
          </w:p>
        </w:tc>
        <w:tc>
          <w:tcPr>
            <w:tcW w:w="2030" w:type="dxa"/>
            <w:tcBorders>
              <w:top w:val="single" w:sz="4" w:space="0" w:color="auto"/>
              <w:left w:val="nil"/>
              <w:bottom w:val="single" w:sz="4" w:space="0" w:color="auto"/>
              <w:right w:val="single" w:sz="4" w:space="0" w:color="auto"/>
            </w:tcBorders>
            <w:shd w:val="clear" w:color="auto" w:fill="auto"/>
            <w:noWrap/>
            <w:vAlign w:val="center"/>
            <w:hideMark/>
          </w:tcPr>
          <w:p w:rsidR="00451D1E" w:rsidRPr="00475999" w:rsidRDefault="00451D1E" w:rsidP="00D96622">
            <w:pPr>
              <w:jc w:val="center"/>
              <w:rPr>
                <w:b/>
                <w:color w:val="000000"/>
              </w:rPr>
            </w:pPr>
            <w:r w:rsidRPr="00475999">
              <w:t>максимално допустима стойност в лв.без ДДС</w:t>
            </w:r>
          </w:p>
        </w:tc>
      </w:tr>
      <w:tr w:rsidR="00451D1E" w:rsidRPr="005E25D8" w:rsidTr="00D96622">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451D1E" w:rsidRPr="00475999" w:rsidRDefault="00451D1E" w:rsidP="00D96622">
            <w:pPr>
              <w:jc w:val="both"/>
              <w:rPr>
                <w:color w:val="000000"/>
              </w:rPr>
            </w:pP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451D1E" w:rsidRPr="005E25D8" w:rsidRDefault="00451D1E" w:rsidP="00D96622">
            <w:pPr>
              <w:numPr>
                <w:ilvl w:val="0"/>
                <w:numId w:val="42"/>
              </w:numPr>
              <w:tabs>
                <w:tab w:val="left" w:pos="501"/>
              </w:tabs>
              <w:ind w:hanging="1053"/>
              <w:jc w:val="both"/>
              <w:rPr>
                <w:b/>
              </w:rPr>
            </w:pPr>
            <w:r w:rsidRPr="005E25D8">
              <w:rPr>
                <w:b/>
              </w:rPr>
              <w:t xml:space="preserve">Изработване на инвестиционни проекти </w:t>
            </w:r>
            <w:r w:rsidRPr="005E25D8">
              <w:rPr>
                <w:rFonts w:eastAsia="Calibri"/>
                <w:b/>
              </w:rPr>
              <w:t>във фаза: „Работни”</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51D1E" w:rsidRPr="005E25D8" w:rsidRDefault="00CA1F14" w:rsidP="00D96622">
            <w:pPr>
              <w:jc w:val="center"/>
              <w:rPr>
                <w:b/>
                <w:color w:val="000000"/>
              </w:rPr>
            </w:pPr>
            <w:r>
              <w:rPr>
                <w:b/>
                <w:color w:val="000000"/>
              </w:rPr>
              <w:t>1 5</w:t>
            </w:r>
            <w:r w:rsidR="005E25D8" w:rsidRPr="005E25D8">
              <w:rPr>
                <w:b/>
                <w:color w:val="000000"/>
              </w:rPr>
              <w:t>00.00</w:t>
            </w:r>
          </w:p>
        </w:tc>
      </w:tr>
      <w:tr w:rsidR="00451D1E" w:rsidRPr="005E25D8" w:rsidTr="00D96622">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451D1E" w:rsidRPr="005E25D8" w:rsidRDefault="00451D1E" w:rsidP="00D96622">
            <w:pPr>
              <w:jc w:val="both"/>
              <w:rPr>
                <w:color w:val="000000"/>
              </w:rPr>
            </w:pP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451D1E" w:rsidRPr="005E25D8" w:rsidRDefault="00451D1E" w:rsidP="00D96622">
            <w:pPr>
              <w:numPr>
                <w:ilvl w:val="0"/>
                <w:numId w:val="42"/>
              </w:numPr>
              <w:tabs>
                <w:tab w:val="left" w:pos="501"/>
              </w:tabs>
              <w:ind w:hanging="1053"/>
              <w:jc w:val="both"/>
              <w:rPr>
                <w:b/>
              </w:rPr>
            </w:pPr>
            <w:r w:rsidRPr="005E25D8">
              <w:rPr>
                <w:b/>
                <w:color w:val="000000"/>
              </w:rPr>
              <w:t>Изпълнение на строителмо-монтажни работи по обекти</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51D1E" w:rsidRPr="005E25D8" w:rsidRDefault="00CA1F14" w:rsidP="00F0116E">
            <w:pPr>
              <w:jc w:val="center"/>
              <w:rPr>
                <w:b/>
                <w:color w:val="000000"/>
              </w:rPr>
            </w:pPr>
            <w:r>
              <w:rPr>
                <w:b/>
                <w:color w:val="000000"/>
              </w:rPr>
              <w:t>29 000</w:t>
            </w:r>
            <w:r w:rsidR="005E25D8" w:rsidRPr="005E25D8">
              <w:rPr>
                <w:b/>
                <w:color w:val="000000"/>
              </w:rPr>
              <w:t>.</w:t>
            </w:r>
            <w:r w:rsidR="00F0116E">
              <w:rPr>
                <w:b/>
                <w:color w:val="000000"/>
              </w:rPr>
              <w:t>00</w:t>
            </w:r>
          </w:p>
        </w:tc>
      </w:tr>
      <w:tr w:rsidR="00451D1E" w:rsidRPr="00475999" w:rsidTr="00D96622">
        <w:trPr>
          <w:trHeight w:val="486"/>
          <w:jc w:val="center"/>
        </w:trPr>
        <w:tc>
          <w:tcPr>
            <w:tcW w:w="610" w:type="dxa"/>
            <w:tcBorders>
              <w:top w:val="single" w:sz="4" w:space="0" w:color="auto"/>
              <w:left w:val="single" w:sz="4" w:space="0" w:color="auto"/>
              <w:bottom w:val="single" w:sz="4" w:space="0" w:color="auto"/>
              <w:right w:val="single" w:sz="4" w:space="0" w:color="auto"/>
            </w:tcBorders>
            <w:vAlign w:val="center"/>
          </w:tcPr>
          <w:p w:rsidR="00451D1E" w:rsidRPr="005E25D8" w:rsidRDefault="00451D1E" w:rsidP="00D96622">
            <w:pPr>
              <w:jc w:val="both"/>
              <w:rPr>
                <w:color w:val="000000"/>
              </w:rPr>
            </w:pPr>
          </w:p>
        </w:tc>
        <w:tc>
          <w:tcPr>
            <w:tcW w:w="7096" w:type="dxa"/>
            <w:tcBorders>
              <w:top w:val="single" w:sz="4" w:space="0" w:color="auto"/>
              <w:left w:val="single" w:sz="4" w:space="0" w:color="auto"/>
              <w:bottom w:val="single" w:sz="4" w:space="0" w:color="auto"/>
              <w:right w:val="single" w:sz="4" w:space="0" w:color="auto"/>
            </w:tcBorders>
            <w:shd w:val="clear" w:color="auto" w:fill="auto"/>
            <w:vAlign w:val="center"/>
          </w:tcPr>
          <w:p w:rsidR="00451D1E" w:rsidRPr="005E25D8" w:rsidRDefault="00451D1E" w:rsidP="00F0116E">
            <w:pPr>
              <w:numPr>
                <w:ilvl w:val="0"/>
                <w:numId w:val="42"/>
              </w:numPr>
              <w:tabs>
                <w:tab w:val="left" w:pos="501"/>
              </w:tabs>
              <w:ind w:hanging="1053"/>
              <w:jc w:val="both"/>
              <w:rPr>
                <w:b/>
                <w:color w:val="000000"/>
              </w:rPr>
            </w:pPr>
            <w:r w:rsidRPr="005E25D8">
              <w:rPr>
                <w:b/>
              </w:rPr>
              <w:t>Упражняване на авторски надзор при</w:t>
            </w:r>
            <w:r w:rsidRPr="005E25D8">
              <w:rPr>
                <w:b/>
                <w:lang w:val="en-US"/>
              </w:rPr>
              <w:t xml:space="preserve"> </w:t>
            </w:r>
            <w:r w:rsidRPr="005E25D8">
              <w:rPr>
                <w:b/>
              </w:rPr>
              <w:t>изпълнение на СМР на oбект</w:t>
            </w:r>
            <w:r w:rsidR="00F0116E">
              <w:rPr>
                <w:b/>
              </w:rPr>
              <w:t>а</w:t>
            </w: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451D1E" w:rsidRPr="005E25D8" w:rsidRDefault="005E25D8" w:rsidP="00D96622">
            <w:pPr>
              <w:jc w:val="center"/>
              <w:rPr>
                <w:b/>
                <w:color w:val="000000"/>
              </w:rPr>
            </w:pPr>
            <w:r w:rsidRPr="005E25D8">
              <w:rPr>
                <w:b/>
                <w:color w:val="000000"/>
              </w:rPr>
              <w:t>500.00</w:t>
            </w:r>
          </w:p>
        </w:tc>
      </w:tr>
    </w:tbl>
    <w:p w:rsidR="00451D1E" w:rsidRPr="00475999" w:rsidRDefault="00451D1E" w:rsidP="00451D1E">
      <w:pPr>
        <w:suppressAutoHyphens/>
        <w:jc w:val="both"/>
      </w:pPr>
    </w:p>
    <w:p w:rsidR="00451D1E" w:rsidRPr="00451D1E" w:rsidRDefault="00451D1E" w:rsidP="00451D1E"/>
    <w:p w:rsidR="007A6658" w:rsidRPr="0016022B" w:rsidRDefault="00346A8F" w:rsidP="004F3E91">
      <w:pPr>
        <w:pStyle w:val="afff4"/>
        <w:jc w:val="both"/>
        <w:rPr>
          <w:b/>
        </w:rPr>
      </w:pPr>
      <w:r w:rsidRPr="0016022B">
        <w:rPr>
          <w:b/>
        </w:rPr>
        <w:t>6</w:t>
      </w:r>
      <w:r w:rsidR="007A6658" w:rsidRPr="0016022B">
        <w:rPr>
          <w:b/>
        </w:rPr>
        <w:t>.</w:t>
      </w:r>
      <w:r w:rsidR="004F3E91" w:rsidRPr="0016022B">
        <w:rPr>
          <w:b/>
        </w:rPr>
        <w:tab/>
      </w:r>
      <w:r w:rsidR="007A6658" w:rsidRPr="0016022B">
        <w:rPr>
          <w:b/>
        </w:rPr>
        <w:t>Начин и срок на плащане</w:t>
      </w:r>
    </w:p>
    <w:p w:rsidR="00174000" w:rsidRPr="00475999" w:rsidRDefault="00174000" w:rsidP="0016022B">
      <w:pPr>
        <w:pStyle w:val="afff6"/>
        <w:ind w:firstLine="567"/>
        <w:jc w:val="both"/>
        <w:rPr>
          <w:rFonts w:eastAsia="Arial Unicode MS"/>
          <w:b/>
          <w:lang w:eastAsia="bg-BG"/>
        </w:rPr>
      </w:pPr>
      <w:r w:rsidRPr="00475999">
        <w:rPr>
          <w:lang w:eastAsia="bg-BG"/>
        </w:rPr>
        <w:t xml:space="preserve">Плащанията по договора се извършват по </w:t>
      </w:r>
      <w:r w:rsidRPr="00475999">
        <w:rPr>
          <w:b/>
          <w:bCs/>
          <w:lang w:eastAsia="bg-BG"/>
        </w:rPr>
        <w:t>банков път</w:t>
      </w:r>
      <w:r w:rsidRPr="00475999">
        <w:t xml:space="preserve"> (банкова сметка, посочена от изпълнителя)</w:t>
      </w:r>
      <w:r w:rsidRPr="00475999">
        <w:rPr>
          <w:b/>
          <w:bCs/>
          <w:lang w:eastAsia="bg-BG"/>
        </w:rPr>
        <w:t xml:space="preserve"> в български лева</w:t>
      </w:r>
      <w:r w:rsidRPr="00475999">
        <w:rPr>
          <w:lang w:eastAsia="bg-BG"/>
        </w:rPr>
        <w:t xml:space="preserve">, при спазване на реда и условията на проекта на договора </w:t>
      </w:r>
      <w:r w:rsidRPr="00475999">
        <w:rPr>
          <w:rFonts w:eastAsia="Arial Unicode MS"/>
          <w:lang w:eastAsia="bg-BG"/>
        </w:rPr>
        <w:t xml:space="preserve">- </w:t>
      </w:r>
      <w:r w:rsidRPr="00475999">
        <w:rPr>
          <w:rFonts w:eastAsia="Arial Unicode MS"/>
          <w:b/>
          <w:lang w:eastAsia="bg-BG"/>
        </w:rPr>
        <w:t>Образец № 22.</w:t>
      </w:r>
    </w:p>
    <w:p w:rsidR="008E277B" w:rsidRPr="00E6600C" w:rsidRDefault="008E277B" w:rsidP="004F3E91">
      <w:pPr>
        <w:pStyle w:val="afff4"/>
        <w:jc w:val="both"/>
        <w:rPr>
          <w:b/>
        </w:rPr>
      </w:pPr>
      <w:r w:rsidRPr="00E6600C">
        <w:rPr>
          <w:b/>
        </w:rPr>
        <w:t>7.</w:t>
      </w:r>
      <w:r w:rsidR="004F3E91" w:rsidRPr="00E6600C">
        <w:rPr>
          <w:b/>
        </w:rPr>
        <w:tab/>
      </w:r>
      <w:r w:rsidRPr="00E6600C">
        <w:rPr>
          <w:b/>
        </w:rPr>
        <w:t xml:space="preserve">Общ терминологичен речник (CPV): </w:t>
      </w:r>
    </w:p>
    <w:p w:rsidR="00F14F83" w:rsidRPr="00475999" w:rsidRDefault="00F14F83" w:rsidP="00347344">
      <w:pPr>
        <w:pStyle w:val="2"/>
        <w:numPr>
          <w:ilvl w:val="0"/>
          <w:numId w:val="35"/>
        </w:numPr>
        <w:ind w:left="284" w:firstLine="76"/>
        <w:jc w:val="both"/>
      </w:pPr>
      <w:r w:rsidRPr="00475999">
        <w:rPr>
          <w:b/>
        </w:rPr>
        <w:t xml:space="preserve">45000000 – </w:t>
      </w:r>
      <w:r w:rsidRPr="00475999">
        <w:t>Строителни и монтажни работи</w:t>
      </w:r>
    </w:p>
    <w:p w:rsidR="008E277B" w:rsidRPr="00475999" w:rsidRDefault="008E277B" w:rsidP="00347344">
      <w:pPr>
        <w:pStyle w:val="2"/>
        <w:numPr>
          <w:ilvl w:val="0"/>
          <w:numId w:val="33"/>
        </w:numPr>
        <w:ind w:left="284" w:firstLine="76"/>
        <w:jc w:val="both"/>
      </w:pPr>
      <w:r w:rsidRPr="00475999">
        <w:rPr>
          <w:rStyle w:val="txcpv"/>
          <w:b/>
        </w:rPr>
        <w:t>71000000</w:t>
      </w:r>
      <w:r w:rsidRPr="00475999">
        <w:t xml:space="preserve"> – Архитектурни, строителни, инженерни и инспекционни услуги </w:t>
      </w:r>
    </w:p>
    <w:p w:rsidR="008E277B" w:rsidRPr="00475999" w:rsidRDefault="008E277B" w:rsidP="00347344">
      <w:pPr>
        <w:pStyle w:val="2"/>
        <w:numPr>
          <w:ilvl w:val="0"/>
          <w:numId w:val="33"/>
        </w:numPr>
        <w:ind w:left="284" w:firstLine="76"/>
        <w:jc w:val="both"/>
      </w:pPr>
      <w:r w:rsidRPr="00475999">
        <w:rPr>
          <w:rStyle w:val="txcpv"/>
          <w:b/>
        </w:rPr>
        <w:t>71320000</w:t>
      </w:r>
      <w:r w:rsidRPr="00475999">
        <w:rPr>
          <w:rStyle w:val="txcpv"/>
        </w:rPr>
        <w:t xml:space="preserve"> – </w:t>
      </w:r>
      <w:r w:rsidRPr="00475999">
        <w:t xml:space="preserve">Инженерни услуги по проектиране и конструиране </w:t>
      </w:r>
    </w:p>
    <w:p w:rsidR="008E277B" w:rsidRPr="00475999" w:rsidRDefault="008E277B" w:rsidP="004F3E91">
      <w:pPr>
        <w:autoSpaceDE w:val="0"/>
        <w:autoSpaceDN w:val="0"/>
        <w:adjustRightInd w:val="0"/>
        <w:jc w:val="both"/>
        <w:rPr>
          <w:b/>
          <w:bCs/>
          <w:iCs/>
          <w:lang w:eastAsia="bg-BG"/>
        </w:rPr>
      </w:pPr>
    </w:p>
    <w:p w:rsidR="00EE1ADC" w:rsidRPr="00E6600C" w:rsidRDefault="008E277B" w:rsidP="004F3E91">
      <w:pPr>
        <w:pStyle w:val="afff4"/>
        <w:jc w:val="both"/>
        <w:rPr>
          <w:b/>
          <w:lang w:eastAsia="bg-BG"/>
        </w:rPr>
      </w:pPr>
      <w:r w:rsidRPr="00E6600C">
        <w:rPr>
          <w:b/>
          <w:lang w:eastAsia="bg-BG"/>
        </w:rPr>
        <w:t>8</w:t>
      </w:r>
      <w:r w:rsidR="00EE1ADC" w:rsidRPr="00E6600C">
        <w:rPr>
          <w:b/>
          <w:lang w:eastAsia="bg-BG"/>
        </w:rPr>
        <w:t>.</w:t>
      </w:r>
      <w:r w:rsidR="004F3E91" w:rsidRPr="00E6600C">
        <w:rPr>
          <w:b/>
          <w:lang w:eastAsia="bg-BG"/>
        </w:rPr>
        <w:tab/>
      </w:r>
      <w:r w:rsidR="00EE1ADC" w:rsidRPr="00E6600C">
        <w:rPr>
          <w:b/>
          <w:lang w:eastAsia="bg-BG"/>
        </w:rPr>
        <w:t>Правно основание за провеждане на процедурата</w:t>
      </w:r>
    </w:p>
    <w:p w:rsidR="00EE1ADC" w:rsidRPr="00475999" w:rsidRDefault="00EE1ADC" w:rsidP="005F0105">
      <w:pPr>
        <w:pStyle w:val="afff6"/>
        <w:spacing w:after="0"/>
        <w:ind w:firstLine="567"/>
        <w:jc w:val="both"/>
        <w:rPr>
          <w:lang w:eastAsia="bg-BG"/>
        </w:rPr>
      </w:pPr>
      <w:r w:rsidRPr="00475999">
        <w:rPr>
          <w:lang w:eastAsia="bg-BG"/>
        </w:rPr>
        <w:t xml:space="preserve">Възложителят обявява настоящата процедура за възлагане на обществена поръчка на основание </w:t>
      </w:r>
      <w:r w:rsidR="00C27E26" w:rsidRPr="00475999">
        <w:t>чл</w:t>
      </w:r>
      <w:r w:rsidR="00C27E26" w:rsidRPr="005E25D8">
        <w:t>.14, ал.3, т.1 от ЗОП</w:t>
      </w:r>
      <w:r w:rsidR="00C27E26" w:rsidRPr="005E25D8">
        <w:rPr>
          <w:lang w:eastAsia="bg-BG"/>
        </w:rPr>
        <w:t xml:space="preserve"> във връзка с чл. 16, ал. 4,</w:t>
      </w:r>
      <w:r w:rsidRPr="005E25D8">
        <w:rPr>
          <w:lang w:eastAsia="bg-BG"/>
        </w:rPr>
        <w:t xml:space="preserve"> във връзка с Глава Пета от Закона за обществените поръчки (ЗОП). За нерегла</w:t>
      </w:r>
      <w:r w:rsidRPr="00475999">
        <w:rPr>
          <w:lang w:eastAsia="bg-BG"/>
        </w:rPr>
        <w:t>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Правилника за прилагане на Закона за обществените поръчки, както и приложимите национални нормативни актове, съобразно предмета на поръчката.</w:t>
      </w:r>
    </w:p>
    <w:p w:rsidR="00B432AE" w:rsidRDefault="00EE1ADC" w:rsidP="00E6600C">
      <w:pPr>
        <w:pStyle w:val="afff6"/>
        <w:spacing w:after="0"/>
        <w:ind w:firstLine="567"/>
        <w:jc w:val="both"/>
        <w:rPr>
          <w:lang w:eastAsia="bg-BG"/>
        </w:rPr>
      </w:pPr>
      <w:r w:rsidRPr="00475999">
        <w:rPr>
          <w:lang w:eastAsia="bg-BG"/>
        </w:rPr>
        <w:t xml:space="preserve">Провеждането на предвидената в ЗОП открита процедура гарантира в най-голяма степен публичността </w:t>
      </w:r>
      <w:r w:rsidRPr="00242591">
        <w:rPr>
          <w:lang w:eastAsia="bg-BG"/>
        </w:rPr>
        <w:t xml:space="preserve">на възлагане </w:t>
      </w:r>
      <w:r w:rsidR="00952A48" w:rsidRPr="00242591">
        <w:rPr>
          <w:lang w:eastAsia="bg-BG"/>
        </w:rPr>
        <w:t>изпълнението на поръчката, респективно</w:t>
      </w:r>
      <w:r w:rsidR="00496878" w:rsidRPr="00242591">
        <w:rPr>
          <w:lang w:eastAsia="bg-BG"/>
        </w:rPr>
        <w:t xml:space="preserve"> прозрачност </w:t>
      </w:r>
      <w:r w:rsidR="00242591" w:rsidRPr="00242591">
        <w:rPr>
          <w:lang w:eastAsia="bg-BG"/>
        </w:rPr>
        <w:t>при разходването</w:t>
      </w:r>
      <w:r w:rsidR="008F7CD9" w:rsidRPr="00242591">
        <w:rPr>
          <w:lang w:eastAsia="bg-BG"/>
        </w:rPr>
        <w:t xml:space="preserve"> </w:t>
      </w:r>
      <w:r w:rsidR="00242591" w:rsidRPr="00242591">
        <w:rPr>
          <w:lang w:eastAsia="bg-BG"/>
        </w:rPr>
        <w:t xml:space="preserve">както на собствени бюджетни средства, така и на </w:t>
      </w:r>
      <w:r w:rsidR="00242591" w:rsidRPr="00242591">
        <w:rPr>
          <w:color w:val="000000"/>
          <w:lang w:eastAsia="bg-BG"/>
        </w:rPr>
        <w:t>целеви средства, предоставени на Община Нови пазар от републикански бюджет</w:t>
      </w:r>
      <w:r w:rsidRPr="00242591">
        <w:rPr>
          <w:lang w:eastAsia="bg-BG"/>
        </w:rPr>
        <w:t>, каквато несъмнено е една от водещите цели на Възложителя на поръчката</w:t>
      </w:r>
      <w:r w:rsidR="00B432AE" w:rsidRPr="00242591">
        <w:rPr>
          <w:lang w:eastAsia="bg-BG"/>
        </w:rPr>
        <w:t>.</w:t>
      </w:r>
    </w:p>
    <w:p w:rsidR="00DC1F09" w:rsidRDefault="00DC1F09" w:rsidP="00DC1F09">
      <w:pPr>
        <w:pStyle w:val="afff4"/>
        <w:jc w:val="both"/>
        <w:rPr>
          <w:lang w:eastAsia="bg-BG"/>
        </w:rPr>
      </w:pPr>
      <w:r w:rsidRPr="00475999">
        <w:rPr>
          <w:b/>
          <w:lang w:eastAsia="bg-BG"/>
        </w:rPr>
        <w:t>9.</w:t>
      </w:r>
      <w:r w:rsidRPr="00475999">
        <w:rPr>
          <w:b/>
          <w:lang w:eastAsia="bg-BG"/>
        </w:rPr>
        <w:tab/>
        <w:t>Обособени позиции</w:t>
      </w:r>
      <w:r w:rsidRPr="00475999">
        <w:rPr>
          <w:lang w:eastAsia="bg-BG"/>
        </w:rPr>
        <w:t xml:space="preserve"> - В процедурата не се предвиждат обособени позиции.</w:t>
      </w:r>
    </w:p>
    <w:p w:rsidR="00DC1F09" w:rsidRPr="00475999" w:rsidRDefault="00DC1F09" w:rsidP="00DC1F09">
      <w:pPr>
        <w:pStyle w:val="afff4"/>
        <w:jc w:val="both"/>
        <w:rPr>
          <w:lang w:eastAsia="bg-BG"/>
        </w:rPr>
      </w:pPr>
    </w:p>
    <w:p w:rsidR="00DC1F09" w:rsidRDefault="00DC1F09" w:rsidP="00DC1F09">
      <w:pPr>
        <w:pStyle w:val="afff4"/>
        <w:ind w:left="426" w:hanging="426"/>
        <w:jc w:val="both"/>
        <w:rPr>
          <w:lang w:eastAsia="bg-BG"/>
        </w:rPr>
      </w:pPr>
      <w:r w:rsidRPr="00475999">
        <w:rPr>
          <w:b/>
          <w:bCs/>
          <w:lang w:eastAsia="bg-BG"/>
        </w:rPr>
        <w:t>10.</w:t>
      </w:r>
      <w:r w:rsidRPr="00475999">
        <w:rPr>
          <w:b/>
          <w:bCs/>
          <w:lang w:eastAsia="bg-BG"/>
        </w:rPr>
        <w:tab/>
        <w:t xml:space="preserve">Възможност за предоставяне на варианти в офертите </w:t>
      </w:r>
      <w:r w:rsidRPr="00475999">
        <w:rPr>
          <w:bCs/>
          <w:lang w:eastAsia="bg-BG"/>
        </w:rPr>
        <w:t xml:space="preserve">- </w:t>
      </w:r>
      <w:r w:rsidRPr="00475999">
        <w:rPr>
          <w:lang w:eastAsia="bg-BG"/>
        </w:rPr>
        <w:t>Не се предвижда възможност за предоставяне на варианти в офертите на участниците.</w:t>
      </w:r>
    </w:p>
    <w:p w:rsidR="00DC1F09" w:rsidRPr="00475999" w:rsidRDefault="00DC1F09" w:rsidP="00DC1F09">
      <w:pPr>
        <w:pStyle w:val="afff4"/>
        <w:jc w:val="both"/>
        <w:rPr>
          <w:lang w:eastAsia="bg-BG"/>
        </w:rPr>
      </w:pPr>
    </w:p>
    <w:p w:rsidR="00DC1F09" w:rsidRPr="00E6600C" w:rsidRDefault="00DC1F09" w:rsidP="00DC1F09">
      <w:pPr>
        <w:pStyle w:val="afff4"/>
        <w:tabs>
          <w:tab w:val="left" w:pos="426"/>
        </w:tabs>
        <w:jc w:val="both"/>
        <w:rPr>
          <w:b/>
          <w:lang w:eastAsia="bg-BG"/>
        </w:rPr>
      </w:pPr>
      <w:r w:rsidRPr="00E6600C">
        <w:rPr>
          <w:b/>
          <w:lang w:eastAsia="bg-BG"/>
        </w:rPr>
        <w:t>11.</w:t>
      </w:r>
      <w:r w:rsidRPr="00E6600C">
        <w:rPr>
          <w:b/>
          <w:lang w:eastAsia="bg-BG"/>
        </w:rPr>
        <w:tab/>
        <w:t>Място на изпълнение на поръчката.</w:t>
      </w:r>
    </w:p>
    <w:p w:rsidR="00DC1F09" w:rsidRDefault="00DC1F09" w:rsidP="00DC1F09">
      <w:pPr>
        <w:pStyle w:val="afff5"/>
        <w:jc w:val="both"/>
      </w:pPr>
      <w:r w:rsidRPr="00475999">
        <w:rPr>
          <w:lang w:eastAsia="bg-BG"/>
        </w:rPr>
        <w:t>Предметът на процедурата касае изпълнен</w:t>
      </w:r>
      <w:r w:rsidR="0014721A">
        <w:rPr>
          <w:lang w:eastAsia="bg-BG"/>
        </w:rPr>
        <w:t>ие на дейности на територията гр</w:t>
      </w:r>
      <w:r w:rsidR="00F02ABF">
        <w:rPr>
          <w:lang w:eastAsia="bg-BG"/>
        </w:rPr>
        <w:t>.Нови пазар</w:t>
      </w:r>
      <w:r w:rsidRPr="00475999">
        <w:t xml:space="preserve">, </w:t>
      </w:r>
      <w:r w:rsidRPr="00475999">
        <w:rPr>
          <w:lang w:eastAsia="bg-BG"/>
        </w:rPr>
        <w:t xml:space="preserve">Община Нови пазар, </w:t>
      </w:r>
      <w:r w:rsidRPr="00475999">
        <w:t>Област Шумен.</w:t>
      </w:r>
    </w:p>
    <w:p w:rsidR="00DC1F09" w:rsidRPr="00475999" w:rsidRDefault="00DC1F09" w:rsidP="00DC1F09">
      <w:pPr>
        <w:pStyle w:val="afff5"/>
        <w:jc w:val="both"/>
      </w:pPr>
    </w:p>
    <w:p w:rsidR="00DC1F09" w:rsidRPr="00E6600C" w:rsidRDefault="00DC1F09" w:rsidP="00DC1F09">
      <w:pPr>
        <w:pStyle w:val="afff4"/>
        <w:tabs>
          <w:tab w:val="left" w:pos="426"/>
        </w:tabs>
        <w:jc w:val="both"/>
        <w:rPr>
          <w:b/>
        </w:rPr>
      </w:pPr>
      <w:r w:rsidRPr="00E6600C">
        <w:rPr>
          <w:b/>
          <w:lang w:eastAsia="bg-BG"/>
        </w:rPr>
        <w:t>12.</w:t>
      </w:r>
      <w:r w:rsidRPr="00E6600C">
        <w:rPr>
          <w:b/>
          <w:lang w:eastAsia="bg-BG"/>
        </w:rPr>
        <w:tab/>
        <w:t>Срок за изпълнение на поръчката</w:t>
      </w:r>
    </w:p>
    <w:p w:rsidR="00DC1F09" w:rsidRPr="00475999" w:rsidRDefault="00DC1F09" w:rsidP="00DC1F09">
      <w:pPr>
        <w:pStyle w:val="afff6"/>
        <w:spacing w:after="0"/>
        <w:ind w:firstLine="567"/>
        <w:jc w:val="both"/>
      </w:pPr>
      <w:r w:rsidRPr="00475999">
        <w:t xml:space="preserve">Максималният срок за изпълнение на тази обществена поръчка възлиза </w:t>
      </w:r>
      <w:r w:rsidRPr="00D84180">
        <w:t xml:space="preserve">на </w:t>
      </w:r>
      <w:r w:rsidRPr="00D84180">
        <w:rPr>
          <w:b/>
        </w:rPr>
        <w:t xml:space="preserve"> </w:t>
      </w:r>
      <w:r>
        <w:rPr>
          <w:b/>
        </w:rPr>
        <w:t>3</w:t>
      </w:r>
      <w:r w:rsidRPr="00D84180">
        <w:rPr>
          <w:b/>
        </w:rPr>
        <w:t xml:space="preserve"> (</w:t>
      </w:r>
      <w:r w:rsidR="00D53871">
        <w:rPr>
          <w:b/>
        </w:rPr>
        <w:t>три</w:t>
      </w:r>
      <w:r w:rsidRPr="00D84180">
        <w:t xml:space="preserve">) месеца – приравнени на </w:t>
      </w:r>
      <w:r>
        <w:rPr>
          <w:b/>
          <w:lang w:val="en-US"/>
        </w:rPr>
        <w:t>9</w:t>
      </w:r>
      <w:r>
        <w:rPr>
          <w:b/>
        </w:rPr>
        <w:t>0</w:t>
      </w:r>
      <w:r w:rsidRPr="00D84180">
        <w:rPr>
          <w:b/>
        </w:rPr>
        <w:t xml:space="preserve"> (</w:t>
      </w:r>
      <w:r>
        <w:rPr>
          <w:b/>
        </w:rPr>
        <w:t>деветдесет</w:t>
      </w:r>
      <w:r w:rsidRPr="00D84180">
        <w:rPr>
          <w:b/>
        </w:rPr>
        <w:t>)</w:t>
      </w:r>
      <w:r w:rsidRPr="00D84180">
        <w:t xml:space="preserve"> календарни дни, считано от влизане в сила на договора за обществена поръчка.</w:t>
      </w:r>
    </w:p>
    <w:p w:rsidR="00DC1F09" w:rsidRDefault="00DC1F09" w:rsidP="00DC1F09">
      <w:pPr>
        <w:pStyle w:val="afff6"/>
        <w:ind w:firstLine="567"/>
        <w:jc w:val="both"/>
      </w:pPr>
      <w:r w:rsidRPr="00475999">
        <w:t>Договорът сключен в резултат на тази процедура, влиза в сила от датата на подписването му и приключва с цялостното изпълнение на дейностите по поръчката</w:t>
      </w:r>
      <w:r w:rsidRPr="00475999">
        <w:rPr>
          <w:lang w:val="en-US"/>
        </w:rPr>
        <w:t>,</w:t>
      </w:r>
      <w:r w:rsidRPr="00475999">
        <w:t xml:space="preserve"> включително</w:t>
      </w:r>
      <w:r>
        <w:t xml:space="preserve"> до издаване на </w:t>
      </w:r>
      <w:r w:rsidRPr="00D02027">
        <w:t>удостоверение за въвеждане в експлоатация от орган</w:t>
      </w:r>
      <w:r>
        <w:t>а, издал разрешението за строеж.</w:t>
      </w:r>
    </w:p>
    <w:p w:rsidR="00DC1F09" w:rsidRPr="00475999" w:rsidRDefault="00DC1F09" w:rsidP="00DC1F09">
      <w:pPr>
        <w:pStyle w:val="afff6"/>
        <w:ind w:firstLine="567"/>
        <w:jc w:val="both"/>
      </w:pPr>
      <w:r w:rsidRPr="00475999">
        <w:t xml:space="preserve">Срокът за изпълнение на тази обществена поръчка </w:t>
      </w:r>
      <w:r>
        <w:t>включва</w:t>
      </w:r>
      <w:r w:rsidRPr="00475999">
        <w:t>:</w:t>
      </w:r>
    </w:p>
    <w:p w:rsidR="00DC1F09" w:rsidRPr="00D53871" w:rsidRDefault="00DC1F09" w:rsidP="00DC1F09">
      <w:pPr>
        <w:pStyle w:val="afff6"/>
        <w:ind w:firstLine="567"/>
        <w:jc w:val="both"/>
        <w:rPr>
          <w:color w:val="FF0000"/>
        </w:rPr>
      </w:pPr>
      <w:r w:rsidRPr="00D53871">
        <w:rPr>
          <w:rFonts w:ascii="Arial Unicode MS" w:eastAsia="Arial Unicode MS" w:hAnsi="Arial Unicode MS" w:cs="Arial Unicode MS"/>
          <w:b/>
          <w:color w:val="FF0000"/>
        </w:rPr>
        <w:lastRenderedPageBreak/>
        <w:t xml:space="preserve">☑ </w:t>
      </w:r>
      <w:r w:rsidRPr="00D53871">
        <w:rPr>
          <w:b/>
          <w:color w:val="FF0000"/>
        </w:rPr>
        <w:t xml:space="preserve">Срок за изработване и предаване на работните инвестиционни проекти </w:t>
      </w:r>
      <w:r w:rsidRPr="00D53871">
        <w:rPr>
          <w:color w:val="FF0000"/>
        </w:rPr>
        <w:t xml:space="preserve">по всички части, съгласно изискванията на техническата спецификация - по предложение на участника в календарни дни, но не повече от </w:t>
      </w:r>
      <w:r w:rsidR="00D53871">
        <w:rPr>
          <w:b/>
          <w:color w:val="FF0000"/>
        </w:rPr>
        <w:t>20</w:t>
      </w:r>
      <w:r w:rsidRPr="00D53871">
        <w:rPr>
          <w:b/>
          <w:color w:val="FF0000"/>
        </w:rPr>
        <w:t xml:space="preserve"> (</w:t>
      </w:r>
      <w:r w:rsidR="00D53871">
        <w:rPr>
          <w:b/>
          <w:color w:val="FF0000"/>
        </w:rPr>
        <w:t>двадесет</w:t>
      </w:r>
      <w:r w:rsidRPr="00D53871">
        <w:rPr>
          <w:b/>
          <w:color w:val="FF0000"/>
        </w:rPr>
        <w:t>) календарни дни</w:t>
      </w:r>
      <w:r w:rsidRPr="00D53871">
        <w:rPr>
          <w:color w:val="FF0000"/>
        </w:rPr>
        <w:t xml:space="preserve">, считано </w:t>
      </w:r>
      <w:r w:rsidRPr="00D53871">
        <w:rPr>
          <w:bCs/>
          <w:color w:val="FF0000"/>
        </w:rPr>
        <w:t xml:space="preserve">от датата на предоставяне на Изпълнителя от Възложителя на окончателни изходни данни и </w:t>
      </w:r>
      <w:r w:rsidRPr="00D53871">
        <w:rPr>
          <w:color w:val="FF0000"/>
        </w:rPr>
        <w:t>документи, необходими за изработването и одобряването на проектите,</w:t>
      </w:r>
      <w:r w:rsidRPr="00D53871">
        <w:rPr>
          <w:b/>
          <w:bCs/>
          <w:color w:val="FF0000"/>
        </w:rPr>
        <w:t xml:space="preserve"> </w:t>
      </w:r>
      <w:r w:rsidRPr="00D53871">
        <w:rPr>
          <w:color w:val="FF0000"/>
        </w:rPr>
        <w:t>удостоверено с подписване на приемо-предавателен протокол.</w:t>
      </w:r>
    </w:p>
    <w:p w:rsidR="00DC1F09" w:rsidRPr="00D53871" w:rsidRDefault="00DC1F09" w:rsidP="00DC1F09">
      <w:pPr>
        <w:pStyle w:val="afff6"/>
        <w:ind w:firstLine="567"/>
        <w:jc w:val="both"/>
        <w:rPr>
          <w:color w:val="FF0000"/>
        </w:rPr>
      </w:pPr>
      <w:r w:rsidRPr="00D53871">
        <w:rPr>
          <w:rFonts w:ascii="Arial Unicode MS" w:eastAsia="Arial Unicode MS" w:hAnsi="Arial Unicode MS" w:cs="Arial Unicode MS"/>
          <w:b/>
          <w:color w:val="FF0000"/>
        </w:rPr>
        <w:t xml:space="preserve">☑ </w:t>
      </w:r>
      <w:r w:rsidRPr="00D53871">
        <w:rPr>
          <w:b/>
          <w:color w:val="FF0000"/>
        </w:rPr>
        <w:t xml:space="preserve">Срок за отстраняване на забележки/нередности </w:t>
      </w:r>
      <w:r w:rsidRPr="00D53871">
        <w:rPr>
          <w:color w:val="FF0000"/>
        </w:rPr>
        <w:t xml:space="preserve">по предадените, съгласувани с  експлоатационните дружества работни инвестиционни проекти - по предложение на участника в календарни дни, но не повече от </w:t>
      </w:r>
      <w:r w:rsidR="00D53871">
        <w:rPr>
          <w:b/>
          <w:color w:val="FF0000"/>
        </w:rPr>
        <w:t>1</w:t>
      </w:r>
      <w:r w:rsidRPr="00D53871">
        <w:rPr>
          <w:b/>
          <w:color w:val="FF0000"/>
        </w:rPr>
        <w:t>0 (д</w:t>
      </w:r>
      <w:r w:rsidR="00D53871">
        <w:rPr>
          <w:b/>
          <w:color w:val="FF0000"/>
        </w:rPr>
        <w:t>есет</w:t>
      </w:r>
      <w:r w:rsidRPr="00D53871">
        <w:rPr>
          <w:b/>
          <w:color w:val="FF0000"/>
        </w:rPr>
        <w:t>) календарни дни</w:t>
      </w:r>
      <w:r w:rsidRPr="00D53871">
        <w:rPr>
          <w:color w:val="FF0000"/>
        </w:rPr>
        <w:t>, след получаването им в писмен вид от Възложителя, удостоверено с подписване на приемо-предавателен протокол.</w:t>
      </w:r>
    </w:p>
    <w:p w:rsidR="00DC1F09" w:rsidRPr="00D53871" w:rsidRDefault="00DC1F09" w:rsidP="00DC1F09">
      <w:pPr>
        <w:pStyle w:val="afff6"/>
        <w:ind w:firstLine="567"/>
        <w:jc w:val="both"/>
        <w:rPr>
          <w:color w:val="FF0000"/>
        </w:rPr>
      </w:pPr>
      <w:r w:rsidRPr="00D53871">
        <w:rPr>
          <w:rFonts w:ascii="Arial Unicode MS" w:eastAsia="Arial Unicode MS" w:hAnsi="Arial Unicode MS" w:cs="Arial Unicode MS"/>
          <w:b/>
          <w:color w:val="FF0000"/>
        </w:rPr>
        <w:t xml:space="preserve">☑ </w:t>
      </w:r>
      <w:r w:rsidRPr="00D53871">
        <w:rPr>
          <w:b/>
          <w:color w:val="FF0000"/>
        </w:rPr>
        <w:t xml:space="preserve">Срок за изпълнение на СМР на обекта </w:t>
      </w:r>
      <w:r w:rsidRPr="00D53871">
        <w:rPr>
          <w:color w:val="FF0000"/>
        </w:rPr>
        <w:t xml:space="preserve">- не повече от </w:t>
      </w:r>
      <w:r w:rsidR="00D53871">
        <w:rPr>
          <w:b/>
          <w:color w:val="FF0000"/>
        </w:rPr>
        <w:t>3</w:t>
      </w:r>
      <w:r w:rsidRPr="00D53871">
        <w:rPr>
          <w:b/>
          <w:color w:val="FF0000"/>
        </w:rPr>
        <w:t>0 (</w:t>
      </w:r>
      <w:r w:rsidR="00D53871">
        <w:rPr>
          <w:b/>
          <w:color w:val="FF0000"/>
        </w:rPr>
        <w:t>тридесет</w:t>
      </w:r>
      <w:r w:rsidRPr="00D53871">
        <w:rPr>
          <w:b/>
          <w:color w:val="FF0000"/>
        </w:rPr>
        <w:t>) календарни дни</w:t>
      </w:r>
      <w:r w:rsidRPr="00D53871">
        <w:rPr>
          <w:color w:val="FF0000"/>
        </w:rPr>
        <w:t xml:space="preserve">, по предложение на участника в съответствие с </w:t>
      </w:r>
      <w:r w:rsidRPr="00D53871">
        <w:rPr>
          <w:color w:val="FF0000"/>
          <w:lang w:eastAsia="fr-FR"/>
        </w:rPr>
        <w:t>Календарния график за изпълнение на дейностите от предмета на поръчката</w:t>
      </w:r>
      <w:r w:rsidRPr="00D53871">
        <w:rPr>
          <w:color w:val="FF0000"/>
        </w:rPr>
        <w:t xml:space="preserve"> в календарни дни, считано от датата на съставяне на първия по време Протокол обр. 2а по Наредба № 3 от 31.07.2003 г. за откриване на строителната площадка и определяне на строителна линия и ниво и е до предаване на обектите на Възложителя и подписване на последния по време Констативен акт за установяване годността за приемане на строежа - Образец 15.</w:t>
      </w:r>
      <w:r w:rsidRPr="00D53871">
        <w:rPr>
          <w:color w:val="FF0000"/>
        </w:rPr>
        <w:tab/>
      </w:r>
    </w:p>
    <w:p w:rsidR="00DC1F09" w:rsidRPr="00475999" w:rsidRDefault="00DC1F09" w:rsidP="00DC1F09">
      <w:pPr>
        <w:pStyle w:val="afff6"/>
        <w:spacing w:after="0"/>
        <w:ind w:firstLine="567"/>
        <w:jc w:val="both"/>
      </w:pPr>
      <w:r w:rsidRPr="00F27D35">
        <w:rPr>
          <w:b/>
          <w:i/>
        </w:rPr>
        <w:t xml:space="preserve">Периодът </w:t>
      </w:r>
      <w:r>
        <w:rPr>
          <w:b/>
          <w:i/>
        </w:rPr>
        <w:t>до предаване на</w:t>
      </w:r>
      <w:r w:rsidRPr="00F27D35">
        <w:rPr>
          <w:bCs/>
        </w:rPr>
        <w:t xml:space="preserve"> </w:t>
      </w:r>
      <w:r w:rsidRPr="00F27D35">
        <w:rPr>
          <w:b/>
          <w:bCs/>
          <w:i/>
        </w:rPr>
        <w:t xml:space="preserve">окончателни изходни данни и </w:t>
      </w:r>
      <w:r w:rsidRPr="00F27D35">
        <w:rPr>
          <w:b/>
          <w:i/>
          <w:color w:val="000000"/>
        </w:rPr>
        <w:t>документи, необходими</w:t>
      </w:r>
      <w:r>
        <w:rPr>
          <w:b/>
          <w:i/>
          <w:color w:val="000000"/>
        </w:rPr>
        <w:t xml:space="preserve"> за изработването</w:t>
      </w:r>
      <w:r w:rsidRPr="00F27D35">
        <w:rPr>
          <w:b/>
          <w:i/>
          <w:color w:val="000000"/>
        </w:rPr>
        <w:t xml:space="preserve"> на проектите</w:t>
      </w:r>
      <w:r>
        <w:rPr>
          <w:b/>
          <w:i/>
          <w:color w:val="000000"/>
        </w:rPr>
        <w:t>,</w:t>
      </w:r>
      <w:r>
        <w:rPr>
          <w:b/>
          <w:i/>
        </w:rPr>
        <w:t xml:space="preserve"> периодът </w:t>
      </w:r>
      <w:r w:rsidRPr="00F27D35">
        <w:rPr>
          <w:b/>
          <w:i/>
        </w:rPr>
        <w:t xml:space="preserve">за одобряване на проекта от Възложителя, издаване на Разрешение за строеж до подписване Протокол 2а за откриване на строителната площадка и </w:t>
      </w:r>
      <w:r>
        <w:rPr>
          <w:b/>
          <w:i/>
        </w:rPr>
        <w:t xml:space="preserve">периодът </w:t>
      </w:r>
      <w:r w:rsidRPr="00F27D35">
        <w:rPr>
          <w:b/>
          <w:i/>
        </w:rPr>
        <w:t>от предаване на обектите на Възложителя до въвеждането им в експлоатация е част от Максималният срок за изпълнение</w:t>
      </w:r>
      <w:r>
        <w:rPr>
          <w:b/>
          <w:i/>
        </w:rPr>
        <w:t>, възлизащ на 3 (три) месеца – приравнени на 9</w:t>
      </w:r>
      <w:r w:rsidRPr="00F27D35">
        <w:rPr>
          <w:b/>
          <w:i/>
        </w:rPr>
        <w:t>0 (</w:t>
      </w:r>
      <w:r>
        <w:rPr>
          <w:b/>
          <w:i/>
        </w:rPr>
        <w:t>деветдесет</w:t>
      </w:r>
      <w:r w:rsidRPr="00F27D35">
        <w:rPr>
          <w:b/>
          <w:i/>
        </w:rPr>
        <w:t>) календарни дни, считано от влизане в сила на договора за обществена поръчка</w:t>
      </w:r>
      <w:r w:rsidRPr="00D84180">
        <w:t>.</w:t>
      </w:r>
    </w:p>
    <w:p w:rsidR="00DC1F09" w:rsidRDefault="00DC1F09" w:rsidP="00DC1F09">
      <w:pPr>
        <w:ind w:firstLine="708"/>
        <w:jc w:val="both"/>
        <w:rPr>
          <w:b/>
          <w:i/>
        </w:rPr>
      </w:pPr>
    </w:p>
    <w:p w:rsidR="00DC1F09" w:rsidRDefault="00DC1F09" w:rsidP="00DC1F09">
      <w:pPr>
        <w:ind w:firstLine="708"/>
        <w:jc w:val="both"/>
        <w:rPr>
          <w:b/>
        </w:rPr>
      </w:pPr>
    </w:p>
    <w:p w:rsidR="00DC1F09" w:rsidRPr="00475999" w:rsidRDefault="00DC1F09" w:rsidP="00DC1F09">
      <w:pPr>
        <w:pStyle w:val="afff4"/>
        <w:jc w:val="both"/>
        <w:rPr>
          <w:b/>
        </w:rPr>
      </w:pPr>
      <w:r w:rsidRPr="00475999">
        <w:rPr>
          <w:b/>
        </w:rPr>
        <w:t>13. Приложимо законодателство и документи</w:t>
      </w:r>
    </w:p>
    <w:p w:rsidR="00DC1F09" w:rsidRPr="00475999" w:rsidRDefault="00DC1F09" w:rsidP="00DC1F09">
      <w:pPr>
        <w:pStyle w:val="afff6"/>
        <w:ind w:firstLine="567"/>
        <w:jc w:val="both"/>
      </w:pPr>
      <w:r w:rsidRPr="00475999">
        <w:t xml:space="preserve"> При изпълнение на задълженията си по тази обществена поръчка Изпълнителят следва да спазва: Българското законодателство свързано с дейностите по тази обществена поръчка, между които Закона за обществените поръчки (ЗОП) и подзаконовите нормативни актове по неговото прилагане, Закона за устройство на територията (ЗУТ), Наредба № 4 за обхвата и съдържанието на инвестиционните проекти (ДВ бр.51/05.06.2001), Наредба № 3 от 31.07.2003 г. за съставяне на актове и протоколи по време на строителството, Наредба № 2 от 22.03.2004 г. за минималните изисквания за здравословни и безопасни условия на труд при извършване на строителни и монтажни работи,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Наредба № 7 от 23.09.1999 г. за минималните изисквания за здравословни и безопасни условия на труд на техническите места при използване на работното оборудване, Наредба № 3 от 14.05.1996 г. за инструктажа на работниците и служителите по БХТПО, както и всички други действащи нормативни актове в Република България, приложими към дейностите по тази обществена поръчка;</w:t>
      </w:r>
    </w:p>
    <w:p w:rsidR="00DC1F09" w:rsidRPr="00475999" w:rsidRDefault="00DC1F09" w:rsidP="00DC1F09">
      <w:pPr>
        <w:ind w:right="23"/>
        <w:jc w:val="both"/>
      </w:pPr>
    </w:p>
    <w:p w:rsidR="00DC1F09" w:rsidRPr="00CA5DD0" w:rsidRDefault="00DC1F09" w:rsidP="00DC1F09">
      <w:pPr>
        <w:ind w:right="23"/>
        <w:rPr>
          <w:b/>
          <w:lang w:eastAsia="fr-FR"/>
        </w:rPr>
      </w:pPr>
      <w:r>
        <w:rPr>
          <w:b/>
          <w:lang w:eastAsia="fr-FR"/>
        </w:rPr>
        <w:t>14</w:t>
      </w:r>
      <w:r w:rsidRPr="00CA5DD0">
        <w:rPr>
          <w:b/>
          <w:lang w:eastAsia="fr-FR"/>
        </w:rPr>
        <w:t>. Оглед на място</w:t>
      </w:r>
    </w:p>
    <w:p w:rsidR="00DC1F09" w:rsidRPr="00CA5DD0" w:rsidRDefault="00DC1F09" w:rsidP="00DC1F09">
      <w:pPr>
        <w:ind w:right="23" w:firstLine="540"/>
        <w:jc w:val="both"/>
        <w:rPr>
          <w:lang w:eastAsia="fr-FR"/>
        </w:rPr>
      </w:pPr>
      <w:r w:rsidRPr="00CA5DD0">
        <w:rPr>
          <w:lang w:eastAsia="fr-FR"/>
        </w:rPr>
        <w:t xml:space="preserve">Посещение на строителните площадки се организира от Възложителя </w:t>
      </w:r>
      <w:r w:rsidRPr="00CA5DD0">
        <w:t>до изтичане на срока за представяне на оферти</w:t>
      </w:r>
      <w:r w:rsidRPr="00CA5DD0">
        <w:rPr>
          <w:lang w:eastAsia="fr-FR"/>
        </w:rPr>
        <w:t>. Всеки участник изпраща предварително писмено уведомление до Възложителя, в което посочва дата, на която ще посети обек</w:t>
      </w:r>
      <w:r>
        <w:rPr>
          <w:lang w:eastAsia="fr-FR"/>
        </w:rPr>
        <w:t>та и прилага декларация за ЕИК</w:t>
      </w:r>
      <w:r w:rsidRPr="00CA5DD0">
        <w:rPr>
          <w:lang w:eastAsia="fr-FR"/>
        </w:rPr>
        <w:t xml:space="preserve">. Посещението се извършва от законния представител на участника лично или чрез надлежно и изрично упълномощен да </w:t>
      </w:r>
      <w:r w:rsidRPr="00CA5DD0">
        <w:rPr>
          <w:lang w:eastAsia="fr-FR"/>
        </w:rPr>
        <w:lastRenderedPageBreak/>
        <w:t xml:space="preserve">извърши огледа представител с нотариално заверено пълномощно. Копие от пълномощното се прилага към уведомлението за предстоящ оглед. Възложителят води входящ регистър, в който вписва входящия номер на уведомлението за предстоящ оглед, лицето което извършва огледа, датата, на която е извършен огледа и неговата продължителност. В случай на консорциум/обединение, посещението на място се извъшва от лицето/ата, което представлява/т участника. Участникът прилага в офертата си декларация </w:t>
      </w:r>
      <w:r w:rsidRPr="00CA5DD0">
        <w:rPr>
          <w:szCs w:val="20"/>
        </w:rPr>
        <w:t xml:space="preserve">по </w:t>
      </w:r>
      <w:r w:rsidRPr="00CA5DD0">
        <w:rPr>
          <w:b/>
          <w:szCs w:val="20"/>
        </w:rPr>
        <w:t xml:space="preserve">Образец </w:t>
      </w:r>
      <w:r w:rsidRPr="00CA5DD0">
        <w:rPr>
          <w:b/>
        </w:rPr>
        <w:t xml:space="preserve">№ </w:t>
      </w:r>
      <w:r w:rsidRPr="00CA5DD0">
        <w:rPr>
          <w:b/>
          <w:szCs w:val="20"/>
        </w:rPr>
        <w:t>1</w:t>
      </w:r>
      <w:r>
        <w:rPr>
          <w:b/>
          <w:szCs w:val="20"/>
        </w:rPr>
        <w:t>8</w:t>
      </w:r>
      <w:r w:rsidRPr="00CA5DD0">
        <w:rPr>
          <w:szCs w:val="20"/>
        </w:rPr>
        <w:t xml:space="preserve"> от документацията за участие</w:t>
      </w:r>
      <w:r w:rsidRPr="00CA5DD0">
        <w:rPr>
          <w:lang w:eastAsia="fr-FR"/>
        </w:rPr>
        <w:t>, че е посетил и е запознат със строителните площадки.</w:t>
      </w:r>
    </w:p>
    <w:p w:rsidR="00DC1F09" w:rsidRPr="00CA5DD0" w:rsidRDefault="00DC1F09" w:rsidP="00DC1F09">
      <w:pPr>
        <w:ind w:firstLine="708"/>
        <w:jc w:val="both"/>
        <w:rPr>
          <w:lang w:eastAsia="fr-FR"/>
        </w:rPr>
      </w:pPr>
      <w:r w:rsidRPr="00CA5DD0">
        <w:t xml:space="preserve">Ще бъде отстранен от </w:t>
      </w:r>
      <w:r w:rsidRPr="00CA5DD0">
        <w:rPr>
          <w:lang w:eastAsia="fr-FR"/>
        </w:rPr>
        <w:t>участие в процедурата за възлагане на настоящата обществена поръчка</w:t>
      </w:r>
      <w:r w:rsidRPr="00CA5DD0">
        <w:t xml:space="preserve"> участник, който не е извършил оглед, респективно не е преминал през гореуказаната процедура</w:t>
      </w:r>
      <w:r w:rsidRPr="00CA5DD0">
        <w:rPr>
          <w:lang w:eastAsia="fr-FR"/>
        </w:rPr>
        <w:t>, независимо, че е декларирал посещение и познаване на строителната площадка.</w:t>
      </w:r>
    </w:p>
    <w:p w:rsidR="00DC1F09" w:rsidRPr="00C406E2" w:rsidRDefault="00DC1F09" w:rsidP="00DC1F09">
      <w:pPr>
        <w:tabs>
          <w:tab w:val="left" w:pos="567"/>
        </w:tabs>
        <w:ind w:right="23"/>
        <w:jc w:val="both"/>
        <w:rPr>
          <w:b/>
          <w:lang w:val="en-US"/>
        </w:rPr>
      </w:pPr>
      <w:r w:rsidRPr="00CA5DD0">
        <w:t xml:space="preserve"> </w:t>
      </w:r>
      <w:r w:rsidRPr="00CA5DD0">
        <w:tab/>
      </w:r>
    </w:p>
    <w:p w:rsidR="00DC1F09" w:rsidRPr="00475999" w:rsidRDefault="00DC1F09" w:rsidP="00DC1F09">
      <w:pPr>
        <w:pStyle w:val="a5"/>
        <w:jc w:val="both"/>
        <w:rPr>
          <w:sz w:val="24"/>
        </w:rPr>
      </w:pPr>
      <w:r w:rsidRPr="00475999">
        <w:rPr>
          <w:sz w:val="24"/>
        </w:rPr>
        <w:br/>
        <w:t>Раздел</w:t>
      </w:r>
      <w:r w:rsidRPr="00475999">
        <w:rPr>
          <w:caps/>
          <w:sz w:val="24"/>
        </w:rPr>
        <w:t xml:space="preserve"> IV</w:t>
      </w:r>
      <w:r w:rsidRPr="00475999">
        <w:rPr>
          <w:sz w:val="24"/>
        </w:rPr>
        <w:t>. УСЛОВИЯ ЗА УЧАСТИЕ В ПРОЦЕДУРАТА. ОБЩИ ИЗИСКВАНИЯ КЪМ УЧАСТНИЦИТЕ</w:t>
      </w:r>
    </w:p>
    <w:p w:rsidR="00DC1F09" w:rsidRPr="00475999" w:rsidRDefault="00DC1F09" w:rsidP="00DC1F09">
      <w:pPr>
        <w:widowControl w:val="0"/>
        <w:tabs>
          <w:tab w:val="left" w:pos="426"/>
        </w:tabs>
        <w:autoSpaceDE w:val="0"/>
        <w:autoSpaceDN w:val="0"/>
        <w:adjustRightInd w:val="0"/>
        <w:jc w:val="both"/>
        <w:rPr>
          <w:b/>
          <w:bCs/>
          <w:u w:val="single"/>
        </w:rPr>
      </w:pPr>
    </w:p>
    <w:p w:rsidR="00DC1F09" w:rsidRPr="00EA6D8B" w:rsidRDefault="00DC1F09" w:rsidP="00DC1F09">
      <w:pPr>
        <w:pStyle w:val="6"/>
        <w:tabs>
          <w:tab w:val="left" w:pos="284"/>
          <w:tab w:val="left" w:pos="851"/>
          <w:tab w:val="left" w:pos="993"/>
          <w:tab w:val="left" w:pos="1276"/>
        </w:tabs>
        <w:ind w:left="0"/>
        <w:jc w:val="both"/>
        <w:rPr>
          <w:rFonts w:ascii="Times New Roman" w:eastAsia="Calibri" w:hAnsi="Times New Roman"/>
          <w:b/>
          <w:szCs w:val="24"/>
        </w:rPr>
      </w:pPr>
      <w:r w:rsidRPr="00EA6D8B">
        <w:rPr>
          <w:rFonts w:ascii="Times New Roman" w:eastAsia="Calibri" w:hAnsi="Times New Roman"/>
          <w:b/>
          <w:szCs w:val="24"/>
        </w:rPr>
        <w:t>1.</w:t>
      </w:r>
      <w:r w:rsidRPr="00EA6D8B">
        <w:rPr>
          <w:rFonts w:ascii="Times New Roman" w:eastAsia="Calibri" w:hAnsi="Times New Roman"/>
          <w:b/>
          <w:szCs w:val="24"/>
        </w:rPr>
        <w:tab/>
        <w:t>Изисквания към участниците</w:t>
      </w:r>
    </w:p>
    <w:p w:rsidR="00DC1F09" w:rsidRPr="00EA6D8B" w:rsidRDefault="00DC1F09" w:rsidP="00DC1F09">
      <w:pPr>
        <w:pStyle w:val="afff4"/>
        <w:tabs>
          <w:tab w:val="left" w:pos="284"/>
          <w:tab w:val="left" w:pos="567"/>
          <w:tab w:val="left" w:pos="851"/>
          <w:tab w:val="left" w:pos="993"/>
          <w:tab w:val="left" w:pos="1276"/>
        </w:tabs>
        <w:ind w:left="0" w:firstLine="0"/>
        <w:jc w:val="both"/>
        <w:rPr>
          <w:rFonts w:eastAsia="Calibri"/>
          <w:b/>
          <w:lang w:eastAsia="bg-BG"/>
        </w:rPr>
      </w:pPr>
      <w:r w:rsidRPr="00EA6D8B">
        <w:rPr>
          <w:rFonts w:eastAsia="Calibri"/>
          <w:b/>
          <w:lang w:eastAsia="bg-BG"/>
        </w:rPr>
        <w:t>1.1.</w:t>
      </w:r>
      <w:r w:rsidRPr="00EA6D8B">
        <w:rPr>
          <w:rFonts w:eastAsia="Calibri"/>
          <w:b/>
          <w:lang w:eastAsia="bg-BG"/>
        </w:rPr>
        <w:tab/>
        <w:t>Право на участие</w:t>
      </w:r>
    </w:p>
    <w:p w:rsidR="00DC1F09" w:rsidRPr="00475999" w:rsidRDefault="00DC1F09" w:rsidP="00DC1F09">
      <w:pPr>
        <w:pStyle w:val="afff6"/>
        <w:ind w:firstLine="567"/>
        <w:jc w:val="both"/>
        <w:rPr>
          <w:lang w:eastAsia="fr-FR"/>
        </w:rPr>
      </w:pPr>
      <w:r w:rsidRPr="00475999">
        <w:rPr>
          <w:lang w:eastAsia="fr-FR"/>
        </w:rPr>
        <w:t>В процедурата за възлагане на обществената поръчка могат да участват като участници български или чуждестранни физически или юридически лица, включително техни обединения.</w:t>
      </w:r>
    </w:p>
    <w:p w:rsidR="00DC1F09" w:rsidRPr="00475999" w:rsidRDefault="00DC1F09" w:rsidP="00DC1F09">
      <w:pPr>
        <w:pStyle w:val="a5"/>
        <w:ind w:firstLine="567"/>
        <w:jc w:val="both"/>
        <w:rPr>
          <w:sz w:val="24"/>
          <w:lang w:eastAsia="bg-BG"/>
        </w:rPr>
      </w:pPr>
      <w:r w:rsidRPr="00475999">
        <w:rPr>
          <w:sz w:val="24"/>
          <w:lang w:eastAsia="bg-BG"/>
        </w:rPr>
        <w:t>Свързани лица или свързани предприятия не може да бъдат самостоятелни или участници в една и съща процедура.</w:t>
      </w:r>
    </w:p>
    <w:p w:rsidR="00DC1F09" w:rsidRDefault="00DC1F09" w:rsidP="00DC1F09">
      <w:pPr>
        <w:pStyle w:val="a5"/>
        <w:ind w:firstLine="567"/>
        <w:jc w:val="both"/>
        <w:rPr>
          <w:sz w:val="24"/>
          <w:lang w:eastAsia="fr-FR"/>
        </w:rPr>
      </w:pPr>
      <w:r w:rsidRPr="00475999">
        <w:rPr>
          <w:sz w:val="24"/>
          <w:lang w:eastAsia="fr-FR"/>
        </w:rPr>
        <w:t>Участниците следва да отговарят на условията на Възложителя, съгласно настоящата документация, ЗОП, ППЗОП и</w:t>
      </w:r>
      <w:r>
        <w:rPr>
          <w:sz w:val="24"/>
          <w:lang w:eastAsia="fr-FR"/>
        </w:rPr>
        <w:t xml:space="preserve"> приложимата нормативна уредба. </w:t>
      </w:r>
    </w:p>
    <w:p w:rsidR="00DC1F09" w:rsidRPr="005F0105" w:rsidRDefault="00DC1F09" w:rsidP="00DC1F09">
      <w:pPr>
        <w:pStyle w:val="a5"/>
        <w:ind w:firstLine="567"/>
        <w:jc w:val="both"/>
        <w:rPr>
          <w:sz w:val="24"/>
          <w:lang w:eastAsia="fr-FR"/>
        </w:rPr>
      </w:pPr>
      <w:r w:rsidRPr="005F0105">
        <w:rPr>
          <w:sz w:val="24"/>
          <w:lang w:eastAsia="fr-FR"/>
        </w:rPr>
        <w:t>Възложителят отстранява от участие в процедурата участник, който не отговаря на нормативните изисквания или на някое от условията на Възложителя.</w:t>
      </w:r>
    </w:p>
    <w:p w:rsidR="00DC1F09" w:rsidRPr="00475999" w:rsidRDefault="00DC1F09" w:rsidP="00DC1F09">
      <w:pPr>
        <w:pStyle w:val="afff6"/>
        <w:ind w:firstLine="567"/>
        <w:jc w:val="both"/>
      </w:pPr>
      <w:r w:rsidRPr="00475999">
        <w:t xml:space="preserve">При участие на обединения, които не са юридически лица, критериите за подбор се прилагат към обединението участник, а не към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DC1F09" w:rsidRDefault="00DC1F09" w:rsidP="00DC1F09">
      <w:pPr>
        <w:pStyle w:val="afff6"/>
        <w:ind w:firstLine="567"/>
        <w:jc w:val="both"/>
      </w:pPr>
      <w:r w:rsidRPr="00475999">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Изискването за регистрация в професионален или търговски регистър се доказва от участника в обединението, който ще изпълни съответната дейност.</w:t>
      </w:r>
    </w:p>
    <w:p w:rsidR="00DC1F09" w:rsidRPr="00475999" w:rsidRDefault="00DC1F09" w:rsidP="00DC1F09">
      <w:pPr>
        <w:pStyle w:val="afff6"/>
        <w:ind w:firstLine="567"/>
        <w:jc w:val="both"/>
      </w:pPr>
    </w:p>
    <w:p w:rsidR="00DC1F09" w:rsidRPr="00EA6D8B" w:rsidRDefault="00DC1F09" w:rsidP="00DC1F09">
      <w:pPr>
        <w:pStyle w:val="afff4"/>
        <w:tabs>
          <w:tab w:val="left" w:pos="284"/>
          <w:tab w:val="left" w:pos="426"/>
        </w:tabs>
        <w:ind w:left="0" w:firstLine="0"/>
        <w:jc w:val="both"/>
        <w:rPr>
          <w:rFonts w:eastAsia="Calibri"/>
          <w:b/>
          <w:lang w:eastAsia="bg-BG"/>
        </w:rPr>
      </w:pPr>
      <w:r w:rsidRPr="00EA6D8B">
        <w:rPr>
          <w:rFonts w:eastAsia="Calibri"/>
          <w:b/>
          <w:lang w:eastAsia="bg-BG"/>
        </w:rPr>
        <w:t>1.2.</w:t>
      </w:r>
      <w:r w:rsidRPr="00EA6D8B">
        <w:rPr>
          <w:rFonts w:eastAsia="Calibri"/>
          <w:b/>
          <w:lang w:eastAsia="bg-BG"/>
        </w:rPr>
        <w:tab/>
        <w:t>Общи изисквания съгласно ЗОП</w:t>
      </w:r>
    </w:p>
    <w:p w:rsidR="00DC1F09" w:rsidRPr="00475999" w:rsidRDefault="00DC1F09" w:rsidP="00DC1F09">
      <w:pPr>
        <w:pStyle w:val="afff6"/>
        <w:ind w:firstLine="567"/>
        <w:jc w:val="both"/>
        <w:rPr>
          <w:lang w:eastAsia="bg-BG"/>
        </w:rPr>
      </w:pPr>
      <w:r w:rsidRPr="00475999">
        <w:rPr>
          <w:lang w:eastAsia="bg-BG"/>
        </w:rPr>
        <w:t>Участникът в настоящата процедура за обществена поръчка следва да отговаря на следните изисквания, съгласно Закона за обществените поръчки (ЗОП):</w:t>
      </w:r>
    </w:p>
    <w:p w:rsidR="00DC1F09" w:rsidRPr="00475999"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Участникът да не е осъден с влязла в сила присъда, освен ако е реабилитиран (</w:t>
      </w:r>
      <w:r w:rsidRPr="00475999">
        <w:rPr>
          <w:i/>
          <w:lang w:eastAsia="bg-BG"/>
        </w:rPr>
        <w:t>чл.47, ал.1, т.1 от ЗОП)</w:t>
      </w:r>
      <w:r w:rsidRPr="00475999">
        <w:rPr>
          <w:lang w:eastAsia="bg-BG"/>
        </w:rPr>
        <w:t xml:space="preserve">: </w:t>
      </w:r>
    </w:p>
    <w:p w:rsidR="00DC1F09" w:rsidRPr="00475999" w:rsidRDefault="00DC1F09" w:rsidP="00DC1F09">
      <w:pPr>
        <w:pStyle w:val="3"/>
        <w:numPr>
          <w:ilvl w:val="0"/>
          <w:numId w:val="18"/>
        </w:numPr>
        <w:tabs>
          <w:tab w:val="num" w:pos="567"/>
          <w:tab w:val="left" w:pos="993"/>
        </w:tabs>
        <w:ind w:left="567" w:firstLine="0"/>
        <w:jc w:val="both"/>
        <w:rPr>
          <w:lang w:eastAsia="bg-BG"/>
        </w:rPr>
      </w:pPr>
      <w:r w:rsidRPr="00475999">
        <w:rPr>
          <w:lang w:eastAsia="bg-BG"/>
        </w:rPr>
        <w:t>за престъпление против финансовата, данъчната или осигурителната система, включително изпиране на пари, по чл.253 - 260 от Наказателния кодекс;</w:t>
      </w:r>
    </w:p>
    <w:p w:rsidR="00DC1F09" w:rsidRPr="00475999" w:rsidRDefault="00DC1F09" w:rsidP="00DC1F09">
      <w:pPr>
        <w:pStyle w:val="3"/>
        <w:numPr>
          <w:ilvl w:val="0"/>
          <w:numId w:val="18"/>
        </w:numPr>
        <w:tabs>
          <w:tab w:val="num" w:pos="567"/>
          <w:tab w:val="left" w:pos="993"/>
        </w:tabs>
        <w:ind w:left="567" w:firstLine="0"/>
        <w:jc w:val="both"/>
        <w:rPr>
          <w:lang w:eastAsia="bg-BG"/>
        </w:rPr>
      </w:pPr>
      <w:r w:rsidRPr="00475999">
        <w:rPr>
          <w:lang w:eastAsia="bg-BG"/>
        </w:rPr>
        <w:t>за подкуп по чл.301 - 307 от Наказателния кодекс;</w:t>
      </w:r>
    </w:p>
    <w:p w:rsidR="00DC1F09" w:rsidRPr="00475999" w:rsidRDefault="00DC1F09" w:rsidP="00DC1F09">
      <w:pPr>
        <w:pStyle w:val="3"/>
        <w:numPr>
          <w:ilvl w:val="0"/>
          <w:numId w:val="18"/>
        </w:numPr>
        <w:tabs>
          <w:tab w:val="num" w:pos="567"/>
          <w:tab w:val="left" w:pos="993"/>
        </w:tabs>
        <w:ind w:left="567" w:firstLine="0"/>
        <w:jc w:val="both"/>
        <w:rPr>
          <w:lang w:eastAsia="bg-BG"/>
        </w:rPr>
      </w:pPr>
      <w:r w:rsidRPr="00475999">
        <w:rPr>
          <w:lang w:eastAsia="bg-BG"/>
        </w:rPr>
        <w:t>за участие в организирана престъпна група по чл.321 и 321а от Наказателния кодекс;</w:t>
      </w:r>
    </w:p>
    <w:p w:rsidR="00DC1F09" w:rsidRPr="00475999" w:rsidRDefault="00DC1F09" w:rsidP="00DC1F09">
      <w:pPr>
        <w:pStyle w:val="3"/>
        <w:numPr>
          <w:ilvl w:val="0"/>
          <w:numId w:val="18"/>
        </w:numPr>
        <w:tabs>
          <w:tab w:val="num" w:pos="567"/>
          <w:tab w:val="left" w:pos="993"/>
        </w:tabs>
        <w:ind w:left="567" w:firstLine="0"/>
        <w:jc w:val="both"/>
        <w:rPr>
          <w:lang w:eastAsia="bg-BG"/>
        </w:rPr>
      </w:pPr>
      <w:r w:rsidRPr="00475999">
        <w:rPr>
          <w:lang w:eastAsia="bg-BG"/>
        </w:rPr>
        <w:t>за престъпление против собствеността по чл.194 - 217 от Наказателния кодекс;</w:t>
      </w:r>
    </w:p>
    <w:p w:rsidR="00DC1F09" w:rsidRPr="00475999" w:rsidRDefault="00DC1F09" w:rsidP="00DC1F09">
      <w:pPr>
        <w:pStyle w:val="3"/>
        <w:numPr>
          <w:ilvl w:val="0"/>
          <w:numId w:val="18"/>
        </w:numPr>
        <w:tabs>
          <w:tab w:val="num" w:pos="567"/>
          <w:tab w:val="left" w:pos="993"/>
        </w:tabs>
        <w:ind w:left="567" w:firstLine="0"/>
        <w:jc w:val="both"/>
        <w:rPr>
          <w:lang w:eastAsia="bg-BG"/>
        </w:rPr>
      </w:pPr>
      <w:r w:rsidRPr="00475999">
        <w:rPr>
          <w:lang w:eastAsia="bg-BG"/>
        </w:rPr>
        <w:lastRenderedPageBreak/>
        <w:t>за престъпление против стопанството по чл.219 - 252 от Наказателния кодекс.</w:t>
      </w:r>
    </w:p>
    <w:p w:rsidR="00DC1F09" w:rsidRPr="00475999"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 xml:space="preserve">Участникът да не е обявен в несъстоятелност </w:t>
      </w:r>
      <w:r w:rsidRPr="00475999">
        <w:rPr>
          <w:i/>
          <w:lang w:eastAsia="bg-BG"/>
        </w:rPr>
        <w:t>(чл.47, ал.1, т.2 от ЗОП)</w:t>
      </w:r>
      <w:r w:rsidRPr="00475999">
        <w:rPr>
          <w:lang w:eastAsia="bg-BG"/>
        </w:rPr>
        <w:t>;</w:t>
      </w:r>
    </w:p>
    <w:p w:rsidR="00DC1F09" w:rsidRPr="00475999"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 xml:space="preserve">Участникът да не е в производство по ликвидация или да се намира в подобна процедура съгласно националните закони и подзаконови актове </w:t>
      </w:r>
      <w:r w:rsidRPr="00475999">
        <w:rPr>
          <w:i/>
          <w:lang w:eastAsia="bg-BG"/>
        </w:rPr>
        <w:t>(чл.47, ал.1, т. 3 от ЗОП)</w:t>
      </w:r>
      <w:r w:rsidRPr="00475999">
        <w:rPr>
          <w:lang w:eastAsia="bg-BG"/>
        </w:rPr>
        <w:t>;</w:t>
      </w:r>
    </w:p>
    <w:p w:rsidR="00DC1F09" w:rsidRPr="00475999"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Участникът да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r w:rsidRPr="00475999">
        <w:rPr>
          <w:i/>
          <w:lang w:eastAsia="bg-BG"/>
        </w:rPr>
        <w:t xml:space="preserve"> (чл.47, ал.1, т. 4 от ЗОП)</w:t>
      </w:r>
      <w:r w:rsidRPr="00475999">
        <w:rPr>
          <w:lang w:eastAsia="bg-BG"/>
        </w:rPr>
        <w:t>;</w:t>
      </w:r>
    </w:p>
    <w:p w:rsidR="00DC1F09" w:rsidRPr="00475999"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Участникът да не е в открито производство по несъстоятелност, или да не е сключил извънсъдебно споразумение с кредиторите си по смисъла на чл.740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 (</w:t>
      </w:r>
      <w:r w:rsidRPr="00475999">
        <w:rPr>
          <w:i/>
          <w:lang w:eastAsia="bg-BG"/>
        </w:rPr>
        <w:t xml:space="preserve"> чл.47, ал.2, т.1 от ЗОП)</w:t>
      </w:r>
      <w:r w:rsidRPr="00475999">
        <w:rPr>
          <w:lang w:eastAsia="bg-BG"/>
        </w:rPr>
        <w:t>;</w:t>
      </w:r>
    </w:p>
    <w:p w:rsidR="00DC1F09" w:rsidRPr="00475999"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Участникът да не е виновен за неизпълнение на задължения по договор за обществена поръчка, доказано от възложителя с влязло в сила съдебно решение (чл.47, ал.2, т.2а от ЗОП);</w:t>
      </w:r>
    </w:p>
    <w:p w:rsidR="00DC1F09" w:rsidRPr="00475999"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 xml:space="preserve">Участникът да не е осъден с влязла в сила присъда, освен ако е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 </w:t>
      </w:r>
      <w:r w:rsidRPr="00475999">
        <w:rPr>
          <w:i/>
          <w:lang w:eastAsia="bg-BG"/>
        </w:rPr>
        <w:t>(чл.47, ал.2, т. 4 от ЗОП)</w:t>
      </w:r>
      <w:r w:rsidRPr="00475999">
        <w:rPr>
          <w:lang w:eastAsia="bg-BG"/>
        </w:rPr>
        <w:t>;</w:t>
      </w:r>
    </w:p>
    <w:p w:rsidR="00DC1F09" w:rsidRPr="00EA6D8B" w:rsidRDefault="00DC1F09" w:rsidP="00DC1F09">
      <w:pPr>
        <w:pStyle w:val="27"/>
        <w:numPr>
          <w:ilvl w:val="0"/>
          <w:numId w:val="17"/>
        </w:numPr>
        <w:tabs>
          <w:tab w:val="clear" w:pos="720"/>
          <w:tab w:val="num" w:pos="567"/>
          <w:tab w:val="left" w:pos="993"/>
        </w:tabs>
        <w:ind w:left="567" w:firstLine="0"/>
        <w:jc w:val="both"/>
        <w:rPr>
          <w:lang w:eastAsia="bg-BG"/>
        </w:rPr>
      </w:pPr>
      <w:r w:rsidRPr="00475999">
        <w:rPr>
          <w:lang w:eastAsia="bg-BG"/>
        </w:rPr>
        <w:t xml:space="preserve">Участникът да не е осъден с влязла в сила присъда за престъпление по чл.313 от Наказателния кодекс във връзка с провеждане на процедури за възлагане на обществени поръчки </w:t>
      </w:r>
      <w:r w:rsidRPr="00475999">
        <w:rPr>
          <w:i/>
          <w:lang w:eastAsia="bg-BG"/>
        </w:rPr>
        <w:t>(чл.47, ал.2, т.5 от ЗОП);</w:t>
      </w:r>
    </w:p>
    <w:p w:rsidR="00DC1F09" w:rsidRPr="00475999" w:rsidRDefault="00DC1F09" w:rsidP="00DC1F09">
      <w:pPr>
        <w:pStyle w:val="27"/>
        <w:tabs>
          <w:tab w:val="left" w:pos="993"/>
        </w:tabs>
        <w:ind w:left="567" w:firstLine="0"/>
        <w:jc w:val="both"/>
        <w:rPr>
          <w:lang w:eastAsia="bg-BG"/>
        </w:rPr>
      </w:pPr>
    </w:p>
    <w:p w:rsidR="00DC1F09" w:rsidRPr="00475999" w:rsidRDefault="00DC1F09" w:rsidP="00DC1F09">
      <w:pPr>
        <w:pStyle w:val="afff6"/>
        <w:ind w:firstLine="567"/>
        <w:jc w:val="both"/>
        <w:rPr>
          <w:b/>
          <w:i/>
          <w:lang w:eastAsia="bg-BG"/>
        </w:rPr>
      </w:pPr>
      <w:r w:rsidRPr="00475999">
        <w:rPr>
          <w:b/>
          <w:i/>
          <w:lang w:eastAsia="bg-BG"/>
        </w:rPr>
        <w:t>Когато участниците са юридически лица, посочените по-горе обстоятелства се декларират, както следва:</w:t>
      </w:r>
    </w:p>
    <w:p w:rsidR="00DC1F09" w:rsidRPr="00475999" w:rsidRDefault="00DC1F09" w:rsidP="00DC1F09">
      <w:pPr>
        <w:pStyle w:val="3"/>
        <w:numPr>
          <w:ilvl w:val="0"/>
          <w:numId w:val="19"/>
        </w:numPr>
        <w:jc w:val="both"/>
        <w:rPr>
          <w:lang w:eastAsia="bg-BG"/>
        </w:rPr>
      </w:pPr>
      <w:r w:rsidRPr="00475999">
        <w:rPr>
          <w:lang w:eastAsia="bg-BG"/>
        </w:rPr>
        <w:t>при събирателно дружество - за лицата по чл.84, ал.1 и чл.89, ал.1 от Търговския закон;</w:t>
      </w:r>
    </w:p>
    <w:p w:rsidR="00DC1F09" w:rsidRPr="00475999" w:rsidRDefault="00DC1F09" w:rsidP="00DC1F09">
      <w:pPr>
        <w:pStyle w:val="3"/>
        <w:numPr>
          <w:ilvl w:val="0"/>
          <w:numId w:val="19"/>
        </w:numPr>
        <w:jc w:val="both"/>
        <w:rPr>
          <w:lang w:eastAsia="bg-BG"/>
        </w:rPr>
      </w:pPr>
      <w:r w:rsidRPr="00475999">
        <w:rPr>
          <w:lang w:eastAsia="bg-BG"/>
        </w:rPr>
        <w:t>при командитно дружество – за лицата по чл.105 от Търговския закон, без ограничено отговорните съдружници;</w:t>
      </w:r>
    </w:p>
    <w:p w:rsidR="00DC1F09" w:rsidRPr="00475999" w:rsidRDefault="00DC1F09" w:rsidP="00DC1F09">
      <w:pPr>
        <w:pStyle w:val="3"/>
        <w:numPr>
          <w:ilvl w:val="0"/>
          <w:numId w:val="19"/>
        </w:numPr>
        <w:jc w:val="both"/>
        <w:rPr>
          <w:lang w:eastAsia="bg-BG"/>
        </w:rPr>
      </w:pPr>
      <w:r w:rsidRPr="00475999">
        <w:rPr>
          <w:lang w:eastAsia="bg-BG"/>
        </w:rPr>
        <w:t>при дружество с ограничена отговорност – за лицата по чл.141, ал.2 от Търговския закон, а при еднолично дружество с ограничена отговорност – за лицата по чл.147, ал.1 от Търговския закон;</w:t>
      </w:r>
    </w:p>
    <w:p w:rsidR="00DC1F09" w:rsidRPr="00475999" w:rsidRDefault="00DC1F09" w:rsidP="00DC1F09">
      <w:pPr>
        <w:pStyle w:val="3"/>
        <w:numPr>
          <w:ilvl w:val="0"/>
          <w:numId w:val="19"/>
        </w:numPr>
        <w:jc w:val="both"/>
        <w:rPr>
          <w:lang w:eastAsia="bg-BG"/>
        </w:rPr>
      </w:pPr>
      <w:r w:rsidRPr="00475999">
        <w:rPr>
          <w:lang w:eastAsia="bg-BG"/>
        </w:rPr>
        <w:t>при акционерно дружество – за овластените по чл.235, ал.2 от Търговския закон, а при липса на овластяване – за лицата по чл.235, ал.1 от Търговския закон;</w:t>
      </w:r>
    </w:p>
    <w:p w:rsidR="00DC1F09" w:rsidRPr="00475999" w:rsidRDefault="00DC1F09" w:rsidP="00DC1F09">
      <w:pPr>
        <w:pStyle w:val="3"/>
        <w:numPr>
          <w:ilvl w:val="0"/>
          <w:numId w:val="19"/>
        </w:numPr>
        <w:jc w:val="both"/>
        <w:rPr>
          <w:lang w:eastAsia="bg-BG"/>
        </w:rPr>
      </w:pPr>
      <w:r w:rsidRPr="00475999">
        <w:rPr>
          <w:lang w:eastAsia="bg-BG"/>
        </w:rPr>
        <w:t>при командитно дружество с акции – за лицата по чл.244, ал.4 от Търговския закон;</w:t>
      </w:r>
    </w:p>
    <w:p w:rsidR="00DC1F09" w:rsidRPr="00475999" w:rsidRDefault="00DC1F09" w:rsidP="00DC1F09">
      <w:pPr>
        <w:pStyle w:val="3"/>
        <w:numPr>
          <w:ilvl w:val="0"/>
          <w:numId w:val="19"/>
        </w:numPr>
        <w:jc w:val="both"/>
        <w:rPr>
          <w:lang w:eastAsia="bg-BG"/>
        </w:rPr>
      </w:pPr>
      <w:r w:rsidRPr="00475999">
        <w:rPr>
          <w:lang w:eastAsia="bg-BG"/>
        </w:rPr>
        <w:t>при едноличен търговец – за физическото лице – търговец;</w:t>
      </w:r>
    </w:p>
    <w:p w:rsidR="00DC1F09" w:rsidRPr="00475999" w:rsidRDefault="00DC1F09" w:rsidP="00DC1F09">
      <w:pPr>
        <w:pStyle w:val="3"/>
        <w:numPr>
          <w:ilvl w:val="0"/>
          <w:numId w:val="19"/>
        </w:numPr>
        <w:jc w:val="both"/>
        <w:rPr>
          <w:lang w:eastAsia="bg-BG"/>
        </w:rPr>
      </w:pPr>
      <w:r w:rsidRPr="00475999">
        <w:rPr>
          <w:lang w:eastAsia="bg-BG"/>
        </w:rPr>
        <w:t>във всички останали случаи, включително за чуждестранните лица - за лицата, които представляват участника;</w:t>
      </w:r>
    </w:p>
    <w:p w:rsidR="00DC1F09" w:rsidRPr="00475999" w:rsidRDefault="00DC1F09" w:rsidP="00DC1F09">
      <w:pPr>
        <w:pStyle w:val="3"/>
        <w:numPr>
          <w:ilvl w:val="0"/>
          <w:numId w:val="19"/>
        </w:numPr>
        <w:jc w:val="both"/>
        <w:rPr>
          <w:lang w:eastAsia="bg-BG"/>
        </w:rPr>
      </w:pPr>
      <w:r w:rsidRPr="00475999">
        <w:rPr>
          <w:lang w:eastAsia="bg-BG"/>
        </w:rPr>
        <w:t>в случаите по чл.47, ал.4, т.1-7 от ЗОП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чл.7, т.2 от ЗОП.</w:t>
      </w:r>
    </w:p>
    <w:p w:rsidR="00DC1F09" w:rsidRPr="00475999" w:rsidRDefault="00DC1F09" w:rsidP="00DC1F09">
      <w:pPr>
        <w:ind w:left="720"/>
        <w:jc w:val="both"/>
        <w:rPr>
          <w:lang w:eastAsia="bg-BG"/>
        </w:rPr>
      </w:pPr>
    </w:p>
    <w:p w:rsidR="00DC1F09" w:rsidRPr="00475999" w:rsidRDefault="00DC1F09" w:rsidP="00DC1F09">
      <w:pPr>
        <w:pStyle w:val="27"/>
        <w:numPr>
          <w:ilvl w:val="0"/>
          <w:numId w:val="17"/>
        </w:numPr>
        <w:jc w:val="both"/>
        <w:rPr>
          <w:lang w:eastAsia="bg-BG"/>
        </w:rPr>
      </w:pPr>
      <w:r w:rsidRPr="00475999">
        <w:rPr>
          <w:lang w:eastAsia="bg-BG"/>
        </w:rPr>
        <w:t>Участникът да няма лица от посочените в чл.47, ал.4 от ЗОП (</w:t>
      </w:r>
      <w:r w:rsidRPr="00475999">
        <w:rPr>
          <w:lang w:eastAsia="fr-FR"/>
        </w:rPr>
        <w:t xml:space="preserve">член на управителен или контролен орган, както и временно изпълняващ такава </w:t>
      </w:r>
      <w:r w:rsidRPr="00475999">
        <w:rPr>
          <w:lang w:eastAsia="fr-FR"/>
        </w:rPr>
        <w:lastRenderedPageBreak/>
        <w:t>длъжност, включително прокурист или търговски пълномощник)</w:t>
      </w:r>
      <w:r w:rsidRPr="00475999">
        <w:rPr>
          <w:lang w:eastAsia="bg-BG"/>
        </w:rPr>
        <w:t>, които да са свързани лица</w:t>
      </w:r>
      <w:r w:rsidRPr="00475999">
        <w:rPr>
          <w:lang w:eastAsia="fr-FR"/>
        </w:rPr>
        <w:t xml:space="preserve"> </w:t>
      </w:r>
      <w:r w:rsidRPr="00475999">
        <w:rPr>
          <w:lang w:eastAsia="bg-BG"/>
        </w:rPr>
        <w:t>по смисъла на § 1, т. 23а от допълнителната разпоредба на Закона за обществените поръчки с възложителя или със служители на ръководна длъжност в неговата организация (</w:t>
      </w:r>
      <w:r w:rsidRPr="00475999">
        <w:rPr>
          <w:i/>
          <w:lang w:eastAsia="bg-BG"/>
        </w:rPr>
        <w:t xml:space="preserve"> чл.47, ал.5, т.1 от ЗОП)</w:t>
      </w:r>
      <w:r w:rsidRPr="00475999">
        <w:rPr>
          <w:lang w:eastAsia="bg-BG"/>
        </w:rPr>
        <w:t>;</w:t>
      </w:r>
    </w:p>
    <w:p w:rsidR="00DC1F09" w:rsidRPr="00475999" w:rsidRDefault="00DC1F09" w:rsidP="00DC1F09">
      <w:pPr>
        <w:pStyle w:val="afff6"/>
        <w:ind w:firstLine="567"/>
        <w:jc w:val="both"/>
        <w:rPr>
          <w:i/>
          <w:lang w:eastAsia="bg-BG"/>
        </w:rPr>
      </w:pPr>
      <w:r w:rsidRPr="00475999">
        <w:rPr>
          <w:b/>
          <w:i/>
          <w:lang w:eastAsia="bg-BG"/>
        </w:rPr>
        <w:t xml:space="preserve">„Свързани лица” съгласно § 1, т. 23а от допълнителната разпоредба на Закона за обществените поръчки са: </w:t>
      </w:r>
      <w:r w:rsidRPr="00475999">
        <w:rPr>
          <w:i/>
          <w:lang w:eastAsia="bg-BG"/>
        </w:rPr>
        <w:t>Роднини по права линия без ограничение; роднини по съребрена линия до четвърта степен включително; роднини по сватовство - до втора степен включително; съпрузи или лица, които се намират във фактическо съжителство; съдружници; лицата, едното от които участва в управлението на дружеството на другото; дружество и лице, което притежава повече от 5 на сто от дяловете или акциите, издадени с право на глас в дружеството.</w:t>
      </w:r>
    </w:p>
    <w:p w:rsidR="00DC1F09" w:rsidRPr="00475999" w:rsidRDefault="00DC1F09" w:rsidP="00DC1F09">
      <w:pPr>
        <w:pStyle w:val="27"/>
        <w:numPr>
          <w:ilvl w:val="0"/>
          <w:numId w:val="17"/>
        </w:numPr>
        <w:jc w:val="both"/>
        <w:rPr>
          <w:lang w:eastAsia="bg-BG"/>
        </w:rPr>
      </w:pPr>
      <w:r w:rsidRPr="00475999">
        <w:rPr>
          <w:lang w:eastAsia="bg-BG"/>
        </w:rPr>
        <w:t xml:space="preserve">Участникът да  не е сключвал  договор с лице по чл.21 или 22 от Закона за предотвратяване и установяване на конфликт на интереси </w:t>
      </w:r>
      <w:r w:rsidRPr="00475999">
        <w:rPr>
          <w:i/>
          <w:lang w:eastAsia="bg-BG"/>
        </w:rPr>
        <w:t>(чл.47, ал.5, т.2 от ЗОП)</w:t>
      </w:r>
      <w:r w:rsidRPr="00475999">
        <w:rPr>
          <w:lang w:eastAsia="bg-BG"/>
        </w:rPr>
        <w:t>.</w:t>
      </w:r>
    </w:p>
    <w:p w:rsidR="00DC1F09" w:rsidRPr="00475999" w:rsidRDefault="00DC1F09" w:rsidP="00DC1F09">
      <w:pPr>
        <w:pStyle w:val="afff6"/>
        <w:spacing w:after="0"/>
        <w:ind w:firstLine="567"/>
        <w:jc w:val="both"/>
        <w:rPr>
          <w:i/>
          <w:lang w:eastAsia="bg-BG"/>
        </w:rPr>
      </w:pPr>
      <w:r w:rsidRPr="00475999">
        <w:rPr>
          <w:b/>
          <w:i/>
          <w:lang w:eastAsia="fr-FR"/>
        </w:rPr>
        <w:t xml:space="preserve">Забележка: </w:t>
      </w:r>
      <w:r w:rsidRPr="00475999">
        <w:rPr>
          <w:i/>
          <w:lang w:eastAsia="fr-FR"/>
        </w:rPr>
        <w:t>Липсата на горните обстоятелства се декларира от всяко лице за което се отнасят изискванията.</w:t>
      </w:r>
    </w:p>
    <w:p w:rsidR="00DC1F09" w:rsidRPr="00475999" w:rsidRDefault="00DC1F09" w:rsidP="00DC1F09">
      <w:pPr>
        <w:pStyle w:val="afff6"/>
        <w:spacing w:after="0"/>
        <w:ind w:firstLine="567"/>
        <w:jc w:val="both"/>
        <w:rPr>
          <w:i/>
          <w:lang w:eastAsia="bg-BG"/>
        </w:rPr>
      </w:pPr>
      <w:r w:rsidRPr="00475999">
        <w:rPr>
          <w:i/>
          <w:lang w:eastAsia="bg-BG"/>
        </w:rPr>
        <w:t>В случай, че Участникът участва като обединение, изброените изисквания в т.1.2. се отнасят за всеки един член на обединението.</w:t>
      </w:r>
    </w:p>
    <w:p w:rsidR="00DC1F09" w:rsidRPr="00475999" w:rsidRDefault="00DC1F09" w:rsidP="00DC1F09">
      <w:pPr>
        <w:pStyle w:val="afff6"/>
        <w:spacing w:after="0"/>
        <w:ind w:firstLine="567"/>
        <w:jc w:val="both"/>
        <w:rPr>
          <w:i/>
          <w:lang w:eastAsia="bg-BG"/>
        </w:rPr>
      </w:pPr>
      <w:r w:rsidRPr="00475999">
        <w:rPr>
          <w:i/>
          <w:lang w:eastAsia="bg-BG"/>
        </w:rPr>
        <w:t>Когато участникът предвижда участието на подизпълнители при изпълнение на поръчката, изискванията по чл.47, ал.1 и 5 от ЗОП се прилагат и за подизпълнителите.</w:t>
      </w:r>
    </w:p>
    <w:p w:rsidR="00DC1F09" w:rsidRPr="00475999" w:rsidRDefault="00DC1F09" w:rsidP="00DC1F09">
      <w:pPr>
        <w:pStyle w:val="afff6"/>
        <w:spacing w:after="0"/>
        <w:ind w:firstLine="567"/>
        <w:jc w:val="both"/>
        <w:rPr>
          <w:i/>
          <w:lang w:eastAsia="bg-BG"/>
        </w:rPr>
      </w:pPr>
      <w:r w:rsidRPr="00475999">
        <w:rPr>
          <w:i/>
          <w:lang w:eastAsia="bg-BG"/>
        </w:rPr>
        <w:t>При подаване на офертата участникът удостоверява липсата на обстоятелствата по чл.47, ал.1 и 5 от ЗОП и посочените в обявлението изисквания по чл.47, ал.2 от ЗОП с декларация подписана от лицата, които представляват кандидата или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w:t>
      </w:r>
    </w:p>
    <w:p w:rsidR="00DC1F09" w:rsidRPr="00475999" w:rsidRDefault="00DC1F09" w:rsidP="00DC1F09">
      <w:pPr>
        <w:pStyle w:val="afff6"/>
        <w:spacing w:after="0"/>
        <w:ind w:firstLine="567"/>
        <w:jc w:val="both"/>
        <w:rPr>
          <w:i/>
          <w:lang w:eastAsia="bg-BG"/>
        </w:rPr>
      </w:pPr>
      <w:r w:rsidRPr="00475999">
        <w:rPr>
          <w:i/>
          <w:lang w:eastAsia="bg-BG"/>
        </w:rPr>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чл.47, ал. 1, т. 1-4 и на посочените в обявлението обстоятелства по ал. 2, т. 1, 2, 4 и 5,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DC1F09" w:rsidRDefault="00DC1F09" w:rsidP="00DC1F09">
      <w:pPr>
        <w:pStyle w:val="afff6"/>
        <w:spacing w:after="0"/>
        <w:ind w:firstLine="567"/>
        <w:jc w:val="both"/>
        <w:rPr>
          <w:b/>
          <w:lang w:eastAsia="bg-BG"/>
        </w:rPr>
      </w:pPr>
      <w:r w:rsidRPr="00475999">
        <w:rPr>
          <w:b/>
          <w:lang w:eastAsia="bg-BG"/>
        </w:rPr>
        <w:t>Участникът ще бъде отстранен от участие в процедурата за възлагане на настоящата обществена поръчка, ако не отговаря на някое от посочените изисквания, включително изискванията по чл.47, ал.2 от ЗОП.</w:t>
      </w:r>
    </w:p>
    <w:p w:rsidR="00DC1F09" w:rsidRPr="00475999" w:rsidRDefault="00DC1F09" w:rsidP="00DC1F09">
      <w:pPr>
        <w:pStyle w:val="afff6"/>
        <w:tabs>
          <w:tab w:val="left" w:pos="284"/>
          <w:tab w:val="left" w:pos="567"/>
          <w:tab w:val="left" w:pos="709"/>
        </w:tabs>
        <w:ind w:firstLine="426"/>
        <w:jc w:val="both"/>
        <w:rPr>
          <w:b/>
          <w:lang w:eastAsia="bg-BG"/>
        </w:rPr>
      </w:pPr>
    </w:p>
    <w:p w:rsidR="00DC1F09" w:rsidRPr="00EA6D8B" w:rsidRDefault="00DC1F09" w:rsidP="00DC1F09">
      <w:pPr>
        <w:pStyle w:val="afff4"/>
        <w:tabs>
          <w:tab w:val="left" w:pos="567"/>
        </w:tabs>
        <w:jc w:val="both"/>
        <w:rPr>
          <w:b/>
          <w:lang w:eastAsia="fr-FR"/>
        </w:rPr>
      </w:pPr>
      <w:r w:rsidRPr="00EA6D8B">
        <w:rPr>
          <w:b/>
          <w:lang w:eastAsia="fr-FR"/>
        </w:rPr>
        <w:t>1.3.</w:t>
      </w:r>
      <w:r w:rsidRPr="00EA6D8B">
        <w:rPr>
          <w:b/>
          <w:lang w:eastAsia="fr-FR"/>
        </w:rPr>
        <w:tab/>
        <w:t>Общи изисквания при участие като обединение/консорциум</w:t>
      </w:r>
    </w:p>
    <w:p w:rsidR="00DC1F09" w:rsidRPr="00475999" w:rsidRDefault="00DC1F09" w:rsidP="00DC1F09">
      <w:pPr>
        <w:pStyle w:val="afff6"/>
        <w:spacing w:after="0"/>
        <w:ind w:firstLine="567"/>
        <w:jc w:val="both"/>
        <w:rPr>
          <w:lang w:eastAsia="bg-BG"/>
        </w:rPr>
      </w:pPr>
      <w:r w:rsidRPr="00475999">
        <w:t xml:space="preserve">В случай, че участник участва като Обединение, което не е регистрирано като самостоятелно юридическо лице, тогава участниците в обединението сключват договор за обединение уреждащ отношенията им по смисъла на чл. 56, ал.1, т.2 от ЗОП. Договорът за създаване на обединение за участие в настоящата обществена поръчка, следва да бъде представен в </w:t>
      </w:r>
      <w:r w:rsidRPr="00475999">
        <w:rPr>
          <w:i/>
          <w:u w:val="single"/>
        </w:rPr>
        <w:t>заверено копие</w:t>
      </w:r>
      <w:r w:rsidRPr="00475999">
        <w:t xml:space="preserve"> и в текста му задължително да се съдържа </w:t>
      </w:r>
      <w:r w:rsidRPr="00475999">
        <w:rPr>
          <w:lang w:eastAsia="bg-BG"/>
        </w:rPr>
        <w:t>посочване на Възложителя и процедурата, за която се обединяват.</w:t>
      </w:r>
    </w:p>
    <w:p w:rsidR="00DC1F09" w:rsidRPr="00475999" w:rsidRDefault="00DC1F09" w:rsidP="00DC1F09">
      <w:pPr>
        <w:pStyle w:val="7"/>
        <w:spacing w:before="0"/>
        <w:ind w:firstLine="567"/>
        <w:jc w:val="both"/>
      </w:pPr>
      <w:r w:rsidRPr="00475999">
        <w:t>Договорът трябва да съдържа клаузи, които гарантират, че:</w:t>
      </w:r>
    </w:p>
    <w:p w:rsidR="00DC1F09" w:rsidRPr="00475999" w:rsidRDefault="00DC1F09" w:rsidP="00DC1F09">
      <w:pPr>
        <w:pStyle w:val="27"/>
        <w:ind w:left="0" w:firstLine="567"/>
        <w:jc w:val="both"/>
      </w:pPr>
      <w:r w:rsidRPr="00475999">
        <w:rPr>
          <w:b/>
        </w:rPr>
        <w:t>1.3.1.</w:t>
      </w:r>
      <w:r w:rsidRPr="00475999">
        <w:tab/>
        <w:t xml:space="preserve">всички членове на обединението са отговорни солидарно - заедно и поотделно, за изпълнението на договора; </w:t>
      </w:r>
    </w:p>
    <w:p w:rsidR="00DC1F09" w:rsidRPr="00475999" w:rsidRDefault="00DC1F09" w:rsidP="00DC1F09">
      <w:pPr>
        <w:pStyle w:val="27"/>
        <w:ind w:left="0" w:firstLine="567"/>
        <w:jc w:val="both"/>
      </w:pPr>
      <w:r w:rsidRPr="00475999">
        <w:rPr>
          <w:b/>
        </w:rPr>
        <w:t>1.3.2.</w:t>
      </w:r>
      <w:r w:rsidRPr="00475999">
        <w:tab/>
      </w:r>
      <w:r w:rsidRPr="00475999">
        <w:rPr>
          <w:lang w:eastAsia="bg-BG"/>
        </w:rPr>
        <w:t xml:space="preserve">е определен водещ </w:t>
      </w:r>
      <w:r w:rsidRPr="00475999">
        <w:t>член на обединението, който е упълномощен да задължава, да получава указания за и от името на всеки член на обединението;</w:t>
      </w:r>
    </w:p>
    <w:p w:rsidR="00DC1F09" w:rsidRPr="00475999" w:rsidRDefault="00DC1F09" w:rsidP="00DC1F09">
      <w:pPr>
        <w:pStyle w:val="27"/>
        <w:ind w:left="0" w:firstLine="567"/>
        <w:jc w:val="both"/>
      </w:pPr>
      <w:r w:rsidRPr="00475999">
        <w:rPr>
          <w:b/>
        </w:rPr>
        <w:lastRenderedPageBreak/>
        <w:t>1.3.3.</w:t>
      </w:r>
      <w:r w:rsidRPr="00475999">
        <w:tab/>
        <w:t>изпълнението на договора, включително плащанията, са отговорност на водещия член на обединението, без това да  води до отпадане на солидарната отговорност на останалите членове на обединението;</w:t>
      </w:r>
    </w:p>
    <w:p w:rsidR="00DC1F09" w:rsidRPr="00475999" w:rsidRDefault="00DC1F09" w:rsidP="00DC1F09">
      <w:pPr>
        <w:pStyle w:val="27"/>
        <w:ind w:left="0" w:firstLine="567"/>
        <w:jc w:val="both"/>
      </w:pPr>
      <w:r w:rsidRPr="00475999">
        <w:rPr>
          <w:b/>
        </w:rPr>
        <w:t>1.3.4.</w:t>
      </w:r>
      <w:r w:rsidRPr="00475999">
        <w:tab/>
        <w:t>всички членове на обединението са задължени да останат в него за целия период на изпълнение на договора.</w:t>
      </w:r>
    </w:p>
    <w:p w:rsidR="00DC1F09" w:rsidRPr="00475999" w:rsidRDefault="00DC1F09" w:rsidP="00DC1F09">
      <w:pPr>
        <w:pStyle w:val="27"/>
        <w:ind w:left="0" w:firstLine="567"/>
        <w:jc w:val="both"/>
      </w:pPr>
      <w:r w:rsidRPr="00475999">
        <w:rPr>
          <w:b/>
        </w:rPr>
        <w:t>1.3.5.</w:t>
      </w:r>
      <w:r w:rsidRPr="00475999">
        <w:tab/>
        <w:t xml:space="preserve">е направено разпределение на дейностите на отделните членове на обединението, с ясно и конкретно посочване на обекта/ите и/или дейностите, които всеки от тях ще изпълнява в рамките на договора за изпълнение на обществената поръчка. </w:t>
      </w:r>
    </w:p>
    <w:p w:rsidR="00DC1F09" w:rsidRPr="00475999" w:rsidRDefault="00DC1F09" w:rsidP="00DC1F09">
      <w:pPr>
        <w:pStyle w:val="afff6"/>
        <w:spacing w:after="0"/>
        <w:ind w:firstLine="567"/>
        <w:jc w:val="both"/>
      </w:pPr>
      <w:r w:rsidRPr="00475999">
        <w:t xml:space="preserve">Участниците в обединението трябва да определят конкретно/и лице/а, което/които да представлява/т обединението като цяло и съответните му членове - за целите на поръчката. </w:t>
      </w:r>
    </w:p>
    <w:p w:rsidR="00DC1F09" w:rsidRPr="00475999" w:rsidRDefault="00DC1F09" w:rsidP="00DC1F09">
      <w:pPr>
        <w:pStyle w:val="afff6"/>
        <w:spacing w:after="0"/>
        <w:ind w:firstLine="567"/>
        <w:jc w:val="both"/>
      </w:pPr>
      <w:r w:rsidRPr="00475999">
        <w:t>Не се допускат промени в състава на обединението след получаването на офертата</w:t>
      </w:r>
      <w:r w:rsidRPr="00475999">
        <w:rPr>
          <w:bCs/>
        </w:rPr>
        <w:t xml:space="preserve"> за участие в процедурата за възлагане на настоящата обществена поръчка</w:t>
      </w:r>
      <w:r w:rsidRPr="00475999">
        <w:t>.</w:t>
      </w:r>
    </w:p>
    <w:p w:rsidR="00DC1F09" w:rsidRPr="00475999" w:rsidRDefault="00DC1F09" w:rsidP="00DC1F09">
      <w:pPr>
        <w:pStyle w:val="afff6"/>
        <w:spacing w:after="0"/>
        <w:ind w:firstLine="567"/>
        <w:jc w:val="both"/>
      </w:pPr>
      <w:r w:rsidRPr="00475999">
        <w:t>В случаите, когато дадено обединение е сформирано на по-ранен етап, предвид което горепосочените клаузи не се съдържа в договора за създаване на обединение, възложителят допуска възможност за представяне на допълнително споразумение, което да допълва вече съществуващия договор, който в своята цялост да отговаря на изискванията на възложителя поставени по настоящата обществена поръчка.</w:t>
      </w:r>
    </w:p>
    <w:p w:rsidR="00DC1F09" w:rsidRPr="00475999" w:rsidRDefault="00DC1F09" w:rsidP="00DC1F09">
      <w:pPr>
        <w:pStyle w:val="afff6"/>
        <w:spacing w:after="0"/>
        <w:ind w:firstLine="567"/>
        <w:jc w:val="both"/>
      </w:pPr>
      <w:r w:rsidRPr="00475999">
        <w:t xml:space="preserve">Когато не е приложен договор за създаването на обединение или в приложения договор липсват клаузи, гарантиращи изпълнението на горепосочените условия или състава на обединението се е променил след </w:t>
      </w:r>
      <w:r w:rsidRPr="00475999">
        <w:rPr>
          <w:bCs/>
        </w:rPr>
        <w:t xml:space="preserve">изтичане на срока за подаване на офертите за участие </w:t>
      </w:r>
      <w:r w:rsidRPr="00475999">
        <w:t>– участникът може да бъде отстранен от участие в процедурата за възлагане на настоящата обществена поръчка.</w:t>
      </w:r>
    </w:p>
    <w:p w:rsidR="00DC1F09" w:rsidRPr="00475999" w:rsidRDefault="00DC1F09" w:rsidP="00DC1F09">
      <w:pPr>
        <w:pStyle w:val="afff6"/>
        <w:spacing w:after="0"/>
        <w:ind w:firstLine="567"/>
        <w:jc w:val="both"/>
      </w:pPr>
      <w:r w:rsidRPr="00475999">
        <w:rPr>
          <w:lang w:eastAsia="bg-BG"/>
        </w:rPr>
        <w:t>Лице, което участва в обединение не може да представя самостоятелна оферта.</w:t>
      </w:r>
    </w:p>
    <w:p w:rsidR="00DC1F09" w:rsidRPr="00475999" w:rsidRDefault="00DC1F09" w:rsidP="00DC1F09">
      <w:pPr>
        <w:pStyle w:val="afff6"/>
        <w:spacing w:after="0"/>
        <w:ind w:firstLine="567"/>
        <w:jc w:val="both"/>
        <w:rPr>
          <w:lang w:val="en-US" w:eastAsia="bg-BG"/>
        </w:rPr>
      </w:pPr>
      <w:r w:rsidRPr="00475999">
        <w:rPr>
          <w:lang w:eastAsia="bg-BG"/>
        </w:rPr>
        <w:t>В процедура за възлагане на обществена поръчка едно физическо или юридическо лице може да участва само в едно обединение.</w:t>
      </w:r>
    </w:p>
    <w:p w:rsidR="00DC1F09" w:rsidRPr="00475999" w:rsidRDefault="00DC1F09" w:rsidP="00DC1F09">
      <w:pPr>
        <w:pStyle w:val="afff6"/>
        <w:spacing w:after="0"/>
        <w:ind w:firstLine="567"/>
        <w:jc w:val="both"/>
        <w:rPr>
          <w:bCs/>
          <w:lang w:val="en-US" w:eastAsia="bg-BG"/>
        </w:rPr>
      </w:pPr>
      <w:r w:rsidRPr="00475999">
        <w:rPr>
          <w:lang w:val="ru-RU" w:eastAsia="bg-BG"/>
        </w:rPr>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регистрация по БУЛСТАТ на създаденото обединение.</w:t>
      </w:r>
      <w:r w:rsidRPr="00475999">
        <w:rPr>
          <w:bCs/>
          <w:lang w:val="ru-RU" w:eastAsia="bg-BG"/>
        </w:rPr>
        <w:t xml:space="preserve"> Чуждестранните юридически лица представят еквивалентен документ за съдебна регистрация от държавата, в която са установени.</w:t>
      </w:r>
    </w:p>
    <w:p w:rsidR="00DC1F09" w:rsidRDefault="00DC1F09" w:rsidP="00DC1F09">
      <w:pPr>
        <w:pStyle w:val="afff6"/>
        <w:spacing w:after="0"/>
        <w:ind w:firstLine="567"/>
        <w:jc w:val="both"/>
      </w:pPr>
      <w:r w:rsidRPr="00475999">
        <w:t xml:space="preserve">Възложителят, с оглед предоставената му правна възможност в чл.25, ал.3, т.2 от ЗОП </w:t>
      </w:r>
      <w:r w:rsidRPr="00475999">
        <w:rPr>
          <w:b/>
          <w:u w:val="single"/>
        </w:rPr>
        <w:t>не поставя и няма изискване за създаване на юридическо лице</w:t>
      </w:r>
      <w:r w:rsidRPr="00475999">
        <w:rPr>
          <w:b/>
        </w:rPr>
        <w:t>,</w:t>
      </w:r>
      <w:r w:rsidRPr="00475999">
        <w:t xml:space="preserve"> в случай, че избраният за Изпълнител участник е обединение от физически и/или юридически лица.</w:t>
      </w:r>
    </w:p>
    <w:p w:rsidR="00DC1F09" w:rsidRPr="00475999" w:rsidRDefault="00DC1F09" w:rsidP="00DC1F09">
      <w:pPr>
        <w:pStyle w:val="afff6"/>
        <w:ind w:firstLine="567"/>
        <w:jc w:val="both"/>
      </w:pPr>
    </w:p>
    <w:p w:rsidR="00DC1F09" w:rsidRPr="00EA6D8B" w:rsidRDefault="00DC1F09" w:rsidP="00DC1F09">
      <w:pPr>
        <w:pStyle w:val="afff4"/>
        <w:tabs>
          <w:tab w:val="left" w:pos="284"/>
          <w:tab w:val="left" w:pos="567"/>
        </w:tabs>
        <w:ind w:left="0" w:firstLine="0"/>
        <w:jc w:val="both"/>
        <w:rPr>
          <w:b/>
          <w:lang w:eastAsia="fr-FR"/>
        </w:rPr>
      </w:pPr>
      <w:r w:rsidRPr="00EA6D8B">
        <w:rPr>
          <w:b/>
          <w:lang w:eastAsia="fr-FR"/>
        </w:rPr>
        <w:t>1.4.</w:t>
      </w:r>
      <w:r w:rsidRPr="00EA6D8B">
        <w:rPr>
          <w:b/>
          <w:lang w:eastAsia="fr-FR"/>
        </w:rPr>
        <w:tab/>
        <w:t>Общи изисквания при използване на подизпълнители</w:t>
      </w:r>
    </w:p>
    <w:p w:rsidR="00DC1F09" w:rsidRPr="00475999" w:rsidRDefault="00DC1F09" w:rsidP="00DC1F09">
      <w:pPr>
        <w:pStyle w:val="afff6"/>
        <w:spacing w:after="0"/>
        <w:ind w:firstLine="567"/>
        <w:jc w:val="both"/>
        <w:rPr>
          <w:lang w:eastAsia="fr-FR"/>
        </w:rPr>
      </w:pPr>
      <w:r w:rsidRPr="00475999">
        <w:rPr>
          <w:lang w:eastAsia="fr-FR"/>
        </w:rPr>
        <w:t xml:space="preserve">С офертата си участниците може без ограничения да предлагат ползването на подизпълнители. </w:t>
      </w:r>
    </w:p>
    <w:p w:rsidR="00DC1F09" w:rsidRPr="00475999" w:rsidRDefault="00DC1F09" w:rsidP="00DC1F09">
      <w:pPr>
        <w:pStyle w:val="afff6"/>
        <w:spacing w:after="0"/>
        <w:ind w:firstLine="567"/>
        <w:jc w:val="both"/>
        <w:rPr>
          <w:lang w:eastAsia="bg-BG"/>
        </w:rPr>
      </w:pPr>
      <w:r w:rsidRPr="00475999">
        <w:rPr>
          <w:lang w:eastAsia="bg-BG"/>
        </w:rPr>
        <w:t>Когато участникът предвижда участието на подизпълнители при изпълнение на поръчката то те представят  декларация за липса на обстоятелствата само по чл. 47, ал. 1 и ал.5 от ЗОП.</w:t>
      </w:r>
    </w:p>
    <w:p w:rsidR="00DC1F09" w:rsidRPr="00475999" w:rsidRDefault="00DC1F09" w:rsidP="00DC1F09">
      <w:pPr>
        <w:pStyle w:val="afff6"/>
        <w:spacing w:after="0"/>
        <w:ind w:firstLine="567"/>
        <w:jc w:val="both"/>
        <w:rPr>
          <w:lang w:eastAsia="fr-FR"/>
        </w:rPr>
      </w:pPr>
      <w:r w:rsidRPr="00475999">
        <w:rPr>
          <w:lang w:eastAsia="fr-FR"/>
        </w:rPr>
        <w:t xml:space="preserve">Всеки участник в процедурата за възлагане на обществена поръчка е длъжен да заяви в офертата си, дали при изпълнението на поръчката ще ползва подизпълнители и какъв ще бъде видът работи по предмета на поръчката, които те ще извършват, както и съответстващият на тези работи дял в процент от стойността на обществената поръчка. </w:t>
      </w:r>
    </w:p>
    <w:p w:rsidR="00DC1F09" w:rsidRPr="00475999" w:rsidRDefault="00DC1F09" w:rsidP="00DC1F09">
      <w:pPr>
        <w:pStyle w:val="afff6"/>
        <w:spacing w:after="0"/>
        <w:ind w:firstLine="567"/>
        <w:jc w:val="both"/>
        <w:rPr>
          <w:lang w:eastAsia="fr-FR"/>
        </w:rPr>
      </w:pPr>
      <w:r w:rsidRPr="00475999">
        <w:rPr>
          <w:lang w:eastAsia="fr-FR"/>
        </w:rPr>
        <w:t>Лице, което е дало съгласие и е посочено като подизпълнител в офертата на друг участник, не може да представя самостоятелна оферта.</w:t>
      </w:r>
    </w:p>
    <w:p w:rsidR="00DC1F09" w:rsidRDefault="00DC1F09" w:rsidP="00DC1F09">
      <w:pPr>
        <w:pStyle w:val="afff6"/>
        <w:spacing w:after="0"/>
        <w:ind w:firstLine="567"/>
        <w:jc w:val="both"/>
        <w:rPr>
          <w:lang w:eastAsia="bg-BG"/>
        </w:rPr>
      </w:pPr>
      <w:r w:rsidRPr="00475999">
        <w:rPr>
          <w:lang w:eastAsia="fr-FR"/>
        </w:rPr>
        <w:t>Изпълнителят скл</w:t>
      </w:r>
      <w:r w:rsidRPr="00475999">
        <w:rPr>
          <w:lang w:eastAsia="bg-BG"/>
        </w:rPr>
        <w:t>ючва договор за подизпълнение с подизпълнителите посочени в офертата съобразно правилата на чл.45а от ЗОП.</w:t>
      </w:r>
    </w:p>
    <w:p w:rsidR="00DC1F09" w:rsidRPr="00475999" w:rsidRDefault="00DC1F09" w:rsidP="00DC1F09">
      <w:pPr>
        <w:pStyle w:val="afff6"/>
        <w:ind w:firstLine="567"/>
        <w:jc w:val="both"/>
        <w:rPr>
          <w:lang w:eastAsia="bg-BG"/>
        </w:rPr>
      </w:pPr>
    </w:p>
    <w:p w:rsidR="00DC1F09" w:rsidRPr="00EA6D8B" w:rsidRDefault="00DC1F09" w:rsidP="00DC1F09">
      <w:pPr>
        <w:pStyle w:val="afff4"/>
        <w:tabs>
          <w:tab w:val="left" w:pos="426"/>
        </w:tabs>
        <w:ind w:left="0" w:firstLine="0"/>
        <w:jc w:val="both"/>
        <w:rPr>
          <w:b/>
          <w:i/>
          <w:iCs/>
          <w:lang w:eastAsia="bg-BG"/>
        </w:rPr>
      </w:pPr>
      <w:r w:rsidRPr="00EA6D8B">
        <w:rPr>
          <w:b/>
          <w:lang w:eastAsia="bg-BG"/>
        </w:rPr>
        <w:t>1.5.</w:t>
      </w:r>
      <w:r w:rsidRPr="00EA6D8B">
        <w:rPr>
          <w:b/>
          <w:lang w:eastAsia="bg-BG"/>
        </w:rPr>
        <w:tab/>
        <w:t>Изисквания към участник-чуждестранно лице</w:t>
      </w:r>
    </w:p>
    <w:p w:rsidR="00DC1F09" w:rsidRPr="00475999" w:rsidRDefault="00DC1F09" w:rsidP="00DC1F09">
      <w:pPr>
        <w:pStyle w:val="afff6"/>
        <w:spacing w:after="0"/>
        <w:ind w:firstLine="567"/>
        <w:jc w:val="both"/>
        <w:rPr>
          <w:i/>
          <w:iCs/>
          <w:lang w:eastAsia="bg-BG"/>
        </w:rPr>
      </w:pPr>
      <w:r w:rsidRPr="00475999">
        <w:rPr>
          <w:lang w:eastAsia="bg-BG"/>
        </w:rPr>
        <w:lastRenderedPageBreak/>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чл.47, ал.1 или някое от посочените в обявлението обстоятелства по чл.47, ал. 2 от ЗОП.</w:t>
      </w:r>
    </w:p>
    <w:p w:rsidR="00DC1F09" w:rsidRPr="00475999" w:rsidRDefault="00DC1F09" w:rsidP="00DC1F09">
      <w:pPr>
        <w:pStyle w:val="afff6"/>
        <w:spacing w:after="0"/>
        <w:ind w:firstLine="567"/>
        <w:jc w:val="both"/>
        <w:rPr>
          <w:lang w:eastAsia="bg-BG"/>
        </w:rPr>
      </w:pPr>
      <w:r w:rsidRPr="00475999">
        <w:rPr>
          <w:lang w:eastAsia="bg-BG"/>
        </w:rPr>
        <w:t>При представяне на офертата кандидатът или участникът удостоверява липсата на обстоятелствата по ал. 1 с декларацията по чл. 47, ал. 9.</w:t>
      </w:r>
    </w:p>
    <w:p w:rsidR="00DC1F09" w:rsidRPr="00475999" w:rsidRDefault="00DC1F09" w:rsidP="00DC1F09">
      <w:pPr>
        <w:pStyle w:val="afff6"/>
        <w:spacing w:after="0"/>
        <w:ind w:firstLine="567"/>
        <w:jc w:val="both"/>
        <w:rPr>
          <w:lang w:eastAsia="bg-BG"/>
        </w:rPr>
      </w:pPr>
      <w:r w:rsidRPr="00475999">
        <w:rPr>
          <w:lang w:eastAsia="bg-BG"/>
        </w:rPr>
        <w:t xml:space="preserve">Когато законодателството на държавата, в която кандидатът или участникът е установен, не предвижда включването на някое от обстоятелствата по ал. 1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 </w:t>
      </w:r>
    </w:p>
    <w:p w:rsidR="00DC1F09" w:rsidRPr="00475999" w:rsidRDefault="00DC1F09" w:rsidP="00DC1F09">
      <w:pPr>
        <w:pStyle w:val="2"/>
        <w:numPr>
          <w:ilvl w:val="0"/>
          <w:numId w:val="22"/>
        </w:numPr>
        <w:ind w:left="426"/>
        <w:jc w:val="both"/>
        <w:rPr>
          <w:lang w:eastAsia="bg-BG"/>
        </w:rPr>
      </w:pPr>
      <w:r w:rsidRPr="00475999">
        <w:rPr>
          <w:lang w:eastAsia="bg-BG"/>
        </w:rPr>
        <w:t>документи за удостоверяване липсата на обстоятелствата по чл. 47, ал. 1 и на посочените в обявлението обстоятелства по чл. 47, ал. 2, издадени от компетентен орган, или</w:t>
      </w:r>
    </w:p>
    <w:p w:rsidR="00DC1F09" w:rsidRPr="00475999" w:rsidRDefault="00DC1F09" w:rsidP="00DC1F09">
      <w:pPr>
        <w:pStyle w:val="2"/>
        <w:numPr>
          <w:ilvl w:val="0"/>
          <w:numId w:val="20"/>
        </w:numPr>
        <w:ind w:left="426"/>
        <w:jc w:val="both"/>
        <w:rPr>
          <w:lang w:eastAsia="bg-BG"/>
        </w:rPr>
      </w:pPr>
      <w:r w:rsidRPr="00475999">
        <w:rPr>
          <w:lang w:eastAsia="bg-BG"/>
        </w:rPr>
        <w:t>извлечение от съдебен регистър, или</w:t>
      </w:r>
    </w:p>
    <w:p w:rsidR="00DC1F09" w:rsidRPr="00475999" w:rsidRDefault="00DC1F09" w:rsidP="00DC1F09">
      <w:pPr>
        <w:pStyle w:val="2"/>
        <w:numPr>
          <w:ilvl w:val="0"/>
          <w:numId w:val="21"/>
        </w:numPr>
        <w:ind w:left="426"/>
        <w:jc w:val="both"/>
        <w:rPr>
          <w:lang w:eastAsia="bg-BG"/>
        </w:rPr>
      </w:pPr>
      <w:r w:rsidRPr="00475999">
        <w:rPr>
          <w:lang w:eastAsia="bg-BG"/>
        </w:rPr>
        <w:t xml:space="preserve">еквивалентен документ на съдебен или административен орган от държавата, в която е установен. </w:t>
      </w:r>
    </w:p>
    <w:p w:rsidR="00DC1F09" w:rsidRPr="00475999" w:rsidRDefault="00DC1F09" w:rsidP="00DC1F09">
      <w:pPr>
        <w:pStyle w:val="afff6"/>
        <w:spacing w:after="0"/>
        <w:ind w:firstLine="567"/>
        <w:jc w:val="both"/>
        <w:rPr>
          <w:lang w:eastAsia="bg-BG"/>
        </w:rPr>
      </w:pPr>
      <w:r w:rsidRPr="00475999">
        <w:rPr>
          <w:lang w:eastAsia="bg-BG"/>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DC1F09" w:rsidRDefault="00DC1F09" w:rsidP="00DC1F09">
      <w:pPr>
        <w:pStyle w:val="afff6"/>
        <w:spacing w:after="0"/>
        <w:ind w:firstLine="567"/>
        <w:jc w:val="both"/>
        <w:rPr>
          <w:lang w:eastAsia="bg-BG"/>
        </w:rPr>
      </w:pPr>
      <w:r w:rsidRPr="00475999">
        <w:rPr>
          <w:lang w:eastAsia="bg-BG"/>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DC1F09" w:rsidRPr="00475999" w:rsidRDefault="00DC1F09" w:rsidP="00DC1F09">
      <w:pPr>
        <w:pStyle w:val="afff6"/>
        <w:ind w:firstLine="567"/>
        <w:jc w:val="both"/>
        <w:rPr>
          <w:lang w:eastAsia="bg-BG"/>
        </w:rPr>
      </w:pPr>
    </w:p>
    <w:p w:rsidR="00DC1F09" w:rsidRPr="00475999" w:rsidRDefault="00DC1F09" w:rsidP="00DC1F09">
      <w:pPr>
        <w:pStyle w:val="afff4"/>
        <w:tabs>
          <w:tab w:val="left" w:pos="284"/>
          <w:tab w:val="left" w:pos="426"/>
        </w:tabs>
        <w:ind w:left="0" w:firstLine="0"/>
        <w:jc w:val="both"/>
        <w:rPr>
          <w:rStyle w:val="timark"/>
          <w:b/>
          <w:bCs/>
        </w:rPr>
      </w:pPr>
      <w:r w:rsidRPr="00475999">
        <w:rPr>
          <w:rStyle w:val="timark"/>
          <w:b/>
          <w:bCs/>
        </w:rPr>
        <w:t>1.6.</w:t>
      </w:r>
      <w:r w:rsidRPr="00475999">
        <w:rPr>
          <w:rStyle w:val="timark"/>
          <w:b/>
          <w:bCs/>
        </w:rPr>
        <w:tab/>
        <w:t>Изисквания във връзка с вписването в професионални регистри</w:t>
      </w:r>
    </w:p>
    <w:p w:rsidR="00DC1F09" w:rsidRPr="00475999" w:rsidRDefault="00DC1F09" w:rsidP="00DC1F09">
      <w:pPr>
        <w:pStyle w:val="afff5"/>
        <w:ind w:left="0" w:firstLine="567"/>
        <w:jc w:val="both"/>
      </w:pPr>
      <w:r w:rsidRPr="00475999">
        <w:t>Участниците следва да притежават валидно Удостоверение и талон за вписване на участника в Централния професионален регистър на строителя, съгласно изискванията на ЗКС и ЗУТ, което да му позволява извършването на строителните работи, предмет на настоящата поръчка, или ако участника в процедурата е чуждестранно ФЛ или ЮЛ да представи еквивалентен документ или доказателства за регистрацията си в професионални 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националния му закон</w:t>
      </w:r>
      <w:r>
        <w:t xml:space="preserve"> </w:t>
      </w:r>
      <w:r>
        <w:rPr>
          <w:lang w:val="en-US"/>
        </w:rPr>
        <w:t xml:space="preserve">IV </w:t>
      </w:r>
      <w:r>
        <w:t>категория.</w:t>
      </w:r>
      <w:r w:rsidRPr="00475999">
        <w:t xml:space="preserve">, </w:t>
      </w:r>
    </w:p>
    <w:p w:rsidR="00DC1F09" w:rsidRPr="00475999" w:rsidRDefault="00DC1F09" w:rsidP="00DC1F09">
      <w:pPr>
        <w:pStyle w:val="afff6"/>
        <w:ind w:firstLine="567"/>
        <w:jc w:val="both"/>
        <w:rPr>
          <w:lang w:eastAsia="fr-FR"/>
        </w:rPr>
      </w:pPr>
      <w:r w:rsidRPr="00475999">
        <w:rPr>
          <w:b/>
        </w:rPr>
        <w:t>Доказва се</w:t>
      </w:r>
      <w:r w:rsidRPr="00475999">
        <w:t xml:space="preserve"> от участника с копие от Удостоверението за регистрация в Централния професионален регистър на строителя и талона към него</w:t>
      </w:r>
      <w:r w:rsidRPr="00475999">
        <w:rPr>
          <w:lang w:val="en-US"/>
        </w:rPr>
        <w:t>,</w:t>
      </w:r>
      <w:r w:rsidRPr="00475999">
        <w:t xml:space="preserve"> ако участника в процедурата е чуждестранно ФЛ или ЮЛ да представи еквивалентен документ или доказателства за регистрацията си в професионални и търговски регистри на държавата, в която е установен, </w:t>
      </w:r>
      <w:r w:rsidRPr="00475999">
        <w:rPr>
          <w:b/>
          <w:u w:val="single"/>
        </w:rPr>
        <w:t>или</w:t>
      </w:r>
      <w:r w:rsidRPr="00475999">
        <w:t xml:space="preserve"> да представи декларация или удостоверение за наличието на такава регистрация от компетентните органи, съгласно националния му закон.</w:t>
      </w:r>
    </w:p>
    <w:p w:rsidR="00DC1F09" w:rsidRPr="00475999" w:rsidRDefault="00DC1F09" w:rsidP="00DC1F09">
      <w:pPr>
        <w:pStyle w:val="afff6"/>
        <w:ind w:firstLine="567"/>
        <w:jc w:val="both"/>
        <w:rPr>
          <w:b/>
          <w:i/>
          <w:lang w:eastAsia="bg-BG"/>
        </w:rPr>
      </w:pPr>
      <w:r w:rsidRPr="00475999">
        <w:rPr>
          <w:b/>
          <w:i/>
        </w:rPr>
        <w:t xml:space="preserve">В случай на участие на обединение/консорциум, който не е регистриран като самостоятелно юридическо лице, удостоверението се представя от </w:t>
      </w:r>
      <w:r w:rsidRPr="00475999">
        <w:rPr>
          <w:b/>
          <w:i/>
          <w:lang w:val="en-AU" w:eastAsia="bg-BG"/>
        </w:rPr>
        <w:t xml:space="preserve">участника в обединението, </w:t>
      </w:r>
      <w:r w:rsidRPr="00475999">
        <w:rPr>
          <w:b/>
          <w:i/>
          <w:lang w:val="ru-RU" w:eastAsia="bg-BG"/>
        </w:rPr>
        <w:t xml:space="preserve">който ще </w:t>
      </w:r>
      <w:r w:rsidRPr="00475999">
        <w:rPr>
          <w:b/>
          <w:i/>
          <w:lang w:eastAsia="bg-BG"/>
        </w:rPr>
        <w:t>изпълнява</w:t>
      </w:r>
      <w:r w:rsidRPr="00475999">
        <w:rPr>
          <w:b/>
          <w:i/>
          <w:lang w:val="ru-RU" w:eastAsia="bg-BG"/>
        </w:rPr>
        <w:t xml:space="preserve"> строителни дейности на обекта.</w:t>
      </w:r>
      <w:r w:rsidRPr="00475999">
        <w:rPr>
          <w:b/>
          <w:i/>
          <w:lang w:eastAsia="bg-BG"/>
        </w:rPr>
        <w:t xml:space="preserve"> </w:t>
      </w:r>
    </w:p>
    <w:p w:rsidR="00DC1F09" w:rsidRDefault="00DC1F09" w:rsidP="00DC1F09">
      <w:pPr>
        <w:pStyle w:val="a5"/>
        <w:ind w:firstLine="567"/>
        <w:jc w:val="both"/>
        <w:rPr>
          <w:i/>
          <w:sz w:val="24"/>
          <w:lang w:eastAsia="fr-FR"/>
        </w:rPr>
      </w:pPr>
      <w:r w:rsidRPr="00475999">
        <w:rPr>
          <w:i/>
          <w:sz w:val="24"/>
          <w:lang w:eastAsia="fr-FR"/>
        </w:rPr>
        <w:t>Участникът ще бъде отстранен от участие в процедурата за възлагане на настоящата обществена поръчка, ако не отговаря на някое от горните изисквания.</w:t>
      </w:r>
    </w:p>
    <w:p w:rsidR="00DC1F09" w:rsidRDefault="00DC1F09" w:rsidP="00DC1F09">
      <w:pPr>
        <w:pStyle w:val="a5"/>
        <w:ind w:firstLine="567"/>
        <w:jc w:val="both"/>
        <w:rPr>
          <w:i/>
          <w:sz w:val="24"/>
          <w:lang w:eastAsia="fr-FR"/>
        </w:rPr>
      </w:pPr>
    </w:p>
    <w:p w:rsidR="00DC1F09" w:rsidRPr="009D3F2E" w:rsidRDefault="00DC1F09" w:rsidP="00DC1F09">
      <w:pPr>
        <w:pStyle w:val="afff4"/>
        <w:ind w:left="567" w:hanging="567"/>
        <w:jc w:val="both"/>
        <w:rPr>
          <w:b/>
        </w:rPr>
      </w:pPr>
      <w:r w:rsidRPr="009D3F2E">
        <w:rPr>
          <w:b/>
          <w:bCs/>
          <w:iCs/>
          <w:lang w:eastAsia="fr-FR"/>
        </w:rPr>
        <w:t>1.7</w:t>
      </w:r>
      <w:r w:rsidRPr="009D3F2E">
        <w:rPr>
          <w:b/>
        </w:rPr>
        <w:t>.</w:t>
      </w:r>
      <w:r w:rsidRPr="009D3F2E">
        <w:rPr>
          <w:b/>
        </w:rPr>
        <w:tab/>
        <w:t>Получаване на информация съгласно чл. 28, ал. 5 от ЗОП</w:t>
      </w:r>
    </w:p>
    <w:p w:rsidR="00DC1F09" w:rsidRPr="00475999" w:rsidRDefault="00DC1F09" w:rsidP="00DC1F09">
      <w:pPr>
        <w:pStyle w:val="afff6"/>
        <w:ind w:firstLine="567"/>
        <w:jc w:val="both"/>
        <w:rPr>
          <w:lang w:val="en-US"/>
        </w:rPr>
      </w:pPr>
      <w:r w:rsidRPr="00475999">
        <w:t xml:space="preserve">Органите, от които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са: министъра </w:t>
      </w:r>
      <w:r w:rsidRPr="00475999">
        <w:lastRenderedPageBreak/>
        <w:t>на финансите (</w:t>
      </w:r>
      <w:hyperlink r:id="rId10" w:history="1">
        <w:r w:rsidRPr="00475999">
          <w:rPr>
            <w:rStyle w:val="af3"/>
          </w:rPr>
          <w:t>http://www.minfin.bg/</w:t>
        </w:r>
      </w:hyperlink>
      <w:r w:rsidRPr="00475999">
        <w:t>), Директорът на Национална агенция за приходите (</w:t>
      </w:r>
      <w:hyperlink r:id="rId11" w:history="1">
        <w:r w:rsidRPr="00475999">
          <w:rPr>
            <w:rStyle w:val="af3"/>
          </w:rPr>
          <w:t>http://www.nap.bg/</w:t>
        </w:r>
      </w:hyperlink>
      <w:r w:rsidRPr="00475999">
        <w:t>), Директорът на Национален осигурителен институт (</w:t>
      </w:r>
      <w:hyperlink r:id="rId12" w:history="1">
        <w:r w:rsidRPr="00475999">
          <w:rPr>
            <w:rStyle w:val="af3"/>
          </w:rPr>
          <w:t>http://www.noi.bg/</w:t>
        </w:r>
      </w:hyperlink>
      <w:r w:rsidRPr="00475999">
        <w:t>), министъра на околната среда и водите (</w:t>
      </w:r>
      <w:hyperlink r:id="rId13" w:history="1">
        <w:r w:rsidRPr="00475999">
          <w:rPr>
            <w:rStyle w:val="af3"/>
          </w:rPr>
          <w:t>http://www.moew.government.bg/</w:t>
        </w:r>
      </w:hyperlink>
      <w:r w:rsidRPr="00475999">
        <w:t>), министъра на труда и социалната политика (</w:t>
      </w:r>
      <w:hyperlink r:id="rId14" w:history="1">
        <w:r w:rsidRPr="00475999">
          <w:rPr>
            <w:rStyle w:val="af3"/>
          </w:rPr>
          <w:t>http://www.mlsp.government.bg/bg/index.asp</w:t>
        </w:r>
      </w:hyperlink>
      <w:r w:rsidRPr="00475999">
        <w:t>), Директорът на Агенция по заетостта (</w:t>
      </w:r>
      <w:hyperlink r:id="rId15" w:history="1">
        <w:r w:rsidRPr="00475999">
          <w:rPr>
            <w:rStyle w:val="af3"/>
          </w:rPr>
          <w:t>http://www.az.government.bg/</w:t>
        </w:r>
      </w:hyperlink>
      <w:r w:rsidRPr="00475999">
        <w:t>), Директорът на Главна инспекция по труда (</w:t>
      </w:r>
      <w:hyperlink r:id="rId16" w:history="1">
        <w:r w:rsidRPr="00475999">
          <w:rPr>
            <w:rStyle w:val="af3"/>
          </w:rPr>
          <w:t>http://www.gli.government.bg/</w:t>
        </w:r>
      </w:hyperlink>
      <w:r w:rsidRPr="00475999">
        <w:t>). /В скоби са посочени Интернет страниците на институциите към съответните органи/.</w:t>
      </w:r>
    </w:p>
    <w:p w:rsidR="00DC1F09" w:rsidRPr="00475999" w:rsidRDefault="00DC1F09" w:rsidP="00DC1F09">
      <w:pPr>
        <w:pStyle w:val="33"/>
        <w:ind w:left="-238" w:firstLine="601"/>
        <w:jc w:val="both"/>
        <w:rPr>
          <w:sz w:val="24"/>
          <w:szCs w:val="24"/>
          <w:lang w:eastAsia="fr-FR"/>
        </w:rPr>
      </w:pPr>
    </w:p>
    <w:p w:rsidR="00DC1F09" w:rsidRPr="00475999" w:rsidRDefault="00DC1F09" w:rsidP="00DC1F09">
      <w:pPr>
        <w:widowControl w:val="0"/>
        <w:autoSpaceDE w:val="0"/>
        <w:autoSpaceDN w:val="0"/>
        <w:adjustRightInd w:val="0"/>
        <w:jc w:val="both"/>
        <w:rPr>
          <w:iCs/>
        </w:rPr>
      </w:pPr>
    </w:p>
    <w:p w:rsidR="00DC1F09" w:rsidRDefault="00DC1F09" w:rsidP="00DC1F09">
      <w:pPr>
        <w:pStyle w:val="10"/>
        <w:ind w:right="574"/>
        <w:rPr>
          <w:u w:val="none"/>
        </w:rPr>
      </w:pPr>
      <w:r w:rsidRPr="009729D6">
        <w:rPr>
          <w:u w:val="none"/>
        </w:rPr>
        <w:t>Раздел</w:t>
      </w:r>
      <w:r w:rsidRPr="009729D6">
        <w:rPr>
          <w:caps/>
          <w:u w:val="none"/>
        </w:rPr>
        <w:t xml:space="preserve"> V.</w:t>
      </w:r>
      <w:r w:rsidRPr="009729D6">
        <w:rPr>
          <w:u w:val="none"/>
        </w:rPr>
        <w:t xml:space="preserve"> КРИТЕРИИ ЗА ПОДБОР НА УЧАСТНИЦИТЕ</w:t>
      </w:r>
    </w:p>
    <w:p w:rsidR="00DC1F09" w:rsidRPr="004C78D9" w:rsidRDefault="00DC1F09" w:rsidP="00DC1F09"/>
    <w:p w:rsidR="00DC1F09" w:rsidRPr="00475999" w:rsidRDefault="00DC1F09" w:rsidP="00DC1F09">
      <w:pPr>
        <w:pStyle w:val="afff6"/>
        <w:ind w:firstLine="567"/>
        <w:jc w:val="both"/>
        <w:rPr>
          <w:lang w:eastAsia="bg-BG"/>
        </w:rPr>
      </w:pPr>
      <w:r w:rsidRPr="00475999">
        <w:rPr>
          <w:lang w:eastAsia="bg-BG"/>
        </w:rPr>
        <w:t xml:space="preserve">Минималните изисквания към всеки участник в откритата процедура за възлагане на обществена поръчка, изпълнението на които се явява и необходима предпоставка за допускането им до оценяване на офертата, са както следва: </w:t>
      </w:r>
    </w:p>
    <w:p w:rsidR="00DC1F09" w:rsidRPr="00475999" w:rsidRDefault="00DC1F09" w:rsidP="00DC1F09">
      <w:pPr>
        <w:pStyle w:val="a5"/>
        <w:jc w:val="both"/>
        <w:rPr>
          <w:rFonts w:eastAsia="Calibri"/>
          <w:sz w:val="24"/>
          <w:lang w:eastAsia="bg-BG"/>
        </w:rPr>
      </w:pPr>
      <w:r>
        <w:rPr>
          <w:rFonts w:eastAsia="Calibri"/>
          <w:sz w:val="24"/>
          <w:lang w:eastAsia="bg-BG"/>
        </w:rPr>
        <w:t>1</w:t>
      </w:r>
      <w:r w:rsidRPr="00475999">
        <w:rPr>
          <w:rFonts w:eastAsia="Calibri"/>
          <w:sz w:val="24"/>
          <w:lang w:eastAsia="bg-BG"/>
        </w:rPr>
        <w:t>.</w:t>
      </w:r>
      <w:r>
        <w:rPr>
          <w:rFonts w:eastAsia="Calibri"/>
          <w:sz w:val="24"/>
          <w:lang w:eastAsia="bg-BG"/>
        </w:rPr>
        <w:t xml:space="preserve"> </w:t>
      </w:r>
      <w:r w:rsidRPr="00475999">
        <w:rPr>
          <w:rFonts w:eastAsia="Calibri"/>
          <w:sz w:val="24"/>
          <w:lang w:eastAsia="bg-BG"/>
        </w:rPr>
        <w:t>Технически възможности и квалификация на участниците</w:t>
      </w:r>
    </w:p>
    <w:p w:rsidR="00DC1F09" w:rsidRPr="009D3F2E" w:rsidRDefault="00DC1F09" w:rsidP="00DC1F09">
      <w:pPr>
        <w:pStyle w:val="afff4"/>
        <w:tabs>
          <w:tab w:val="left" w:pos="426"/>
        </w:tabs>
        <w:ind w:left="0" w:firstLine="0"/>
        <w:jc w:val="both"/>
        <w:rPr>
          <w:rFonts w:eastAsia="Calibri"/>
          <w:b/>
          <w:lang w:eastAsia="bg-BG"/>
        </w:rPr>
      </w:pPr>
      <w:r>
        <w:rPr>
          <w:rFonts w:eastAsia="Calibri"/>
          <w:b/>
          <w:lang w:eastAsia="bg-BG"/>
        </w:rPr>
        <w:t>1</w:t>
      </w:r>
      <w:r w:rsidRPr="009D3F2E">
        <w:rPr>
          <w:rFonts w:eastAsia="Calibri"/>
          <w:b/>
          <w:lang w:eastAsia="bg-BG"/>
        </w:rPr>
        <w:t>.1.</w:t>
      </w:r>
      <w:r w:rsidRPr="009D3F2E">
        <w:rPr>
          <w:rFonts w:eastAsia="Calibri"/>
          <w:b/>
          <w:lang w:eastAsia="bg-BG"/>
        </w:rPr>
        <w:tab/>
        <w:t>Минимални изисквания</w:t>
      </w:r>
    </w:p>
    <w:p w:rsidR="00DC1F09" w:rsidRPr="009D3F2E" w:rsidRDefault="00DC1F09" w:rsidP="00DC1F09">
      <w:pPr>
        <w:pStyle w:val="a5"/>
        <w:tabs>
          <w:tab w:val="left" w:pos="567"/>
        </w:tabs>
        <w:spacing w:after="240"/>
        <w:jc w:val="both"/>
        <w:rPr>
          <w:sz w:val="24"/>
          <w:lang w:eastAsia="bg-BG"/>
        </w:rPr>
      </w:pPr>
      <w:r>
        <w:rPr>
          <w:sz w:val="24"/>
          <w:lang w:eastAsia="bg-BG"/>
        </w:rPr>
        <w:tab/>
      </w:r>
      <w:r w:rsidRPr="00475999">
        <w:rPr>
          <w:sz w:val="24"/>
          <w:lang w:eastAsia="bg-BG"/>
        </w:rPr>
        <w:t>Участникът в настоящата процедура следва да отговаря на следните технически възможности и квалификация:</w:t>
      </w:r>
    </w:p>
    <w:p w:rsidR="00DC1F09" w:rsidRDefault="00DC1F09" w:rsidP="00DC1F09">
      <w:pPr>
        <w:pStyle w:val="afff4"/>
        <w:spacing w:after="240"/>
        <w:ind w:left="0" w:firstLine="0"/>
        <w:jc w:val="both"/>
        <w:rPr>
          <w:i/>
        </w:rPr>
      </w:pPr>
      <w:r w:rsidRPr="005050D0">
        <w:rPr>
          <w:b/>
          <w:lang w:eastAsia="bg-BG"/>
        </w:rPr>
        <w:t>1.1.1.</w:t>
      </w:r>
      <w:r w:rsidRPr="005050D0">
        <w:rPr>
          <w:b/>
          <w:lang w:eastAsia="bg-BG"/>
        </w:rPr>
        <w:tab/>
      </w:r>
      <w:r w:rsidRPr="005050D0">
        <w:t xml:space="preserve">Участникът </w:t>
      </w:r>
      <w:r w:rsidRPr="005050D0">
        <w:rPr>
          <w:lang w:eastAsia="bg-BG"/>
        </w:rPr>
        <w:t>в настоящата процедура следв</w:t>
      </w:r>
      <w:r w:rsidRPr="005050D0">
        <w:t>а да е изпълнил</w:t>
      </w:r>
      <w:r w:rsidRPr="005050D0">
        <w:rPr>
          <w:lang w:eastAsia="bg-BG"/>
        </w:rPr>
        <w:t xml:space="preserve"> успешно </w:t>
      </w:r>
      <w:r w:rsidRPr="005050D0">
        <w:t xml:space="preserve">през последните три години, считано от датата, на подаване на офертата поне една услуга еднаква или сходна с предмета на поръчката и през последните пет години, считано от датата на подаване на офертата, успешно поне едно строителство и/или инженеринг, еднакво или сходно с предмета на поръчката. </w:t>
      </w:r>
      <w:r w:rsidRPr="005050D0">
        <w:rPr>
          <w:b/>
          <w:i/>
        </w:rPr>
        <w:t>(Забележка:</w:t>
      </w:r>
      <w:r>
        <w:rPr>
          <w:i/>
        </w:rPr>
        <w:t xml:space="preserve"> И</w:t>
      </w:r>
      <w:r w:rsidRPr="005050D0">
        <w:rPr>
          <w:i/>
        </w:rPr>
        <w:t>зискването за изпълнена услуга за проектиране се счита за покрито при изпълнението на инженеринг).</w:t>
      </w:r>
    </w:p>
    <w:p w:rsidR="00DC1F09" w:rsidRPr="00AB35E1" w:rsidRDefault="00DC1F09" w:rsidP="00DC1F09">
      <w:pPr>
        <w:pStyle w:val="afff6"/>
        <w:ind w:firstLine="567"/>
        <w:jc w:val="both"/>
        <w:rPr>
          <w:i/>
          <w:lang w:eastAsia="bg-BG"/>
        </w:rPr>
      </w:pPr>
      <w:r w:rsidRPr="00475999">
        <w:rPr>
          <w:b/>
          <w:i/>
          <w:lang w:eastAsia="bg-BG"/>
        </w:rPr>
        <w:t>Забележка:</w:t>
      </w:r>
      <w:r w:rsidRPr="00475999">
        <w:rPr>
          <w:i/>
          <w:lang w:eastAsia="bg-BG"/>
        </w:rPr>
        <w:t xml:space="preserve"> </w:t>
      </w:r>
      <w:r w:rsidRPr="00AB35E1">
        <w:rPr>
          <w:i/>
        </w:rPr>
        <w:t>П</w:t>
      </w:r>
      <w:r>
        <w:rPr>
          <w:i/>
        </w:rPr>
        <w:t>од „сход</w:t>
      </w:r>
      <w:r w:rsidRPr="00AB35E1">
        <w:rPr>
          <w:i/>
        </w:rPr>
        <w:t>н</w:t>
      </w:r>
      <w:r>
        <w:rPr>
          <w:i/>
        </w:rPr>
        <w:t>а</w:t>
      </w:r>
      <w:r w:rsidRPr="00AB35E1">
        <w:rPr>
          <w:i/>
        </w:rPr>
        <w:t>”</w:t>
      </w:r>
      <w:r>
        <w:rPr>
          <w:i/>
        </w:rPr>
        <w:t xml:space="preserve"> </w:t>
      </w:r>
      <w:r w:rsidRPr="005050D0">
        <w:rPr>
          <w:b/>
          <w:i/>
        </w:rPr>
        <w:t>услуга</w:t>
      </w:r>
      <w:r>
        <w:rPr>
          <w:i/>
        </w:rPr>
        <w:t xml:space="preserve"> с </w:t>
      </w:r>
      <w:r w:rsidRPr="00AB35E1">
        <w:rPr>
          <w:i/>
        </w:rPr>
        <w:t>предмет</w:t>
      </w:r>
      <w:r>
        <w:rPr>
          <w:i/>
        </w:rPr>
        <w:t>а на обществената поръчка навсякъде в</w:t>
      </w:r>
      <w:r w:rsidRPr="00AB35E1">
        <w:rPr>
          <w:i/>
        </w:rPr>
        <w:t xml:space="preserve"> обявлението</w:t>
      </w:r>
      <w:r>
        <w:rPr>
          <w:i/>
        </w:rPr>
        <w:t xml:space="preserve"> и</w:t>
      </w:r>
      <w:r w:rsidRPr="00793639">
        <w:rPr>
          <w:i/>
        </w:rPr>
        <w:t xml:space="preserve"> </w:t>
      </w:r>
      <w:r w:rsidRPr="00AB35E1">
        <w:rPr>
          <w:i/>
        </w:rPr>
        <w:t xml:space="preserve">документацията за участие в обществената поръчка следва да се разбира изработване на инвестиционни проекти </w:t>
      </w:r>
      <w:r w:rsidRPr="00AB35E1">
        <w:rPr>
          <w:rFonts w:eastAsia="Calibri"/>
          <w:i/>
        </w:rPr>
        <w:t xml:space="preserve">във фаза: „Работни” и/или „Технически“ за изпълнение на </w:t>
      </w:r>
      <w:r w:rsidRPr="00AB35E1">
        <w:rPr>
          <w:i/>
        </w:rPr>
        <w:t xml:space="preserve">основен ремонт и/или </w:t>
      </w:r>
      <w:r w:rsidRPr="00AB35E1">
        <w:rPr>
          <w:bCs/>
          <w:i/>
          <w:lang w:eastAsia="bg-BG"/>
        </w:rPr>
        <w:t xml:space="preserve">реконструкция, и/или рехабилитация, и/или </w:t>
      </w:r>
      <w:r w:rsidRPr="00AB35E1">
        <w:rPr>
          <w:i/>
          <w:lang w:eastAsia="bg-BG"/>
        </w:rPr>
        <w:t xml:space="preserve">изграждане на улична, и/или </w:t>
      </w:r>
      <w:r w:rsidRPr="00AB35E1">
        <w:rPr>
          <w:bCs/>
          <w:i/>
          <w:lang w:eastAsia="bg-BG"/>
        </w:rPr>
        <w:t>пътна</w:t>
      </w:r>
      <w:r w:rsidRPr="00AB35E1">
        <w:rPr>
          <w:i/>
          <w:lang w:eastAsia="bg-BG"/>
        </w:rPr>
        <w:t xml:space="preserve"> мрежа.</w:t>
      </w:r>
    </w:p>
    <w:p w:rsidR="00DC1F09" w:rsidRDefault="00DC1F09" w:rsidP="00DC1F09">
      <w:pPr>
        <w:pStyle w:val="afff6"/>
        <w:ind w:firstLine="567"/>
        <w:jc w:val="both"/>
        <w:rPr>
          <w:i/>
        </w:rPr>
      </w:pPr>
      <w:r w:rsidRPr="00475999">
        <w:rPr>
          <w:b/>
          <w:i/>
          <w:lang w:eastAsia="bg-BG"/>
        </w:rPr>
        <w:t>Забележка:</w:t>
      </w:r>
      <w:r w:rsidRPr="00475999">
        <w:rPr>
          <w:i/>
          <w:lang w:eastAsia="bg-BG"/>
        </w:rPr>
        <w:t xml:space="preserve"> </w:t>
      </w:r>
      <w:r w:rsidRPr="00AB35E1">
        <w:rPr>
          <w:i/>
        </w:rPr>
        <w:t>П</w:t>
      </w:r>
      <w:r>
        <w:rPr>
          <w:i/>
        </w:rPr>
        <w:t>од „сходно</w:t>
      </w:r>
      <w:r w:rsidRPr="00AB35E1">
        <w:rPr>
          <w:i/>
        </w:rPr>
        <w:t>”</w:t>
      </w:r>
      <w:r>
        <w:rPr>
          <w:i/>
        </w:rPr>
        <w:t xml:space="preserve"> </w:t>
      </w:r>
      <w:r w:rsidRPr="005050D0">
        <w:rPr>
          <w:b/>
          <w:i/>
        </w:rPr>
        <w:t>строителство</w:t>
      </w:r>
      <w:r>
        <w:rPr>
          <w:i/>
        </w:rPr>
        <w:t xml:space="preserve"> с </w:t>
      </w:r>
      <w:r w:rsidRPr="00AB35E1">
        <w:rPr>
          <w:i/>
        </w:rPr>
        <w:t>предмет</w:t>
      </w:r>
      <w:r>
        <w:rPr>
          <w:i/>
        </w:rPr>
        <w:t>а на обществената поръчка навсякъде в</w:t>
      </w:r>
      <w:r w:rsidRPr="00AB35E1">
        <w:rPr>
          <w:i/>
        </w:rPr>
        <w:t xml:space="preserve"> обявлението</w:t>
      </w:r>
      <w:r>
        <w:rPr>
          <w:i/>
        </w:rPr>
        <w:t xml:space="preserve"> и</w:t>
      </w:r>
      <w:r w:rsidRPr="00793639">
        <w:rPr>
          <w:i/>
        </w:rPr>
        <w:t xml:space="preserve"> </w:t>
      </w:r>
      <w:r w:rsidRPr="00AB35E1">
        <w:rPr>
          <w:i/>
        </w:rPr>
        <w:t xml:space="preserve">документацията за участие в обществената поръчка следва да се разбира </w:t>
      </w:r>
      <w:r>
        <w:rPr>
          <w:i/>
        </w:rPr>
        <w:t xml:space="preserve">изпълнение на </w:t>
      </w:r>
      <w:r w:rsidRPr="00AB35E1">
        <w:rPr>
          <w:i/>
        </w:rPr>
        <w:t xml:space="preserve">основен ремонт и/или </w:t>
      </w:r>
      <w:r w:rsidRPr="00AB35E1">
        <w:rPr>
          <w:bCs/>
          <w:i/>
          <w:lang w:eastAsia="bg-BG"/>
        </w:rPr>
        <w:t xml:space="preserve">реконструкция, и/или рехабилитация, и/или </w:t>
      </w:r>
      <w:r w:rsidRPr="00AB35E1">
        <w:rPr>
          <w:i/>
          <w:lang w:eastAsia="bg-BG"/>
        </w:rPr>
        <w:t xml:space="preserve">изграждане на улична, и/или </w:t>
      </w:r>
      <w:r w:rsidRPr="00AB35E1">
        <w:rPr>
          <w:bCs/>
          <w:i/>
          <w:lang w:eastAsia="bg-BG"/>
        </w:rPr>
        <w:t>пътна</w:t>
      </w:r>
      <w:r w:rsidRPr="00AB35E1">
        <w:rPr>
          <w:i/>
          <w:lang w:eastAsia="bg-BG"/>
        </w:rPr>
        <w:t xml:space="preserve"> мрежа</w:t>
      </w:r>
      <w:r>
        <w:rPr>
          <w:i/>
          <w:lang w:eastAsia="bg-BG"/>
        </w:rPr>
        <w:t>.</w:t>
      </w:r>
    </w:p>
    <w:p w:rsidR="00DC1F09" w:rsidRDefault="00DC1F09" w:rsidP="00DC1F09">
      <w:pPr>
        <w:pStyle w:val="afff6"/>
        <w:ind w:firstLine="567"/>
        <w:jc w:val="both"/>
        <w:rPr>
          <w:i/>
        </w:rPr>
      </w:pPr>
      <w:r w:rsidRPr="00475999">
        <w:rPr>
          <w:b/>
          <w:i/>
          <w:lang w:eastAsia="bg-BG"/>
        </w:rPr>
        <w:t>Забележка:</w:t>
      </w:r>
      <w:r w:rsidRPr="00475999">
        <w:rPr>
          <w:i/>
          <w:lang w:eastAsia="bg-BG"/>
        </w:rPr>
        <w:t xml:space="preserve"> </w:t>
      </w:r>
      <w:r w:rsidRPr="00AB35E1">
        <w:rPr>
          <w:i/>
        </w:rPr>
        <w:t>П</w:t>
      </w:r>
      <w:r>
        <w:rPr>
          <w:i/>
        </w:rPr>
        <w:t>од „сходен</w:t>
      </w:r>
      <w:r w:rsidRPr="00AB35E1">
        <w:rPr>
          <w:i/>
        </w:rPr>
        <w:t>”</w:t>
      </w:r>
      <w:r>
        <w:rPr>
          <w:i/>
        </w:rPr>
        <w:t xml:space="preserve"> </w:t>
      </w:r>
      <w:r w:rsidRPr="005050D0">
        <w:rPr>
          <w:b/>
          <w:i/>
        </w:rPr>
        <w:t>инженеринг</w:t>
      </w:r>
      <w:r>
        <w:rPr>
          <w:i/>
        </w:rPr>
        <w:t xml:space="preserve"> с </w:t>
      </w:r>
      <w:r w:rsidRPr="00AB35E1">
        <w:rPr>
          <w:i/>
        </w:rPr>
        <w:t>предмет</w:t>
      </w:r>
      <w:r>
        <w:rPr>
          <w:i/>
        </w:rPr>
        <w:t>а на обществената поръчка навсякъде в</w:t>
      </w:r>
      <w:r w:rsidRPr="00AB35E1">
        <w:rPr>
          <w:i/>
        </w:rPr>
        <w:t xml:space="preserve"> обявлението</w:t>
      </w:r>
      <w:r>
        <w:rPr>
          <w:i/>
        </w:rPr>
        <w:t xml:space="preserve"> и</w:t>
      </w:r>
      <w:r w:rsidRPr="00793639">
        <w:rPr>
          <w:i/>
        </w:rPr>
        <w:t xml:space="preserve"> </w:t>
      </w:r>
      <w:r w:rsidRPr="00AB35E1">
        <w:rPr>
          <w:i/>
        </w:rPr>
        <w:t>документацията за участие в обществената поръчка следва да се разбира проектиране и изграждане (инженеринг) в съотношение 95% СМР и 5% проектиране</w:t>
      </w:r>
      <w:r>
        <w:rPr>
          <w:i/>
        </w:rPr>
        <w:t xml:space="preserve"> на</w:t>
      </w:r>
      <w:r w:rsidRPr="005050D0">
        <w:rPr>
          <w:i/>
        </w:rPr>
        <w:t xml:space="preserve"> </w:t>
      </w:r>
      <w:r w:rsidRPr="00AB35E1">
        <w:rPr>
          <w:i/>
        </w:rPr>
        <w:t xml:space="preserve">основен ремонт и/или </w:t>
      </w:r>
      <w:r w:rsidRPr="00AB35E1">
        <w:rPr>
          <w:bCs/>
          <w:i/>
          <w:lang w:eastAsia="bg-BG"/>
        </w:rPr>
        <w:t xml:space="preserve">реконструкция, и/или рехабилитация, и/или </w:t>
      </w:r>
      <w:r w:rsidRPr="00AB35E1">
        <w:rPr>
          <w:i/>
          <w:lang w:eastAsia="bg-BG"/>
        </w:rPr>
        <w:t xml:space="preserve">изграждане на улична, и/или </w:t>
      </w:r>
      <w:r w:rsidRPr="00AB35E1">
        <w:rPr>
          <w:bCs/>
          <w:i/>
          <w:lang w:eastAsia="bg-BG"/>
        </w:rPr>
        <w:t>пътна</w:t>
      </w:r>
      <w:r w:rsidRPr="00AB35E1">
        <w:rPr>
          <w:i/>
          <w:lang w:eastAsia="bg-BG"/>
        </w:rPr>
        <w:t xml:space="preserve"> мрежа</w:t>
      </w:r>
      <w:r>
        <w:rPr>
          <w:i/>
          <w:lang w:eastAsia="bg-BG"/>
        </w:rPr>
        <w:t>.</w:t>
      </w:r>
    </w:p>
    <w:p w:rsidR="00DC1F09" w:rsidRDefault="00DC1F09" w:rsidP="00DC1F09">
      <w:pPr>
        <w:pStyle w:val="afff4"/>
        <w:ind w:left="0" w:firstLine="0"/>
        <w:jc w:val="both"/>
        <w:rPr>
          <w:b/>
        </w:rPr>
      </w:pPr>
    </w:p>
    <w:p w:rsidR="00DC1F09" w:rsidRDefault="00DC1F09" w:rsidP="00DC1F09">
      <w:pPr>
        <w:pStyle w:val="afff4"/>
        <w:ind w:left="0" w:firstLine="0"/>
        <w:jc w:val="both"/>
      </w:pPr>
      <w:r>
        <w:rPr>
          <w:b/>
        </w:rPr>
        <w:t>1</w:t>
      </w:r>
      <w:r w:rsidRPr="00475999">
        <w:rPr>
          <w:b/>
        </w:rPr>
        <w:t>.1.2.</w:t>
      </w:r>
      <w:r w:rsidRPr="00475999">
        <w:tab/>
        <w:t>Участникът в настоящата процедура следва да разполага с необходимия екип</w:t>
      </w:r>
      <w:r>
        <w:t xml:space="preserve"> за изпълнение на поръчката</w:t>
      </w:r>
      <w:r w:rsidRPr="00475999">
        <w:rPr>
          <w:lang w:eastAsia="bg-BG"/>
        </w:rPr>
        <w:t xml:space="preserve">: лица, които извършват техническото ръководство при изпълнение на строителството, включително за осигуряване на контрола на качеството (ръководни служители) и работници и служители (специалисти и технически правоспособен персонал). </w:t>
      </w:r>
      <w:r w:rsidRPr="00475999">
        <w:t>Минималният състав на ръководния ключов персонал от участника, който ще отговаря за изпълнението на обществената поръчка е следният:</w:t>
      </w:r>
    </w:p>
    <w:p w:rsidR="00DC1F09" w:rsidRDefault="00DC1F09" w:rsidP="00DC1F09">
      <w:pPr>
        <w:pStyle w:val="afff4"/>
        <w:jc w:val="both"/>
      </w:pPr>
    </w:p>
    <w:p w:rsidR="00DC1F09" w:rsidRDefault="00DC1F09" w:rsidP="00DC1F09">
      <w:pPr>
        <w:jc w:val="both"/>
        <w:rPr>
          <w:b/>
          <w:lang w:val="en-US"/>
        </w:rPr>
      </w:pPr>
      <w:r w:rsidRPr="004D13D2">
        <w:rPr>
          <w:b/>
        </w:rPr>
        <w:t>1.1.2.</w:t>
      </w:r>
      <w:r w:rsidRPr="00A9451C">
        <w:rPr>
          <w:b/>
        </w:rPr>
        <w:t>1.</w:t>
      </w:r>
      <w:r>
        <w:rPr>
          <w:b/>
        </w:rPr>
        <w:t xml:space="preserve"> </w:t>
      </w:r>
      <w:r w:rsidRPr="00320CDF">
        <w:rPr>
          <w:b/>
        </w:rPr>
        <w:t xml:space="preserve">Квалифициран персонал за изпълнение на </w:t>
      </w:r>
      <w:r>
        <w:rPr>
          <w:b/>
        </w:rPr>
        <w:t>проектирането</w:t>
      </w:r>
      <w:r w:rsidRPr="00320CDF">
        <w:rPr>
          <w:b/>
        </w:rPr>
        <w:t>, отговарящ на изискванията на Възложителя, както следва:</w:t>
      </w:r>
    </w:p>
    <w:p w:rsidR="00DC1F09" w:rsidRPr="009B2B49" w:rsidRDefault="00DC1F09" w:rsidP="00DC1F09">
      <w:pPr>
        <w:numPr>
          <w:ilvl w:val="0"/>
          <w:numId w:val="47"/>
        </w:numPr>
        <w:autoSpaceDE w:val="0"/>
        <w:autoSpaceDN w:val="0"/>
        <w:adjustRightInd w:val="0"/>
        <w:spacing w:line="276" w:lineRule="auto"/>
        <w:ind w:left="709" w:hanging="283"/>
        <w:jc w:val="both"/>
        <w:rPr>
          <w:lang w:eastAsia="bg-BG"/>
        </w:rPr>
      </w:pPr>
      <w:r w:rsidRPr="009B2B49">
        <w:rPr>
          <w:b/>
        </w:rPr>
        <w:lastRenderedPageBreak/>
        <w:t>Изисквания към проектантския екип:</w:t>
      </w:r>
      <w:r w:rsidRPr="009B2B49">
        <w:rPr>
          <w:lang w:eastAsia="bg-BG"/>
        </w:rPr>
        <w:t xml:space="preserve"> Всеки участник трябва да разполага с екип от специалисти които ще участват при осъществяването на проектирането по всички части на проектите и които притежават пълна проектантска правоспособност по Закона за камарите на архитектите и инженерите в инвестиционното проектир</w:t>
      </w:r>
      <w:r>
        <w:rPr>
          <w:lang w:eastAsia="bg-BG"/>
        </w:rPr>
        <w:t>ане (ЗКАИИП), респективно</w:t>
      </w:r>
      <w:r w:rsidRPr="009B2B49">
        <w:rPr>
          <w:lang w:eastAsia="bg-BG"/>
        </w:rPr>
        <w:t xml:space="preserve"> призната професионална квалификация по реда на Закона за признаване на професионални квалификации. </w:t>
      </w:r>
    </w:p>
    <w:p w:rsidR="00DC1F09" w:rsidRPr="009B2B49" w:rsidRDefault="00DC1F09" w:rsidP="00DC1F09">
      <w:pPr>
        <w:tabs>
          <w:tab w:val="left" w:pos="709"/>
        </w:tabs>
        <w:autoSpaceDE w:val="0"/>
        <w:autoSpaceDN w:val="0"/>
        <w:adjustRightInd w:val="0"/>
        <w:spacing w:line="276" w:lineRule="auto"/>
        <w:ind w:firstLine="426"/>
        <w:jc w:val="both"/>
        <w:rPr>
          <w:b/>
        </w:rPr>
      </w:pPr>
      <w:r w:rsidRPr="009B2B49">
        <w:rPr>
          <w:b/>
        </w:rPr>
        <w:t>Участникът следва да разполага минимум със следните експерти, които да притежават квалификация и пълна проектантска правоспособност в следните специалности:</w:t>
      </w:r>
    </w:p>
    <w:p w:rsidR="00DC1F09" w:rsidRPr="00627E74" w:rsidRDefault="00DC1F09" w:rsidP="00DC1F09">
      <w:pPr>
        <w:numPr>
          <w:ilvl w:val="0"/>
          <w:numId w:val="3"/>
        </w:numPr>
        <w:tabs>
          <w:tab w:val="left" w:pos="720"/>
        </w:tabs>
        <w:spacing w:line="276" w:lineRule="auto"/>
        <w:jc w:val="both"/>
        <w:rPr>
          <w:lang w:eastAsia="bg-BG"/>
        </w:rPr>
      </w:pPr>
      <w:r>
        <w:rPr>
          <w:b/>
          <w:lang w:eastAsia="bg-BG"/>
        </w:rPr>
        <w:t>инженер – Г</w:t>
      </w:r>
      <w:r w:rsidRPr="00627E74">
        <w:rPr>
          <w:b/>
          <w:lang w:eastAsia="bg-BG"/>
        </w:rPr>
        <w:t>еодезист</w:t>
      </w:r>
      <w:r w:rsidRPr="00627E74">
        <w:rPr>
          <w:lang w:eastAsia="bg-BG"/>
        </w:rPr>
        <w:t>: магистър по „Геодезия” или еквивалент;</w:t>
      </w:r>
    </w:p>
    <w:p w:rsidR="00DC1F09" w:rsidRPr="00627E74" w:rsidRDefault="00DC1F09" w:rsidP="00DC1F09">
      <w:pPr>
        <w:numPr>
          <w:ilvl w:val="0"/>
          <w:numId w:val="3"/>
        </w:numPr>
        <w:tabs>
          <w:tab w:val="left" w:pos="720"/>
        </w:tabs>
        <w:spacing w:line="276" w:lineRule="auto"/>
        <w:jc w:val="both"/>
        <w:rPr>
          <w:lang w:eastAsia="bg-BG"/>
        </w:rPr>
      </w:pPr>
      <w:r w:rsidRPr="00627E74">
        <w:rPr>
          <w:b/>
          <w:lang w:eastAsia="bg-BG"/>
        </w:rPr>
        <w:t>инженер „Пътно строителство”</w:t>
      </w:r>
      <w:r w:rsidRPr="00627E74">
        <w:rPr>
          <w:lang w:eastAsia="bg-BG"/>
        </w:rPr>
        <w:t xml:space="preserve">: инженер със степен магистър, със специалност </w:t>
      </w:r>
      <w:r w:rsidRPr="00627E74">
        <w:t>„Транспортно строителство”, профил „Пътно строителство”</w:t>
      </w:r>
      <w:r w:rsidRPr="00627E74">
        <w:rPr>
          <w:lang w:eastAsia="bg-BG"/>
        </w:rPr>
        <w:t xml:space="preserve"> или „Строителство на транспортни съоръжения” или еквивалент; </w:t>
      </w:r>
    </w:p>
    <w:p w:rsidR="00DC1F09" w:rsidRPr="00B55779" w:rsidRDefault="00DC1F09" w:rsidP="00DC1F09">
      <w:pPr>
        <w:autoSpaceDE w:val="0"/>
        <w:autoSpaceDN w:val="0"/>
        <w:adjustRightInd w:val="0"/>
        <w:spacing w:line="276" w:lineRule="auto"/>
        <w:ind w:firstLine="360"/>
        <w:jc w:val="both"/>
      </w:pPr>
    </w:p>
    <w:p w:rsidR="00DC1F09" w:rsidRPr="00B55779" w:rsidRDefault="00DC1F09" w:rsidP="00DC1F09">
      <w:pPr>
        <w:tabs>
          <w:tab w:val="left" w:pos="284"/>
        </w:tabs>
        <w:autoSpaceDE w:val="0"/>
        <w:autoSpaceDN w:val="0"/>
        <w:adjustRightInd w:val="0"/>
        <w:spacing w:line="276" w:lineRule="auto"/>
        <w:jc w:val="both"/>
        <w:rPr>
          <w:b/>
        </w:rPr>
      </w:pPr>
      <w:r w:rsidRPr="004D13D2">
        <w:rPr>
          <w:b/>
        </w:rPr>
        <w:t>1.1.2.</w:t>
      </w:r>
      <w:r>
        <w:rPr>
          <w:b/>
        </w:rPr>
        <w:t>2</w:t>
      </w:r>
      <w:r w:rsidRPr="00A9451C">
        <w:rPr>
          <w:b/>
        </w:rPr>
        <w:t>.</w:t>
      </w:r>
      <w:r>
        <w:rPr>
          <w:b/>
        </w:rPr>
        <w:t xml:space="preserve"> </w:t>
      </w:r>
      <w:r w:rsidRPr="00B55779">
        <w:rPr>
          <w:b/>
        </w:rPr>
        <w:t>Квалифициран персонал за изпълнение на строителството, отговарящ на изискванията на Възложителя, както следва:</w:t>
      </w:r>
    </w:p>
    <w:p w:rsidR="00DC1F09" w:rsidRDefault="00DC1F09" w:rsidP="00DC1F09">
      <w:pPr>
        <w:pStyle w:val="afff4"/>
        <w:numPr>
          <w:ilvl w:val="0"/>
          <w:numId w:val="47"/>
        </w:numPr>
        <w:jc w:val="both"/>
      </w:pPr>
      <w:r w:rsidRPr="007D3B85">
        <w:rPr>
          <w:b/>
        </w:rPr>
        <w:t xml:space="preserve">За Технически ръководител на обекта </w:t>
      </w:r>
      <w:r w:rsidRPr="007D3B85">
        <w:t>– изисква се да е назначен по трудов договор, съгласно чл</w:t>
      </w:r>
      <w:r>
        <w:t>. 163а ЗУТ, да е строителен инженер с образователна</w:t>
      </w:r>
      <w:r w:rsidRPr="007D3B85">
        <w:t xml:space="preserve"> степен „магистър” или еквивалентна, специалност Транспортно и/или Пътно строителство и/или „ПГС”/„ССС</w:t>
      </w:r>
      <w:r>
        <w:t>” или еквивалентна; Специфичен професионален</w:t>
      </w:r>
      <w:r w:rsidRPr="007D3B85">
        <w:t xml:space="preserve"> опит – опит на управленска/координираща позиция на минимум 2 (два) строителни обекта с предмет еднакъв или сходен с предмета на обществената поръчка. </w:t>
      </w:r>
    </w:p>
    <w:p w:rsidR="00DC1F09" w:rsidRDefault="00DC1F09" w:rsidP="00DC1F09">
      <w:pPr>
        <w:pStyle w:val="afff4"/>
        <w:ind w:left="928" w:firstLine="0"/>
        <w:jc w:val="both"/>
      </w:pPr>
    </w:p>
    <w:p w:rsidR="00DC1F09" w:rsidRDefault="00DC1F09" w:rsidP="00DC1F09">
      <w:pPr>
        <w:pStyle w:val="afff4"/>
        <w:numPr>
          <w:ilvl w:val="0"/>
          <w:numId w:val="47"/>
        </w:numPr>
        <w:jc w:val="both"/>
      </w:pPr>
      <w:r w:rsidRPr="007D3B85">
        <w:rPr>
          <w:b/>
        </w:rPr>
        <w:t>За Специалист – контрол на качеството</w:t>
      </w:r>
      <w:r w:rsidRPr="007D3B85">
        <w:t xml:space="preserve"> – изисква се да е назначен по трудов договор, съгласно чл.15, ал.1, т.4, б.„б“ от ЗКС, да има придобита професионална квалификация, отговаряща на изискванията на чл. 163а, ал. 2 от ЗУТ или еквивалентна, да има валиден сертификат за преминат курс за контрол на качеството или еквивалентно. С</w:t>
      </w:r>
      <w:r>
        <w:t>пецифичен професионален</w:t>
      </w:r>
      <w:r w:rsidRPr="007D3B85">
        <w:t xml:space="preserve"> опит – участие при изпълнението на минимум 1 (един) строителен обект, като изпълняващ д</w:t>
      </w:r>
      <w:r>
        <w:t>лъжността, за която е предложен.</w:t>
      </w:r>
    </w:p>
    <w:p w:rsidR="00DC1F09" w:rsidRDefault="00DC1F09" w:rsidP="00DC1F09">
      <w:pPr>
        <w:pStyle w:val="aff9"/>
      </w:pPr>
    </w:p>
    <w:p w:rsidR="00DC1F09" w:rsidRDefault="00DC1F09" w:rsidP="00DC1F09">
      <w:pPr>
        <w:pStyle w:val="afff4"/>
        <w:numPr>
          <w:ilvl w:val="0"/>
          <w:numId w:val="47"/>
        </w:numPr>
        <w:jc w:val="both"/>
      </w:pPr>
      <w:r w:rsidRPr="007D3B85">
        <w:rPr>
          <w:b/>
        </w:rPr>
        <w:t>За Специалист по ЗБУТ</w:t>
      </w:r>
      <w:r w:rsidRPr="007D3B85">
        <w:t xml:space="preserve"> - изисква се да е назначен по трудов договор, съгласно чл.15, ал.1, т.4, б.„в“ от ЗКС, изисква се да има придобита професионална квалификация, отговаряща на изискванията на чл. 163а, ал. 2 от ЗУТ или еквивалентна, притежаващ валидно удостоверение (сертификат) за завършен курс за координатор по здраве и без</w:t>
      </w:r>
      <w:r>
        <w:t>опасност или еквивалентно. Специфичен професионален</w:t>
      </w:r>
      <w:r w:rsidRPr="007D3B85">
        <w:t xml:space="preserve"> опит – участие при изпълнението на минимум 1 (един) строителен обект, като изпълняващ дл</w:t>
      </w:r>
      <w:r>
        <w:t>ъжността, за която е предложен.</w:t>
      </w:r>
    </w:p>
    <w:p w:rsidR="00DC1F09" w:rsidRDefault="00DC1F09" w:rsidP="00DC1F09">
      <w:pPr>
        <w:pStyle w:val="afff4"/>
        <w:jc w:val="both"/>
      </w:pPr>
    </w:p>
    <w:p w:rsidR="00DC1F09" w:rsidRDefault="00DC1F09" w:rsidP="00DC1F09">
      <w:pPr>
        <w:pStyle w:val="afff4"/>
        <w:jc w:val="both"/>
      </w:pPr>
    </w:p>
    <w:p w:rsidR="00DC1F09" w:rsidRDefault="00DC1F09" w:rsidP="00DC1F09">
      <w:pPr>
        <w:pStyle w:val="a5"/>
        <w:jc w:val="both"/>
        <w:rPr>
          <w:sz w:val="24"/>
        </w:rPr>
      </w:pPr>
      <w:r w:rsidRPr="00475999">
        <w:rPr>
          <w:sz w:val="24"/>
        </w:rPr>
        <w:t>Участникът трябва да посочи за всяка от позициите от инженерно-техническия състав отделни лица (един експерт не може да съвместява две позиции от изискуемия ръководен инженерно-техническия състав).</w:t>
      </w:r>
    </w:p>
    <w:p w:rsidR="00DC1F09" w:rsidRPr="002F1BC6" w:rsidRDefault="00DC1F09" w:rsidP="00DC1F09">
      <w:pPr>
        <w:pStyle w:val="a5"/>
        <w:jc w:val="both"/>
        <w:rPr>
          <w:sz w:val="24"/>
        </w:rPr>
      </w:pPr>
    </w:p>
    <w:p w:rsidR="00DC1F09" w:rsidRPr="00475999" w:rsidRDefault="00DC1F09" w:rsidP="00DC1F09">
      <w:pPr>
        <w:pStyle w:val="aff9"/>
        <w:autoSpaceDE w:val="0"/>
        <w:autoSpaceDN w:val="0"/>
        <w:adjustRightInd w:val="0"/>
        <w:ind w:left="0" w:firstLine="360"/>
        <w:jc w:val="both"/>
        <w:rPr>
          <w:b/>
          <w:i/>
        </w:rPr>
      </w:pPr>
      <w:r w:rsidRPr="00475999">
        <w:rPr>
          <w:b/>
          <w:i/>
        </w:rPr>
        <w:t>!!! Участникът може да предложи участие и на други допълнителни експерти, извън посочените като задължителни съгласно изискванията на възложителя и настоящата документация за участие.</w:t>
      </w:r>
    </w:p>
    <w:p w:rsidR="00DC1F09" w:rsidRPr="00475999" w:rsidRDefault="00DC1F09" w:rsidP="00DC1F09">
      <w:pPr>
        <w:pStyle w:val="aff9"/>
        <w:autoSpaceDE w:val="0"/>
        <w:autoSpaceDN w:val="0"/>
        <w:adjustRightInd w:val="0"/>
        <w:ind w:left="0" w:firstLine="360"/>
        <w:jc w:val="both"/>
      </w:pPr>
    </w:p>
    <w:p w:rsidR="00DC1F09" w:rsidRPr="00475999" w:rsidRDefault="00DC1F09" w:rsidP="00DC1F09">
      <w:pPr>
        <w:pStyle w:val="afff6"/>
        <w:spacing w:after="0"/>
        <w:ind w:firstLine="567"/>
        <w:jc w:val="both"/>
      </w:pPr>
      <w:r w:rsidRPr="00475999">
        <w:t xml:space="preserve">Участникът, след като бъде определен за изпълнител на настоящата обществена поръчка няма право да сменя лицата, посочени в офертата му като ключови експерти, </w:t>
      </w:r>
      <w:r w:rsidRPr="00475999">
        <w:lastRenderedPageBreak/>
        <w:t>без предварително писмено съгласие на възложителя. В този случай предложения нов ключов експерт следва да отговаря на същите минимални изисквания, като експертът, когото заменя.</w:t>
      </w:r>
    </w:p>
    <w:p w:rsidR="00DC1F09" w:rsidRPr="00475999" w:rsidRDefault="00DC1F09" w:rsidP="00DC1F09">
      <w:pPr>
        <w:pStyle w:val="afff6"/>
        <w:spacing w:after="0"/>
        <w:ind w:firstLine="567"/>
        <w:jc w:val="both"/>
      </w:pPr>
      <w:r w:rsidRPr="00475999">
        <w:t>Всички експерти трябва да са независими и без конфликти на интереси в отговорностите си.</w:t>
      </w:r>
    </w:p>
    <w:p w:rsidR="00DC1F09" w:rsidRPr="00475999" w:rsidRDefault="00DC1F09" w:rsidP="00DC1F09">
      <w:pPr>
        <w:pStyle w:val="afff6"/>
        <w:spacing w:after="0"/>
        <w:ind w:firstLine="567"/>
        <w:jc w:val="both"/>
      </w:pPr>
      <w:r w:rsidRPr="00475999">
        <w:t xml:space="preserve">Ако ВЪЗЛОЖИТЕЛЯТ установи, че един и същи ключов експерт е включен в екипа на повече от един участник, всички тези участници ще бъдат отстранени от участие в процедурата по възлагане на настоящата обществена поръчка. </w:t>
      </w:r>
    </w:p>
    <w:p w:rsidR="00DC1F09" w:rsidRDefault="00DC1F09" w:rsidP="00DC1F09">
      <w:pPr>
        <w:pStyle w:val="afff6"/>
        <w:spacing w:after="0"/>
        <w:ind w:firstLine="567"/>
        <w:jc w:val="both"/>
      </w:pPr>
      <w:r w:rsidRPr="00475999">
        <w:t>Ако ключов експерт, представил декларация за изключително участие в екипа на участник и подаде самостоятелна оферта, този участник ще бъде отстранен от участие в процедурата по възлагане на настоящата обществена поръчка и тази оферта няма да бъде разглеждана.</w:t>
      </w:r>
    </w:p>
    <w:p w:rsidR="00DC1F09" w:rsidRPr="00475999" w:rsidRDefault="00DC1F09" w:rsidP="00DC1F09">
      <w:pPr>
        <w:pStyle w:val="afff6"/>
        <w:spacing w:after="0"/>
        <w:ind w:firstLine="567"/>
        <w:jc w:val="both"/>
      </w:pPr>
    </w:p>
    <w:p w:rsidR="00DC1F09" w:rsidRPr="00475999" w:rsidRDefault="00DC1F09" w:rsidP="00DC1F09">
      <w:pPr>
        <w:pStyle w:val="afff4"/>
        <w:ind w:left="0" w:firstLine="0"/>
        <w:jc w:val="both"/>
        <w:rPr>
          <w:rFonts w:eastAsia="Calibri"/>
        </w:rPr>
      </w:pPr>
      <w:r>
        <w:rPr>
          <w:b/>
        </w:rPr>
        <w:t>1</w:t>
      </w:r>
      <w:r w:rsidRPr="00475999">
        <w:rPr>
          <w:b/>
        </w:rPr>
        <w:t>.1.3.</w:t>
      </w:r>
      <w:r w:rsidRPr="00475999">
        <w:tab/>
        <w:t>Участникът</w:t>
      </w:r>
      <w:r w:rsidRPr="00475999" w:rsidDel="005B7FF5">
        <w:t xml:space="preserve"> </w:t>
      </w:r>
      <w:r w:rsidRPr="00475999">
        <w:t xml:space="preserve">следва да има въведена интегрирана система за управление на качеството, съгласно система </w:t>
      </w:r>
      <w:r w:rsidRPr="00475999">
        <w:rPr>
          <w:rFonts w:eastAsia="Calibri"/>
        </w:rPr>
        <w:t xml:space="preserve">ISO 9001:2008 за внедрена система за управление на качеството с обхват на сертификация - предмета на поръчката </w:t>
      </w:r>
      <w:r>
        <w:rPr>
          <w:rFonts w:eastAsia="Calibri"/>
        </w:rPr>
        <w:t>(</w:t>
      </w:r>
      <w:r w:rsidRPr="00E52F91">
        <w:rPr>
          <w:rFonts w:eastAsia="Calibri"/>
        </w:rPr>
        <w:t xml:space="preserve">проектиране </w:t>
      </w:r>
      <w:r>
        <w:t>и</w:t>
      </w:r>
      <w:r w:rsidRPr="00E52F91">
        <w:rPr>
          <w:rFonts w:eastAsia="Calibri"/>
        </w:rPr>
        <w:t xml:space="preserve"> строителство</w:t>
      </w:r>
      <w:r w:rsidRPr="00320CDF">
        <w:rPr>
          <w:rFonts w:eastAsia="Calibri"/>
        </w:rPr>
        <w:t>)</w:t>
      </w:r>
      <w:r w:rsidRPr="00475999">
        <w:rPr>
          <w:rFonts w:eastAsia="Calibri"/>
        </w:rPr>
        <w:t xml:space="preserve">, еквивалентен или еквивалентни мерки; </w:t>
      </w:r>
    </w:p>
    <w:p w:rsidR="00DC1F09" w:rsidRPr="00475999" w:rsidRDefault="00DC1F09" w:rsidP="00DC1F09">
      <w:pPr>
        <w:autoSpaceDE w:val="0"/>
        <w:autoSpaceDN w:val="0"/>
        <w:adjustRightInd w:val="0"/>
        <w:ind w:firstLine="567"/>
        <w:jc w:val="both"/>
        <w:rPr>
          <w:rFonts w:eastAsia="Calibri"/>
        </w:rPr>
      </w:pPr>
    </w:p>
    <w:p w:rsidR="00DC1F09" w:rsidRPr="00475999" w:rsidRDefault="00DC1F09" w:rsidP="00DC1F09">
      <w:pPr>
        <w:pStyle w:val="afff6"/>
        <w:ind w:firstLine="567"/>
        <w:jc w:val="both"/>
        <w:rPr>
          <w:i/>
        </w:rPr>
      </w:pPr>
      <w:r w:rsidRPr="00475999">
        <w:rPr>
          <w:b/>
          <w:i/>
        </w:rPr>
        <w:t>Забележка:</w:t>
      </w:r>
      <w:r w:rsidRPr="00475999">
        <w:rPr>
          <w:i/>
        </w:rPr>
        <w:t xml:space="preserve"> 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DC1F09" w:rsidRPr="00475999" w:rsidRDefault="00DC1F09" w:rsidP="00DC1F09">
      <w:pPr>
        <w:pStyle w:val="afff6"/>
        <w:ind w:firstLine="567"/>
        <w:jc w:val="both"/>
        <w:rPr>
          <w:rFonts w:eastAsia="Calibri"/>
          <w:i/>
        </w:rPr>
      </w:pPr>
      <w:r w:rsidRPr="00475999">
        <w:rPr>
          <w:b/>
          <w:i/>
        </w:rPr>
        <w:t xml:space="preserve">Забележка: </w:t>
      </w:r>
      <w:r w:rsidRPr="00475999">
        <w:rPr>
          <w:rFonts w:eastAsia="Calibri"/>
          <w:i/>
        </w:rPr>
        <w:t>В случай на участие на обединение/консорциум, който не е регистриран като самостоятелно юридическо лице, сертификатите се представят за всеки един от членовете на обединението/консорциума, съобразно разпределението на участието на лицата при изпълнение на дейностите, предвидено в договора за създаване на обединението.</w:t>
      </w:r>
    </w:p>
    <w:p w:rsidR="00DC1F09" w:rsidRPr="0033299B" w:rsidRDefault="00DC1F09" w:rsidP="00DC1F09">
      <w:pPr>
        <w:pStyle w:val="afff4"/>
        <w:ind w:left="0" w:firstLine="0"/>
        <w:jc w:val="both"/>
        <w:rPr>
          <w:lang w:val="en-US"/>
        </w:rPr>
      </w:pPr>
      <w:r w:rsidRPr="004D7894">
        <w:rPr>
          <w:b/>
        </w:rPr>
        <w:t>2.1.4.</w:t>
      </w:r>
      <w:r w:rsidRPr="004D7894">
        <w:tab/>
        <w:t xml:space="preserve">Участникът трябва да </w:t>
      </w:r>
      <w:r w:rsidRPr="0033299B">
        <w:t xml:space="preserve">разполага със следното минимално техническо оборудване за изпълнението на поръчката: Мултифункционален багер - </w:t>
      </w:r>
      <w:r w:rsidRPr="0033299B">
        <w:rPr>
          <w:lang w:val="en-US"/>
        </w:rPr>
        <w:t>1</w:t>
      </w:r>
      <w:r w:rsidRPr="0033299B">
        <w:t>бр.; Товарни автомобили - 4бр., Грейдер -1 бр., Водоноска с помпа- 1бр.,. - 1бр., Пътна фреза - 1бр., Валяк бандажен 12т с вибрации - 1бр., Асфалтополагач с габарит мин. 3.5 м - 1бр., Гудронатор - 1бр., - Фугорезачка- 1бр., Агрегат за ток - 1 бр., Трамбовка- 1бр.</w:t>
      </w:r>
    </w:p>
    <w:p w:rsidR="00DC1F09" w:rsidRPr="00475999" w:rsidRDefault="00DC1F09" w:rsidP="00DC1F09">
      <w:pPr>
        <w:pStyle w:val="afff4"/>
        <w:ind w:left="0" w:firstLine="0"/>
        <w:jc w:val="both"/>
      </w:pPr>
    </w:p>
    <w:p w:rsidR="00DC1F09" w:rsidRPr="00475999" w:rsidRDefault="00DC1F09" w:rsidP="00DC1F09">
      <w:pPr>
        <w:pStyle w:val="afff6"/>
        <w:ind w:firstLine="567"/>
        <w:jc w:val="both"/>
        <w:rPr>
          <w:rFonts w:eastAsia="Calibri"/>
          <w:i/>
        </w:rPr>
      </w:pPr>
      <w:r w:rsidRPr="00475999">
        <w:rPr>
          <w:b/>
          <w:i/>
        </w:rPr>
        <w:t xml:space="preserve">Забележка: </w:t>
      </w:r>
      <w:r w:rsidRPr="00475999">
        <w:rPr>
          <w:rFonts w:eastAsia="Calibri"/>
          <w:i/>
        </w:rPr>
        <w:t>В случай на участие на обединение/консорциум, който не е регистриран като самостоятелно юридическо лице, изискванията по-горе трябва да бъдат изпълнени общо от обединението, а при участие на подизпълнители изискването се прилага съобразно вида и дела на участието им.</w:t>
      </w:r>
    </w:p>
    <w:p w:rsidR="00DC1F09" w:rsidRDefault="00DC1F09" w:rsidP="00DC1F09">
      <w:pPr>
        <w:pStyle w:val="afff6"/>
        <w:ind w:firstLine="567"/>
        <w:jc w:val="both"/>
        <w:rPr>
          <w:i/>
        </w:rPr>
      </w:pPr>
      <w:r w:rsidRPr="00475999">
        <w:rPr>
          <w:b/>
          <w:i/>
          <w:lang w:eastAsia="bg-BG"/>
        </w:rPr>
        <w:t xml:space="preserve">Забележка: </w:t>
      </w:r>
      <w:r w:rsidRPr="00475999">
        <w:rPr>
          <w:i/>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изискването за регистрация се доказва от участника в обединението, който ще изпълни съответната дейност.</w:t>
      </w:r>
    </w:p>
    <w:p w:rsidR="00DC1F09" w:rsidRDefault="00DC1F09" w:rsidP="00DC1F09">
      <w:pPr>
        <w:pStyle w:val="29"/>
        <w:jc w:val="both"/>
        <w:rPr>
          <w:rFonts w:eastAsia="Calibri"/>
          <w:b/>
          <w:lang w:eastAsia="bg-BG"/>
        </w:rPr>
      </w:pPr>
    </w:p>
    <w:p w:rsidR="00DC1F09" w:rsidRPr="00475999" w:rsidRDefault="00DC1F09" w:rsidP="00DC1F09">
      <w:pPr>
        <w:pStyle w:val="29"/>
        <w:ind w:left="0" w:firstLine="0"/>
        <w:jc w:val="both"/>
        <w:rPr>
          <w:rFonts w:eastAsia="Calibri"/>
          <w:b/>
          <w:lang w:eastAsia="bg-BG"/>
        </w:rPr>
      </w:pPr>
      <w:r>
        <w:rPr>
          <w:rFonts w:eastAsia="Calibri"/>
          <w:b/>
          <w:lang w:eastAsia="bg-BG"/>
        </w:rPr>
        <w:t>1</w:t>
      </w:r>
      <w:r w:rsidRPr="00475999">
        <w:rPr>
          <w:rFonts w:eastAsia="Calibri"/>
          <w:b/>
          <w:lang w:eastAsia="bg-BG"/>
        </w:rPr>
        <w:t>.2.</w:t>
      </w:r>
      <w:r>
        <w:rPr>
          <w:rFonts w:eastAsia="Calibri"/>
          <w:b/>
          <w:lang w:eastAsia="bg-BG"/>
        </w:rPr>
        <w:t xml:space="preserve"> </w:t>
      </w:r>
      <w:r w:rsidRPr="00475999">
        <w:rPr>
          <w:rFonts w:eastAsia="Calibri"/>
          <w:b/>
          <w:lang w:eastAsia="bg-BG"/>
        </w:rPr>
        <w:t>Изискуеми документи и информация</w:t>
      </w:r>
    </w:p>
    <w:p w:rsidR="00DC1F09" w:rsidRPr="00475999" w:rsidRDefault="00DC1F09" w:rsidP="00DC1F09">
      <w:pPr>
        <w:pStyle w:val="afff6"/>
        <w:ind w:firstLine="567"/>
        <w:jc w:val="both"/>
        <w:rPr>
          <w:lang w:eastAsia="bg-BG"/>
        </w:rPr>
      </w:pPr>
      <w:r w:rsidRPr="00475999">
        <w:rPr>
          <w:lang w:eastAsia="bg-BG"/>
        </w:rPr>
        <w:t xml:space="preserve">Участникът следва да представи доказателства за техническите си възможности съгласно чл.51 от ЗОП, включително: </w:t>
      </w:r>
    </w:p>
    <w:p w:rsidR="00DC1F09" w:rsidRDefault="00DC1F09" w:rsidP="00DC1F09">
      <w:pPr>
        <w:jc w:val="both"/>
        <w:rPr>
          <w:lang w:eastAsia="bg-BG"/>
        </w:rPr>
      </w:pPr>
      <w:r>
        <w:rPr>
          <w:b/>
          <w:lang w:eastAsia="bg-BG"/>
        </w:rPr>
        <w:t>1</w:t>
      </w:r>
      <w:r w:rsidRPr="00475999">
        <w:rPr>
          <w:b/>
          <w:lang w:eastAsia="bg-BG"/>
        </w:rPr>
        <w:t>.2.1.</w:t>
      </w:r>
      <w:r>
        <w:rPr>
          <w:b/>
          <w:lang w:eastAsia="bg-BG"/>
        </w:rPr>
        <w:t xml:space="preserve"> </w:t>
      </w:r>
      <w:r w:rsidRPr="004F3603">
        <w:rPr>
          <w:lang w:eastAsia="bg-BG"/>
        </w:rPr>
        <w:t>Списък - Декларация по</w:t>
      </w:r>
      <w:r w:rsidRPr="004F3603">
        <w:rPr>
          <w:rFonts w:eastAsia="Calibri"/>
        </w:rPr>
        <w:t xml:space="preserve"> чл</w:t>
      </w:r>
      <w:r>
        <w:rPr>
          <w:rFonts w:eastAsia="Calibri"/>
        </w:rPr>
        <w:t>. 51, ал.1, т.1</w:t>
      </w:r>
      <w:r w:rsidRPr="00475999">
        <w:rPr>
          <w:rFonts w:eastAsia="Calibri"/>
        </w:rPr>
        <w:t xml:space="preserve"> от ЗОП</w:t>
      </w:r>
      <w:r w:rsidRPr="004F3603">
        <w:rPr>
          <w:b/>
          <w:lang w:eastAsia="bg-BG"/>
        </w:rPr>
        <w:t xml:space="preserve"> Образец </w:t>
      </w:r>
      <w:r w:rsidRPr="00482B02">
        <w:rPr>
          <w:b/>
          <w:lang w:eastAsia="bg-BG"/>
        </w:rPr>
        <w:t>№ 8</w:t>
      </w:r>
      <w:r w:rsidRPr="00482B02">
        <w:rPr>
          <w:lang w:eastAsia="bg-BG"/>
        </w:rPr>
        <w:t>, съдържаща</w:t>
      </w:r>
      <w:r w:rsidRPr="004F3603">
        <w:rPr>
          <w:lang w:eastAsia="bg-BG"/>
        </w:rPr>
        <w:t xml:space="preserve"> информация за изпълнението на услуги по </w:t>
      </w:r>
      <w:r w:rsidRPr="004F3603">
        <w:rPr>
          <w:bCs/>
          <w:iCs/>
          <w:lang w:eastAsia="bg-BG"/>
        </w:rPr>
        <w:t>изработване на инвестиционни проекти във фаза: „Работни” и/или „Технически“ за изпълнение на основен ремонт и/или реконструкция, и/или рехабилитация, и/или изгражда</w:t>
      </w:r>
      <w:r>
        <w:rPr>
          <w:bCs/>
          <w:iCs/>
          <w:lang w:eastAsia="bg-BG"/>
        </w:rPr>
        <w:t xml:space="preserve">не на улична, и/или пътна мрежа </w:t>
      </w:r>
      <w:r w:rsidRPr="004F3603">
        <w:rPr>
          <w:lang w:eastAsia="bg-BG"/>
        </w:rPr>
        <w:t xml:space="preserve"> </w:t>
      </w:r>
      <w:r w:rsidRPr="004F3603">
        <w:rPr>
          <w:lang w:eastAsia="bg-BG"/>
        </w:rPr>
        <w:lastRenderedPageBreak/>
        <w:t xml:space="preserve">за последните </w:t>
      </w:r>
      <w:r w:rsidRPr="004F3603">
        <w:t xml:space="preserve">3 (три) </w:t>
      </w:r>
      <w:r w:rsidRPr="004F3603">
        <w:rPr>
          <w:lang w:eastAsia="bg-BG"/>
        </w:rPr>
        <w:t xml:space="preserve"> години </w:t>
      </w:r>
      <w:r w:rsidRPr="004F3603">
        <w:t>считано от датата на подаване на оферти</w:t>
      </w:r>
      <w:r w:rsidRPr="004F3603">
        <w:rPr>
          <w:lang w:eastAsia="bg-BG"/>
        </w:rPr>
        <w:t xml:space="preserve"> с посочване на стойностите, датите и получателите.</w:t>
      </w:r>
    </w:p>
    <w:p w:rsidR="00DC1F09" w:rsidRPr="004F3603" w:rsidRDefault="00DC1F09" w:rsidP="00DC1F09">
      <w:pPr>
        <w:ind w:firstLine="480"/>
        <w:jc w:val="both"/>
        <w:rPr>
          <w:lang w:eastAsia="bg-BG"/>
        </w:rPr>
      </w:pPr>
      <w:r w:rsidRPr="004F3603">
        <w:t xml:space="preserve">Към </w:t>
      </w:r>
      <w:r w:rsidRPr="004F3603">
        <w:rPr>
          <w:lang w:eastAsia="bg-BG"/>
        </w:rPr>
        <w:t xml:space="preserve">Списък – Декларацията, участникът следва да представи доказателства за извършените услуги представени под формата на удостоверения издадени от получателя </w:t>
      </w:r>
      <w:r w:rsidRPr="004F3603">
        <w:rPr>
          <w:b/>
          <w:u w:val="single"/>
          <w:lang w:eastAsia="bg-BG"/>
        </w:rPr>
        <w:t xml:space="preserve">или </w:t>
      </w:r>
      <w:r w:rsidRPr="004F3603">
        <w:rPr>
          <w:lang w:eastAsia="bg-BG"/>
        </w:rPr>
        <w:t xml:space="preserve">от компетентен орган </w:t>
      </w:r>
      <w:r w:rsidRPr="00B15716">
        <w:rPr>
          <w:b/>
          <w:u w:val="single"/>
          <w:lang w:eastAsia="bg-BG"/>
        </w:rPr>
        <w:t>или</w:t>
      </w:r>
      <w:r w:rsidRPr="004F3603">
        <w:rPr>
          <w:lang w:eastAsia="bg-BG"/>
        </w:rPr>
        <w:t xml:space="preserve"> посочване на публичен регистър, в който е публикувана информация за услугата.</w:t>
      </w:r>
    </w:p>
    <w:p w:rsidR="00DC1F09" w:rsidRDefault="00DC1F09" w:rsidP="00DC1F09">
      <w:pPr>
        <w:pStyle w:val="afff4"/>
        <w:ind w:left="0" w:firstLine="0"/>
        <w:jc w:val="both"/>
        <w:rPr>
          <w:b/>
          <w:lang w:eastAsia="bg-BG"/>
        </w:rPr>
      </w:pPr>
    </w:p>
    <w:p w:rsidR="00DC1F09" w:rsidRPr="00475999" w:rsidRDefault="00DC1F09" w:rsidP="00DC1F09">
      <w:pPr>
        <w:pStyle w:val="afff4"/>
        <w:ind w:left="0" w:firstLine="0"/>
        <w:jc w:val="both"/>
        <w:rPr>
          <w:lang w:eastAsia="bg-BG"/>
        </w:rPr>
      </w:pPr>
      <w:r>
        <w:rPr>
          <w:b/>
          <w:lang w:eastAsia="bg-BG"/>
        </w:rPr>
        <w:t xml:space="preserve">1.2.2. </w:t>
      </w:r>
      <w:r w:rsidRPr="00475999">
        <w:rPr>
          <w:lang w:eastAsia="bg-BG"/>
        </w:rPr>
        <w:t>Списък - Декларация</w:t>
      </w:r>
      <w:r w:rsidRPr="00475999">
        <w:rPr>
          <w:rFonts w:eastAsia="Calibri"/>
        </w:rPr>
        <w:t xml:space="preserve"> чл. 51, ал.1, т.2 от ЗОП по</w:t>
      </w:r>
      <w:r w:rsidRPr="00475999">
        <w:rPr>
          <w:lang w:eastAsia="bg-BG"/>
        </w:rPr>
        <w:t xml:space="preserve"> </w:t>
      </w:r>
      <w:r w:rsidRPr="00475999">
        <w:rPr>
          <w:b/>
          <w:lang w:eastAsia="bg-BG"/>
        </w:rPr>
        <w:t>Образец № 8</w:t>
      </w:r>
      <w:r>
        <w:rPr>
          <w:b/>
          <w:lang w:eastAsia="bg-BG"/>
        </w:rPr>
        <w:t>А</w:t>
      </w:r>
      <w:r w:rsidRPr="00475999">
        <w:rPr>
          <w:lang w:eastAsia="bg-BG"/>
        </w:rPr>
        <w:t>, съдържаща информация за изпълнението на строителство еднакво или сходно с предмета на поръчката за последните пет години, считано от датата на подаване на офертите.</w:t>
      </w:r>
    </w:p>
    <w:p w:rsidR="00DC1F09" w:rsidRPr="00475999" w:rsidRDefault="00DC1F09" w:rsidP="00DC1F09">
      <w:pPr>
        <w:pStyle w:val="afff6"/>
        <w:ind w:firstLine="567"/>
        <w:jc w:val="both"/>
      </w:pPr>
      <w:r w:rsidRPr="00475999">
        <w:t xml:space="preserve">Участникът следва да посочи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w:t>
      </w:r>
      <w:r w:rsidRPr="00475999">
        <w:rPr>
          <w:b/>
          <w:u w:val="single"/>
        </w:rPr>
        <w:t>или</w:t>
      </w:r>
      <w:r w:rsidRPr="00475999">
        <w:t xml:space="preserve"> </w:t>
      </w:r>
      <w:r w:rsidRPr="00475999">
        <w:rPr>
          <w:b/>
        </w:rPr>
        <w:t>удостоверения за добро изпълнение,</w:t>
      </w:r>
      <w:r w:rsidRPr="00475999">
        <w:t xml:space="preserve">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следва да съдържат и дата и подпис на издателя и данни за контакт, </w:t>
      </w:r>
      <w:r w:rsidRPr="00475999">
        <w:rPr>
          <w:b/>
          <w:u w:val="single"/>
        </w:rPr>
        <w:t>или</w:t>
      </w:r>
      <w:r w:rsidRPr="00475999">
        <w:t xml:space="preserve"> </w:t>
      </w:r>
      <w:r w:rsidRPr="00475999">
        <w:rPr>
          <w:b/>
        </w:rPr>
        <w:t>копия на документи</w:t>
      </w:r>
      <w:r w:rsidRPr="00475999">
        <w:t>, удостоверяващи изпълнението, вида и обема на изпълнените строителни дейности.</w:t>
      </w:r>
    </w:p>
    <w:p w:rsidR="00DC1F09" w:rsidRPr="00475999" w:rsidRDefault="00DC1F09" w:rsidP="00DC1F09">
      <w:pPr>
        <w:pStyle w:val="afff4"/>
        <w:ind w:left="0" w:firstLine="0"/>
        <w:jc w:val="both"/>
        <w:rPr>
          <w:i/>
          <w:lang w:eastAsia="bg-BG"/>
        </w:rPr>
      </w:pPr>
      <w:r>
        <w:rPr>
          <w:b/>
        </w:rPr>
        <w:t>1</w:t>
      </w:r>
      <w:r w:rsidRPr="00475999">
        <w:rPr>
          <w:b/>
        </w:rPr>
        <w:t>.2.</w:t>
      </w:r>
      <w:r>
        <w:rPr>
          <w:b/>
        </w:rPr>
        <w:t>3</w:t>
      </w:r>
      <w:r w:rsidRPr="00475999">
        <w:rPr>
          <w:b/>
        </w:rPr>
        <w:t>.</w:t>
      </w:r>
      <w:r w:rsidRPr="00475999">
        <w:tab/>
        <w:t xml:space="preserve">Списък на техническите лица, включително на тези отговарящи за контрол на качеството по чл. 51, ал. 1, т.4 и т. 7 от ЗОП, включващ лицата, които ще попълнят задължителната част от екипа от експерти с професионален опит, специфичен професионален опит и квалификация, за изпълнение на поръчката и допълнителни предложения за състав на екипа за изпълнение на поръчката по </w:t>
      </w:r>
      <w:r w:rsidRPr="00475999">
        <w:rPr>
          <w:b/>
        </w:rPr>
        <w:t xml:space="preserve">Образец № 9, </w:t>
      </w:r>
      <w:r w:rsidRPr="00475999">
        <w:t>съдържаща и информация по чл. 51, ал. 1, т.4 и т. 10 от ЗОП</w:t>
      </w:r>
      <w:r>
        <w:t>.</w:t>
      </w:r>
    </w:p>
    <w:p w:rsidR="00DC1F09" w:rsidRPr="00475999" w:rsidRDefault="00DC1F09" w:rsidP="00DC1F09">
      <w:pPr>
        <w:pStyle w:val="afff4"/>
        <w:jc w:val="both"/>
      </w:pPr>
      <w:r>
        <w:rPr>
          <w:b/>
        </w:rPr>
        <w:t>1</w:t>
      </w:r>
      <w:r w:rsidRPr="00475999">
        <w:rPr>
          <w:b/>
        </w:rPr>
        <w:t>.2.</w:t>
      </w:r>
      <w:r>
        <w:rPr>
          <w:b/>
        </w:rPr>
        <w:t>4</w:t>
      </w:r>
      <w:r w:rsidRPr="00475999">
        <w:rPr>
          <w:b/>
        </w:rPr>
        <w:t>.</w:t>
      </w:r>
      <w:r w:rsidRPr="00475999">
        <w:tab/>
        <w:t xml:space="preserve">Декларации за разположение от ключовите експерти по </w:t>
      </w:r>
      <w:r w:rsidRPr="00475999">
        <w:rPr>
          <w:b/>
        </w:rPr>
        <w:t xml:space="preserve">Образец  № 10; </w:t>
      </w:r>
    </w:p>
    <w:p w:rsidR="00DC1F09" w:rsidRPr="00475999" w:rsidRDefault="00DC1F09" w:rsidP="00DC1F09">
      <w:pPr>
        <w:pStyle w:val="afff4"/>
        <w:ind w:left="0" w:firstLine="0"/>
        <w:jc w:val="both"/>
      </w:pPr>
      <w:r>
        <w:rPr>
          <w:b/>
        </w:rPr>
        <w:t>1</w:t>
      </w:r>
      <w:r w:rsidRPr="00475999">
        <w:rPr>
          <w:b/>
        </w:rPr>
        <w:t>.2.</w:t>
      </w:r>
      <w:r>
        <w:rPr>
          <w:b/>
        </w:rPr>
        <w:t>5</w:t>
      </w:r>
      <w:r w:rsidRPr="00475999">
        <w:rPr>
          <w:b/>
        </w:rPr>
        <w:t>.</w:t>
      </w:r>
      <w:r w:rsidRPr="00475999">
        <w:tab/>
        <w:t xml:space="preserve">Заверено от участника копие на Сертификат ISO 9001:2008 </w:t>
      </w:r>
      <w:r w:rsidRPr="00475999">
        <w:rPr>
          <w:rFonts w:eastAsia="Calibri"/>
        </w:rPr>
        <w:t xml:space="preserve">за внедрена система за управление на качеството с обхват на сертификация - предмета на поръчката </w:t>
      </w:r>
      <w:r>
        <w:rPr>
          <w:rFonts w:eastAsia="Calibri"/>
        </w:rPr>
        <w:t>(</w:t>
      </w:r>
      <w:r w:rsidRPr="00E52F91">
        <w:rPr>
          <w:rFonts w:eastAsia="Calibri"/>
        </w:rPr>
        <w:t xml:space="preserve">проектиране </w:t>
      </w:r>
      <w:r>
        <w:t>и</w:t>
      </w:r>
      <w:r w:rsidRPr="00E52F91">
        <w:rPr>
          <w:rFonts w:eastAsia="Calibri"/>
        </w:rPr>
        <w:t xml:space="preserve"> строителство</w:t>
      </w:r>
      <w:r w:rsidRPr="00320CDF">
        <w:rPr>
          <w:rFonts w:eastAsia="Calibri"/>
        </w:rPr>
        <w:t>)</w:t>
      </w:r>
      <w:r w:rsidRPr="00475999">
        <w:rPr>
          <w:rFonts w:eastAsia="Calibri"/>
        </w:rPr>
        <w:t xml:space="preserve"> </w:t>
      </w:r>
      <w:r w:rsidRPr="00475999">
        <w:t>или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p>
    <w:p w:rsidR="00DC1F09" w:rsidRPr="00475999" w:rsidRDefault="00DC1F09" w:rsidP="00DC1F09">
      <w:pPr>
        <w:pStyle w:val="afff4"/>
        <w:ind w:left="0" w:firstLine="0"/>
        <w:jc w:val="both"/>
      </w:pPr>
      <w:r>
        <w:rPr>
          <w:b/>
        </w:rPr>
        <w:t>1.2.6</w:t>
      </w:r>
      <w:r w:rsidRPr="00475999">
        <w:rPr>
          <w:b/>
        </w:rPr>
        <w:t>.</w:t>
      </w:r>
      <w:r w:rsidRPr="00475999">
        <w:tab/>
        <w:t xml:space="preserve">Декларация </w:t>
      </w:r>
      <w:r w:rsidRPr="005C1F66">
        <w:t>за техническото оборудване</w:t>
      </w:r>
      <w:r>
        <w:t>/механизация, с която</w:t>
      </w:r>
      <w:r w:rsidRPr="005C1F66">
        <w:t xml:space="preserve"> разполага участникът за изпълнение на строителство</w:t>
      </w:r>
      <w:r>
        <w:t xml:space="preserve">то </w:t>
      </w:r>
      <w:r w:rsidRPr="00475999">
        <w:t xml:space="preserve">по </w:t>
      </w:r>
      <w:r w:rsidRPr="00475999">
        <w:rPr>
          <w:b/>
        </w:rPr>
        <w:t>Образец № 11</w:t>
      </w:r>
      <w:r w:rsidRPr="00475999">
        <w:t>, а в случаите на чл.51а от ЗОП документи, които да доказват по категоричен начин, че участникът ще има на разположение оборудването изискано от възложителя.</w:t>
      </w:r>
    </w:p>
    <w:p w:rsidR="00DC1F09" w:rsidRPr="00475999" w:rsidRDefault="00DC1F09" w:rsidP="00DC1F09">
      <w:pPr>
        <w:pStyle w:val="afff6"/>
        <w:ind w:firstLine="567"/>
        <w:jc w:val="both"/>
        <w:rPr>
          <w:i/>
        </w:rPr>
      </w:pPr>
      <w:r w:rsidRPr="00475999">
        <w:rPr>
          <w:b/>
          <w:i/>
          <w:lang w:eastAsia="bg-BG"/>
        </w:rPr>
        <w:t>Забележка:</w:t>
      </w:r>
      <w:r w:rsidRPr="00475999">
        <w:rPr>
          <w:i/>
          <w:lang w:eastAsia="bg-BG"/>
        </w:rPr>
        <w:t xml:space="preserve">  </w:t>
      </w:r>
      <w:r w:rsidRPr="00475999">
        <w:rPr>
          <w:i/>
        </w:rPr>
        <w:t>Участниците може да предлагат в справката декларация на строителните машини и техническото оборудване за изпълнение на обществената поръчка и на техническото оборудване за изпитване и изследване и други строителни машини и техническо оборудване, така че да бъдат подсигурени всички дейности – по преценка на изпълнителя, съгласно представеното техническо предложение.</w:t>
      </w:r>
    </w:p>
    <w:p w:rsidR="00DC1F09" w:rsidRPr="00475999" w:rsidRDefault="00DC1F09" w:rsidP="00DC1F09">
      <w:pPr>
        <w:pStyle w:val="afff6"/>
        <w:ind w:firstLine="567"/>
        <w:jc w:val="both"/>
        <w:rPr>
          <w:i/>
          <w:lang w:eastAsia="bg-BG"/>
        </w:rPr>
      </w:pPr>
      <w:r w:rsidRPr="00475999">
        <w:rPr>
          <w:b/>
          <w:i/>
          <w:lang w:eastAsia="bg-BG"/>
        </w:rPr>
        <w:t>Забележка:</w:t>
      </w:r>
      <w:r w:rsidRPr="00475999">
        <w:rPr>
          <w:i/>
          <w:lang w:eastAsia="bg-BG"/>
        </w:rPr>
        <w:t xml:space="preserve">  Когато по обективни причини участникът не може да представи исканите документи, той може да докаже техническите си възможности и квалификация с всеки друг документ, който възложителят приеме за подходящ.</w:t>
      </w:r>
    </w:p>
    <w:p w:rsidR="00DC1F09" w:rsidRPr="00475999" w:rsidRDefault="00DC1F09" w:rsidP="00DC1F09">
      <w:pPr>
        <w:jc w:val="both"/>
        <w:textAlignment w:val="center"/>
        <w:rPr>
          <w:i/>
        </w:rPr>
      </w:pPr>
    </w:p>
    <w:p w:rsidR="00DC1F09" w:rsidRDefault="00DC1F09" w:rsidP="00DC1F09">
      <w:pPr>
        <w:pStyle w:val="afff6"/>
        <w:ind w:firstLine="567"/>
        <w:jc w:val="both"/>
        <w:rPr>
          <w:b/>
          <w:u w:val="single"/>
          <w:lang w:eastAsia="bg-BG"/>
        </w:rPr>
      </w:pPr>
      <w:r w:rsidRPr="00475999">
        <w:rPr>
          <w:b/>
          <w:u w:val="single"/>
          <w:lang w:eastAsia="bg-BG"/>
        </w:rPr>
        <w:t xml:space="preserve">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w:t>
      </w:r>
    </w:p>
    <w:p w:rsidR="00DC1F09" w:rsidRPr="00475999" w:rsidRDefault="00DC1F09" w:rsidP="00DC1F09">
      <w:pPr>
        <w:pStyle w:val="afff6"/>
        <w:ind w:firstLine="567"/>
        <w:jc w:val="both"/>
        <w:rPr>
          <w:b/>
          <w:u w:val="single"/>
          <w:lang w:eastAsia="bg-BG"/>
        </w:rPr>
      </w:pPr>
      <w:r w:rsidRPr="00475999">
        <w:rPr>
          <w:b/>
          <w:u w:val="single"/>
          <w:lang w:eastAsia="bg-BG"/>
        </w:rPr>
        <w:t>Трети лица може да бъдат посочените подизпълнители, свързани предприятия и други лица, независимо от правната връзка на участника с тях.</w:t>
      </w:r>
    </w:p>
    <w:p w:rsidR="00DC1F09" w:rsidRPr="00475999" w:rsidRDefault="00DC1F09" w:rsidP="00DC1F09">
      <w:pPr>
        <w:pStyle w:val="afff6"/>
        <w:ind w:firstLine="567"/>
        <w:jc w:val="both"/>
        <w:rPr>
          <w:b/>
          <w:u w:val="single"/>
          <w:lang w:eastAsia="bg-BG"/>
        </w:rPr>
      </w:pPr>
      <w:r w:rsidRPr="00475999">
        <w:rPr>
          <w:b/>
          <w:u w:val="single"/>
          <w:lang w:eastAsia="bg-BG"/>
        </w:rPr>
        <w:lastRenderedPageBreak/>
        <w:t>Участникът ще бъде отстранен от участие в процедурата за възлагане на настоящата обществена поръчка, ако не отговаря на което и да е от горните изисквания.</w:t>
      </w:r>
    </w:p>
    <w:p w:rsidR="00DC1F09" w:rsidRPr="00475999" w:rsidRDefault="00DC1F09" w:rsidP="00DC1F09">
      <w:pPr>
        <w:pStyle w:val="afff6"/>
        <w:ind w:firstLine="567"/>
        <w:jc w:val="both"/>
        <w:rPr>
          <w:b/>
          <w:highlight w:val="cyan"/>
          <w:u w:val="single"/>
          <w:lang w:eastAsia="bg-BG"/>
        </w:rPr>
      </w:pPr>
      <w:r w:rsidRPr="00475999">
        <w:rPr>
          <w:b/>
          <w:u w:val="single"/>
          <w:lang w:eastAsia="bg-BG"/>
        </w:rPr>
        <w:t>Участникът ще бъде отстранен от участие в процедурата за възлагане на настоящата обществена поръчка, ако е представил/декларирал неверни данни.</w:t>
      </w:r>
    </w:p>
    <w:p w:rsidR="00DC1F09" w:rsidRDefault="00DC1F09" w:rsidP="00DC1F09">
      <w:pPr>
        <w:pStyle w:val="afff6"/>
        <w:ind w:firstLine="567"/>
        <w:jc w:val="both"/>
        <w:rPr>
          <w:b/>
          <w:u w:val="single"/>
          <w:lang w:eastAsia="bg-BG"/>
        </w:rPr>
      </w:pPr>
      <w:r w:rsidRPr="00475999">
        <w:rPr>
          <w:b/>
          <w:u w:val="single"/>
          <w:lang w:eastAsia="bg-BG"/>
        </w:rPr>
        <w:t>Възложителят си запазва правото да проверява достоверността на представените от участника данни/информация.</w:t>
      </w:r>
    </w:p>
    <w:p w:rsidR="00DC1F09" w:rsidRPr="00475999" w:rsidRDefault="00DC1F09" w:rsidP="00DC1F09">
      <w:pPr>
        <w:pStyle w:val="afff6"/>
        <w:jc w:val="both"/>
        <w:rPr>
          <w:b/>
          <w:u w:val="single"/>
          <w:lang w:eastAsia="bg-BG"/>
        </w:rPr>
      </w:pPr>
    </w:p>
    <w:p w:rsidR="00DC1F09" w:rsidRPr="005C1F66" w:rsidRDefault="00DC1F09" w:rsidP="00DC1F09">
      <w:pPr>
        <w:pStyle w:val="8"/>
        <w:jc w:val="center"/>
        <w:rPr>
          <w:rFonts w:ascii="Times New Roman" w:hAnsi="Times New Roman"/>
          <w:i w:val="0"/>
        </w:rPr>
      </w:pPr>
      <w:r w:rsidRPr="005C1F66">
        <w:rPr>
          <w:rFonts w:ascii="Times New Roman" w:hAnsi="Times New Roman"/>
          <w:i w:val="0"/>
        </w:rPr>
        <w:t>Раздел VІ.  ГАРАНЦИИ</w:t>
      </w:r>
    </w:p>
    <w:p w:rsidR="00DC1F09" w:rsidRPr="00475999" w:rsidRDefault="00DC1F09" w:rsidP="00DC1F09">
      <w:pPr>
        <w:pStyle w:val="9"/>
        <w:tabs>
          <w:tab w:val="left" w:pos="284"/>
        </w:tabs>
        <w:jc w:val="both"/>
        <w:rPr>
          <w:rFonts w:ascii="Times New Roman" w:hAnsi="Times New Roman"/>
          <w:sz w:val="24"/>
          <w:szCs w:val="24"/>
          <w:lang w:eastAsia="bg-BG"/>
        </w:rPr>
      </w:pPr>
      <w:r w:rsidRPr="00475999">
        <w:rPr>
          <w:rFonts w:ascii="Times New Roman" w:eastAsia="Calibri" w:hAnsi="Times New Roman"/>
          <w:sz w:val="24"/>
          <w:szCs w:val="24"/>
          <w:lang w:eastAsia="bg-BG"/>
        </w:rPr>
        <w:t>1.</w:t>
      </w:r>
      <w:r w:rsidRPr="00475999">
        <w:rPr>
          <w:rFonts w:ascii="Times New Roman" w:eastAsia="Calibri" w:hAnsi="Times New Roman"/>
          <w:sz w:val="24"/>
          <w:szCs w:val="24"/>
          <w:lang w:eastAsia="bg-BG"/>
        </w:rPr>
        <w:tab/>
        <w:t>Условия и размер на гаранцията за участие</w:t>
      </w:r>
      <w:r w:rsidRPr="00475999">
        <w:rPr>
          <w:rFonts w:ascii="Times New Roman" w:eastAsia="Calibri" w:hAnsi="Times New Roman"/>
          <w:bCs/>
          <w:sz w:val="24"/>
          <w:szCs w:val="24"/>
          <w:lang w:eastAsia="bg-BG"/>
        </w:rPr>
        <w:t xml:space="preserve"> и начин на плащането й.</w:t>
      </w:r>
      <w:r w:rsidRPr="00475999">
        <w:rPr>
          <w:rFonts w:ascii="Times New Roman" w:eastAsia="Calibri" w:hAnsi="Times New Roman"/>
          <w:sz w:val="24"/>
          <w:szCs w:val="24"/>
          <w:lang w:eastAsia="bg-BG"/>
        </w:rPr>
        <w:t xml:space="preserve"> </w:t>
      </w:r>
    </w:p>
    <w:p w:rsidR="00DC1F09" w:rsidRPr="00475999" w:rsidRDefault="00DC1F09" w:rsidP="00DC1F09">
      <w:pPr>
        <w:pStyle w:val="afff6"/>
        <w:ind w:firstLine="567"/>
        <w:jc w:val="both"/>
        <w:rPr>
          <w:lang w:eastAsia="bg-BG"/>
        </w:rPr>
      </w:pPr>
      <w:r w:rsidRPr="00475999">
        <w:rPr>
          <w:lang w:eastAsia="bg-BG"/>
        </w:rPr>
        <w:t xml:space="preserve">За да бъде допуснат до оценяване на офертата в настоящата процедура, участникът следва да представи гаранция за участие в размер </w:t>
      </w:r>
      <w:r w:rsidRPr="00475999">
        <w:t>на</w:t>
      </w:r>
      <w:r w:rsidR="00153D92">
        <w:t xml:space="preserve"> </w:t>
      </w:r>
      <w:r w:rsidR="003C1F5E">
        <w:rPr>
          <w:b/>
        </w:rPr>
        <w:t>3</w:t>
      </w:r>
      <w:r w:rsidR="00CA1F14">
        <w:rPr>
          <w:b/>
        </w:rPr>
        <w:t>1</w:t>
      </w:r>
      <w:r w:rsidR="003C1F5E">
        <w:rPr>
          <w:b/>
        </w:rPr>
        <w:t>0</w:t>
      </w:r>
      <w:r w:rsidRPr="00A97C93">
        <w:rPr>
          <w:b/>
        </w:rPr>
        <w:t>.</w:t>
      </w:r>
      <w:r w:rsidR="005377EE">
        <w:rPr>
          <w:b/>
        </w:rPr>
        <w:t>00</w:t>
      </w:r>
      <w:r w:rsidR="005377EE" w:rsidDel="005377EE">
        <w:rPr>
          <w:b/>
          <w:lang w:val="en-US"/>
        </w:rPr>
        <w:t xml:space="preserve"> </w:t>
      </w:r>
      <w:r w:rsidRPr="00A97C93">
        <w:rPr>
          <w:b/>
        </w:rPr>
        <w:t>лв. /</w:t>
      </w:r>
      <w:r w:rsidR="003C1F5E">
        <w:rPr>
          <w:b/>
        </w:rPr>
        <w:t>триста и деветдесет</w:t>
      </w:r>
      <w:r w:rsidR="005377EE" w:rsidDel="005377EE">
        <w:rPr>
          <w:b/>
        </w:rPr>
        <w:t xml:space="preserve"> </w:t>
      </w:r>
      <w:r w:rsidR="005377EE">
        <w:rPr>
          <w:b/>
        </w:rPr>
        <w:t>лева</w:t>
      </w:r>
      <w:r w:rsidRPr="00A97C93">
        <w:rPr>
          <w:b/>
          <w:lang w:eastAsia="bg-BG"/>
        </w:rPr>
        <w:t>/</w:t>
      </w:r>
      <w:r w:rsidRPr="00A97C93">
        <w:rPr>
          <w:lang w:eastAsia="bg-BG"/>
        </w:rPr>
        <w:t>, представена в една от следните форми:</w:t>
      </w:r>
    </w:p>
    <w:p w:rsidR="00DC1F09" w:rsidRPr="00087C61" w:rsidRDefault="00DC1F09" w:rsidP="00DC1F09">
      <w:pPr>
        <w:pStyle w:val="9"/>
        <w:tabs>
          <w:tab w:val="left" w:pos="426"/>
        </w:tabs>
        <w:spacing w:before="0"/>
        <w:jc w:val="both"/>
        <w:rPr>
          <w:rFonts w:ascii="Times New Roman" w:hAnsi="Times New Roman"/>
          <w:sz w:val="24"/>
          <w:szCs w:val="24"/>
          <w:lang w:eastAsia="bg-BG"/>
        </w:rPr>
      </w:pPr>
      <w:r w:rsidRPr="00087C61">
        <w:rPr>
          <w:rFonts w:ascii="Times New Roman" w:hAnsi="Times New Roman"/>
          <w:sz w:val="24"/>
          <w:szCs w:val="24"/>
          <w:lang w:eastAsia="bg-BG"/>
        </w:rPr>
        <w:t>1)</w:t>
      </w:r>
      <w:r w:rsidRPr="00087C61">
        <w:rPr>
          <w:rFonts w:ascii="Times New Roman" w:hAnsi="Times New Roman"/>
          <w:sz w:val="24"/>
          <w:szCs w:val="24"/>
          <w:lang w:eastAsia="bg-BG"/>
        </w:rPr>
        <w:tab/>
        <w:t>Под формата на парична сума, внесена в:</w:t>
      </w:r>
    </w:p>
    <w:p w:rsidR="00DC1F09" w:rsidRPr="00AA0FC3" w:rsidRDefault="00DC1F09" w:rsidP="00DC1F09">
      <w:pPr>
        <w:pStyle w:val="a5"/>
        <w:jc w:val="both"/>
        <w:rPr>
          <w:sz w:val="24"/>
          <w:lang w:val="en-US"/>
        </w:rPr>
      </w:pPr>
      <w:r w:rsidRPr="00857BDC">
        <w:rPr>
          <w:sz w:val="24"/>
        </w:rPr>
        <w:t xml:space="preserve">БАНКА – </w:t>
      </w:r>
      <w:r>
        <w:rPr>
          <w:sz w:val="24"/>
        </w:rPr>
        <w:t>Първа Инвестиционна АД;</w:t>
      </w:r>
    </w:p>
    <w:p w:rsidR="00DC1F09" w:rsidRPr="00454A55" w:rsidRDefault="00DC1F09" w:rsidP="00DC1F09">
      <w:pPr>
        <w:pStyle w:val="a5"/>
        <w:jc w:val="both"/>
        <w:rPr>
          <w:sz w:val="24"/>
        </w:rPr>
      </w:pPr>
      <w:r>
        <w:rPr>
          <w:sz w:val="24"/>
        </w:rPr>
        <w:t>БАНКОВ КОД (BIC): FINVBGSF;</w:t>
      </w:r>
    </w:p>
    <w:p w:rsidR="00DC1F09" w:rsidRDefault="00DC1F09" w:rsidP="00DC1F09">
      <w:pPr>
        <w:pStyle w:val="a5"/>
        <w:jc w:val="both"/>
        <w:rPr>
          <w:sz w:val="24"/>
        </w:rPr>
      </w:pPr>
      <w:r>
        <w:rPr>
          <w:sz w:val="24"/>
        </w:rPr>
        <w:t>БАНКОВА СМЕТКА (IBAN):</w:t>
      </w:r>
      <w:r w:rsidRPr="00857BDC">
        <w:rPr>
          <w:sz w:val="24"/>
        </w:rPr>
        <w:t xml:space="preserve"> BG70FINV91503315926503</w:t>
      </w:r>
    </w:p>
    <w:p w:rsidR="00DC1F09" w:rsidRDefault="00DC1F09" w:rsidP="00DC1F09">
      <w:pPr>
        <w:pStyle w:val="9"/>
        <w:tabs>
          <w:tab w:val="left" w:pos="426"/>
        </w:tabs>
        <w:spacing w:before="0"/>
        <w:jc w:val="both"/>
        <w:rPr>
          <w:rFonts w:ascii="Times New Roman" w:hAnsi="Times New Roman"/>
          <w:sz w:val="24"/>
          <w:szCs w:val="24"/>
          <w:lang w:val="bg-BG" w:eastAsia="bg-BG"/>
        </w:rPr>
      </w:pPr>
      <w:r w:rsidRPr="00087C61">
        <w:rPr>
          <w:rFonts w:ascii="Times New Roman" w:hAnsi="Times New Roman"/>
          <w:sz w:val="24"/>
          <w:szCs w:val="24"/>
          <w:lang w:eastAsia="bg-BG"/>
        </w:rPr>
        <w:t>2)</w:t>
      </w:r>
      <w:r w:rsidRPr="00087C61">
        <w:rPr>
          <w:rFonts w:ascii="Times New Roman" w:hAnsi="Times New Roman"/>
          <w:sz w:val="24"/>
          <w:szCs w:val="24"/>
          <w:lang w:eastAsia="bg-BG"/>
        </w:rPr>
        <w:tab/>
        <w:t xml:space="preserve">или под формата на банкова гаранция съгласно примерен образеца от документацията </w:t>
      </w:r>
      <w:r w:rsidRPr="00087C61">
        <w:rPr>
          <w:rFonts w:ascii="Times New Roman" w:hAnsi="Times New Roman"/>
          <w:sz w:val="24"/>
          <w:szCs w:val="24"/>
          <w:lang w:eastAsia="bg-BG"/>
        </w:rPr>
        <w:tab/>
        <w:t>(Образец №15).</w:t>
      </w:r>
    </w:p>
    <w:p w:rsidR="00DC1F09" w:rsidRPr="00475999" w:rsidRDefault="00DC1F09" w:rsidP="00DC1F09">
      <w:pPr>
        <w:pStyle w:val="afff6"/>
        <w:ind w:firstLine="567"/>
        <w:jc w:val="both"/>
        <w:rPr>
          <w:lang w:eastAsia="bg-BG"/>
        </w:rPr>
      </w:pPr>
      <w:r w:rsidRPr="00475999">
        <w:rPr>
          <w:lang w:eastAsia="bg-BG"/>
        </w:rPr>
        <w:t>Чуждестранните лица могат да представят банкова гаранция в ЕВРО с равностоен размер, изчислен по официалния курс „Евро за Лев”, определен от Българска народна банка за деня на превеждане на гаранцията.</w:t>
      </w:r>
    </w:p>
    <w:p w:rsidR="00DC1F09" w:rsidRPr="00475999" w:rsidRDefault="00DC1F09" w:rsidP="00DC1F09">
      <w:pPr>
        <w:pStyle w:val="afff6"/>
        <w:ind w:firstLine="567"/>
        <w:jc w:val="both"/>
        <w:rPr>
          <w:lang w:eastAsia="bg-BG"/>
        </w:rPr>
      </w:pPr>
      <w:r w:rsidRPr="00475999">
        <w:rPr>
          <w:lang w:eastAsia="bg-BG"/>
        </w:rPr>
        <w:t xml:space="preserve">Участникът избира сам формата на гаранцията за участие. Когато участникът избере гаранцията за участие да бъде банкова гаранция, тогава това трябва да бъде безусловна и неотменима банкова гаранция със срок на валидност </w:t>
      </w:r>
      <w:r w:rsidR="005E25D8">
        <w:rPr>
          <w:lang w:eastAsia="bg-BG"/>
        </w:rPr>
        <w:t>90</w:t>
      </w:r>
      <w:r w:rsidRPr="00475999">
        <w:rPr>
          <w:lang w:eastAsia="bg-BG"/>
        </w:rPr>
        <w:t>(</w:t>
      </w:r>
      <w:r w:rsidR="005E25D8">
        <w:rPr>
          <w:lang w:eastAsia="bg-BG"/>
        </w:rPr>
        <w:t>деветдесет</w:t>
      </w:r>
      <w:r w:rsidRPr="00475999">
        <w:rPr>
          <w:lang w:eastAsia="bg-BG"/>
        </w:rPr>
        <w:t xml:space="preserve">) дни след изтичане на крайния срок за получаване на офертите. </w:t>
      </w:r>
    </w:p>
    <w:p w:rsidR="00DC1F09" w:rsidRPr="009F6A08" w:rsidRDefault="00DC1F09" w:rsidP="00DC1F09">
      <w:pPr>
        <w:pStyle w:val="a5"/>
        <w:ind w:firstLine="567"/>
        <w:jc w:val="both"/>
        <w:rPr>
          <w:b w:val="0"/>
          <w:sz w:val="24"/>
          <w:lang w:eastAsia="bg-BG"/>
        </w:rPr>
      </w:pPr>
      <w:r w:rsidRPr="009F6A08">
        <w:rPr>
          <w:b w:val="0"/>
          <w:sz w:val="24"/>
          <w:lang w:eastAsia="bg-BG"/>
        </w:rPr>
        <w:t xml:space="preserve">Ако участникът представя Банкова гаранция, то условията по същата трябва да отговарят на тези по приложения в документацията примерен образец на Банкова гаранция за участие в процедура (Образец №15). Ако обслужващата банка на участника не може да издаде гаранция за участие с точен текст на (Образец №15), то участника следва да представи гаранция за участие която съдържа минимум изисканата информация в (Образец №15). </w:t>
      </w:r>
    </w:p>
    <w:p w:rsidR="00DC1F09" w:rsidRPr="00F02ABF" w:rsidRDefault="00DC1F09" w:rsidP="00F02ABF">
      <w:pPr>
        <w:spacing w:before="100" w:beforeAutospacing="1" w:after="100" w:afterAutospacing="1"/>
        <w:jc w:val="both"/>
        <w:rPr>
          <w:b/>
        </w:rPr>
      </w:pPr>
      <w:r w:rsidRPr="00F053CE">
        <w:rPr>
          <w:lang w:eastAsia="bg-BG"/>
        </w:rPr>
        <w:t xml:space="preserve">В нареждането за плащане задължително следва да бъде записано: </w:t>
      </w:r>
      <w:r w:rsidRPr="00F053CE">
        <w:rPr>
          <w:bCs/>
          <w:lang w:eastAsia="bg-BG"/>
        </w:rPr>
        <w:t>„Гаранция за участи</w:t>
      </w:r>
      <w:r w:rsidRPr="00AE62A7">
        <w:rPr>
          <w:bCs/>
          <w:lang w:eastAsia="bg-BG"/>
        </w:rPr>
        <w:t>е в обществена поръчка с предмет:</w:t>
      </w:r>
      <w:r w:rsidRPr="00AE62A7">
        <w:rPr>
          <w:lang w:eastAsia="bg-BG"/>
        </w:rPr>
        <w:t xml:space="preserve"> </w:t>
      </w:r>
      <w:r w:rsidR="0006501F" w:rsidRPr="00EF3646">
        <w:t xml:space="preserve">„Избор на изпълнител за изпълнение на инженеринг: </w:t>
      </w:r>
      <w:r w:rsidR="00F02ABF" w:rsidRPr="00EF3646">
        <w:t>„Избор на изпълнител за изпълнен</w:t>
      </w:r>
      <w:r w:rsidR="00F02ABF">
        <w:t>ие на инженеринг: Проектиране и</w:t>
      </w:r>
      <w:r w:rsidR="00F02ABF" w:rsidRPr="00EF3646">
        <w:t xml:space="preserve"> основен ремонт ул.„ІІ промишлена зона”,  гр.Нови пазар (изпълнение на СМР І етап – „Дейности по укрепване</w:t>
      </w:r>
      <w:r w:rsidR="00F02ABF">
        <w:t xml:space="preserve"> на конструкцията на пътно съоръжение „мост” и въз</w:t>
      </w:r>
      <w:r w:rsidR="00F02ABF" w:rsidRPr="00EF3646">
        <w:t>становяване на раз</w:t>
      </w:r>
      <w:r w:rsidR="00F02ABF">
        <w:t>рушената цялост на пътното плат</w:t>
      </w:r>
      <w:r w:rsidR="00F02ABF" w:rsidRPr="00EF3646">
        <w:t>но с цел последваща цялостна рехабилитация”, както и упражняване на авторски надзор при изпълнение на СМР на oбекта“</w:t>
      </w:r>
    </w:p>
    <w:p w:rsidR="00DC1F09" w:rsidRPr="00475999" w:rsidRDefault="00DC1F09" w:rsidP="00DC1F09">
      <w:pPr>
        <w:pStyle w:val="afff6"/>
        <w:ind w:firstLine="567"/>
        <w:jc w:val="both"/>
        <w:rPr>
          <w:lang w:eastAsia="bg-BG"/>
        </w:rPr>
      </w:pPr>
      <w:r w:rsidRPr="00475999">
        <w:rPr>
          <w:lang w:eastAsia="bg-BG"/>
        </w:rPr>
        <w:t>Участникът ще бъде отстранен от участие в процедурата за възлагане на настоящата обществена поръчка, ако не представи оригинал на платежно нареждане</w:t>
      </w:r>
      <w:r w:rsidRPr="00475999">
        <w:rPr>
          <w:color w:val="FF0000"/>
          <w:lang w:eastAsia="bg-BG"/>
        </w:rPr>
        <w:t xml:space="preserve"> </w:t>
      </w:r>
      <w:r w:rsidRPr="00475999">
        <w:rPr>
          <w:lang w:eastAsia="bg-BG"/>
        </w:rPr>
        <w:t>или оригинал на банкова гаранция.</w:t>
      </w:r>
    </w:p>
    <w:p w:rsidR="00DC1F09" w:rsidRPr="00475999" w:rsidRDefault="00DC1F09" w:rsidP="00DC1F09">
      <w:pPr>
        <w:pStyle w:val="afff6"/>
        <w:ind w:firstLine="567"/>
        <w:jc w:val="both"/>
        <w:rPr>
          <w:lang w:eastAsia="bg-BG"/>
        </w:rPr>
      </w:pPr>
      <w:r w:rsidRPr="00475999">
        <w:rPr>
          <w:lang w:eastAsia="bg-BG"/>
        </w:rPr>
        <w:t xml:space="preserve">Участникът ще бъде отстранен от участие в процедурата за възлагане на настоящата обществена поръчка, ако в представената банкова гаранция не е изрично посочено, че тя е безусловна и неотменима, че е в полза на ВЪЗЛОЖИТЕЛЯ, че е със </w:t>
      </w:r>
      <w:r w:rsidRPr="00475999">
        <w:rPr>
          <w:lang w:eastAsia="bg-BG"/>
        </w:rPr>
        <w:lastRenderedPageBreak/>
        <w:t xml:space="preserve">срок на валидност </w:t>
      </w:r>
      <w:r w:rsidR="005E25D8" w:rsidRPr="00962F22">
        <w:rPr>
          <w:b/>
          <w:bCs/>
          <w:lang w:eastAsia="bg-BG"/>
        </w:rPr>
        <w:t>90</w:t>
      </w:r>
      <w:r w:rsidRPr="00962F22">
        <w:rPr>
          <w:lang w:eastAsia="bg-BG"/>
        </w:rPr>
        <w:t xml:space="preserve"> (</w:t>
      </w:r>
      <w:r w:rsidR="005E25D8" w:rsidRPr="00962F22">
        <w:rPr>
          <w:lang w:eastAsia="bg-BG"/>
        </w:rPr>
        <w:t>деветдесет</w:t>
      </w:r>
      <w:r w:rsidRPr="00962F22">
        <w:rPr>
          <w:lang w:eastAsia="bg-BG"/>
        </w:rPr>
        <w:t>) дни</w:t>
      </w:r>
      <w:r w:rsidRPr="00475999">
        <w:rPr>
          <w:lang w:eastAsia="bg-BG"/>
        </w:rPr>
        <w:t xml:space="preserve"> от изтичане на срока за получаване на офертите.</w:t>
      </w:r>
    </w:p>
    <w:p w:rsidR="00DC1F09" w:rsidRPr="00475999" w:rsidRDefault="00DC1F09" w:rsidP="00DC1F09">
      <w:pPr>
        <w:pStyle w:val="afff6"/>
        <w:ind w:firstLine="567"/>
        <w:jc w:val="both"/>
        <w:rPr>
          <w:lang w:eastAsia="bg-BG"/>
        </w:rPr>
      </w:pPr>
      <w:r w:rsidRPr="00475999">
        <w:rPr>
          <w:lang w:eastAsia="bg-BG"/>
        </w:rPr>
        <w:t xml:space="preserve">Разходите по откриване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в размерът на получената от възложителя гаранция да не бъде по-малък от определения в настоящата процедура.   </w:t>
      </w:r>
    </w:p>
    <w:p w:rsidR="00DC1F09" w:rsidRPr="00475999" w:rsidRDefault="00DC1F09" w:rsidP="00DC1F09">
      <w:pPr>
        <w:pStyle w:val="a5"/>
        <w:ind w:firstLine="567"/>
        <w:jc w:val="both"/>
        <w:rPr>
          <w:i/>
          <w:sz w:val="24"/>
          <w:lang w:eastAsia="bg-BG"/>
        </w:rPr>
      </w:pPr>
      <w:r w:rsidRPr="00475999">
        <w:rPr>
          <w:i/>
          <w:sz w:val="24"/>
          <w:lang w:eastAsia="bg-BG"/>
        </w:rPr>
        <w:t>Възложителят допуска възможност участниците в процедурата да представят банкова гаранция по образец на банката-издател, като се изисква в нея да се съдържат условията разписани в образеца от документацията.</w:t>
      </w:r>
    </w:p>
    <w:p w:rsidR="00DC1F09" w:rsidRPr="00475999" w:rsidRDefault="00DC1F09" w:rsidP="00DC1F09">
      <w:pPr>
        <w:pStyle w:val="9"/>
        <w:tabs>
          <w:tab w:val="left" w:pos="426"/>
        </w:tabs>
        <w:jc w:val="both"/>
        <w:rPr>
          <w:rFonts w:ascii="Times New Roman" w:eastAsia="Calibri" w:hAnsi="Times New Roman"/>
          <w:sz w:val="24"/>
          <w:szCs w:val="24"/>
          <w:lang w:eastAsia="bg-BG"/>
        </w:rPr>
      </w:pPr>
      <w:r w:rsidRPr="00475999">
        <w:rPr>
          <w:rFonts w:ascii="Times New Roman" w:eastAsia="Calibri" w:hAnsi="Times New Roman"/>
          <w:sz w:val="24"/>
          <w:szCs w:val="24"/>
          <w:lang w:eastAsia="bg-BG"/>
        </w:rPr>
        <w:t>2.</w:t>
      </w:r>
      <w:r w:rsidRPr="00475999">
        <w:rPr>
          <w:rFonts w:ascii="Times New Roman" w:eastAsia="Calibri" w:hAnsi="Times New Roman"/>
          <w:sz w:val="24"/>
          <w:szCs w:val="24"/>
          <w:lang w:eastAsia="bg-BG"/>
        </w:rPr>
        <w:tab/>
        <w:t>Условия и размер на гаранцията за изпълнение на договора и условия и начин на плащането й.</w:t>
      </w:r>
    </w:p>
    <w:p w:rsidR="00DC1F09" w:rsidRPr="00475999" w:rsidRDefault="00DC1F09" w:rsidP="00DC1F09">
      <w:pPr>
        <w:pStyle w:val="afff6"/>
        <w:ind w:firstLine="567"/>
        <w:jc w:val="both"/>
        <w:rPr>
          <w:lang w:eastAsia="bg-BG"/>
        </w:rPr>
      </w:pPr>
      <w:r w:rsidRPr="00475999">
        <w:rPr>
          <w:lang w:eastAsia="bg-BG"/>
        </w:rPr>
        <w:t xml:space="preserve">Гаранцията за изпълнение на договора за обществена поръчка е в размер на 5% (пет процента) от стойността на договора за възлагане на обществената поръчка. </w:t>
      </w:r>
    </w:p>
    <w:p w:rsidR="00DC1F09" w:rsidRPr="00475999" w:rsidRDefault="00DC1F09" w:rsidP="00DC1F09">
      <w:pPr>
        <w:pStyle w:val="a5"/>
        <w:ind w:firstLine="567"/>
        <w:jc w:val="both"/>
        <w:rPr>
          <w:sz w:val="24"/>
        </w:rPr>
      </w:pPr>
      <w:r w:rsidRPr="00475999">
        <w:rPr>
          <w:sz w:val="24"/>
        </w:rPr>
        <w:t>Гаранцията за изпълнение може да се внесе по банков път или може да се представи под формата на банкова гаранция.</w:t>
      </w:r>
    </w:p>
    <w:p w:rsidR="00DC1F09" w:rsidRPr="00475999" w:rsidRDefault="00DC1F09" w:rsidP="00DC1F09">
      <w:pPr>
        <w:pStyle w:val="a9"/>
        <w:ind w:firstLine="567"/>
        <w:rPr>
          <w:sz w:val="24"/>
        </w:rPr>
      </w:pPr>
      <w:r w:rsidRPr="00475999">
        <w:rPr>
          <w:sz w:val="24"/>
        </w:rPr>
        <w:t>Участникът избира сам формата на гаранцията за изпълнение.</w:t>
      </w:r>
    </w:p>
    <w:p w:rsidR="00DC1F09" w:rsidRPr="00475999" w:rsidRDefault="00DC1F09" w:rsidP="00DC1F09">
      <w:pPr>
        <w:pStyle w:val="afff6"/>
        <w:ind w:firstLine="567"/>
        <w:jc w:val="both"/>
      </w:pPr>
      <w:r w:rsidRPr="00475999">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при неговото сключване.</w:t>
      </w:r>
    </w:p>
    <w:p w:rsidR="00DC1F09" w:rsidRDefault="00DC1F09" w:rsidP="00DC1F09">
      <w:pPr>
        <w:pStyle w:val="a5"/>
        <w:ind w:firstLine="567"/>
        <w:jc w:val="both"/>
        <w:rPr>
          <w:sz w:val="24"/>
        </w:rPr>
      </w:pPr>
      <w:r w:rsidRPr="00475999">
        <w:rPr>
          <w:sz w:val="24"/>
        </w:rPr>
        <w:t>Гаранцията за изпълнение под формата на парична сума трябва да бъде внесена по следната сметка на Община Нови пазар:</w:t>
      </w:r>
    </w:p>
    <w:p w:rsidR="00DC1F09" w:rsidRDefault="00DC1F09" w:rsidP="00DC1F09">
      <w:pPr>
        <w:pStyle w:val="a5"/>
        <w:jc w:val="both"/>
        <w:rPr>
          <w:sz w:val="24"/>
        </w:rPr>
      </w:pPr>
      <w:r w:rsidRPr="00857BDC">
        <w:rPr>
          <w:sz w:val="24"/>
        </w:rPr>
        <w:t xml:space="preserve">БАНКА – </w:t>
      </w:r>
      <w:r>
        <w:rPr>
          <w:sz w:val="24"/>
        </w:rPr>
        <w:t>Първа Инвестиционна АД;</w:t>
      </w:r>
    </w:p>
    <w:p w:rsidR="00DC1F09" w:rsidRPr="00454A55" w:rsidRDefault="00DC1F09" w:rsidP="00DC1F09">
      <w:pPr>
        <w:pStyle w:val="a5"/>
        <w:jc w:val="both"/>
        <w:rPr>
          <w:sz w:val="24"/>
        </w:rPr>
      </w:pPr>
      <w:r>
        <w:rPr>
          <w:sz w:val="24"/>
        </w:rPr>
        <w:t>Б</w:t>
      </w:r>
      <w:r w:rsidRPr="00454A55">
        <w:rPr>
          <w:sz w:val="24"/>
        </w:rPr>
        <w:t xml:space="preserve">анка </w:t>
      </w:r>
      <w:r>
        <w:rPr>
          <w:sz w:val="24"/>
        </w:rPr>
        <w:t>БАНКОВ КОД (BIC): FINVBGSF;</w:t>
      </w:r>
    </w:p>
    <w:p w:rsidR="00DC1F09" w:rsidRDefault="00DC1F09" w:rsidP="00DC1F09">
      <w:pPr>
        <w:pStyle w:val="a5"/>
        <w:jc w:val="both"/>
        <w:rPr>
          <w:sz w:val="24"/>
        </w:rPr>
      </w:pPr>
      <w:r>
        <w:rPr>
          <w:sz w:val="24"/>
        </w:rPr>
        <w:t>БАНКОВА СМЕТКА (IBAN):</w:t>
      </w:r>
      <w:r w:rsidRPr="00857BDC">
        <w:rPr>
          <w:sz w:val="24"/>
        </w:rPr>
        <w:t xml:space="preserve"> BG70FINV91503315926503</w:t>
      </w:r>
    </w:p>
    <w:p w:rsidR="00DC1F09" w:rsidRPr="00475999" w:rsidRDefault="00DC1F09" w:rsidP="00DC1F09">
      <w:pPr>
        <w:pStyle w:val="a5"/>
        <w:jc w:val="both"/>
        <w:rPr>
          <w:sz w:val="24"/>
        </w:rPr>
      </w:pPr>
      <w:r w:rsidRPr="00475999">
        <w:rPr>
          <w:sz w:val="24"/>
        </w:rPr>
        <w:t>или под формата на банкова гаранция съгласно примерен образеца от документацията.</w:t>
      </w:r>
    </w:p>
    <w:p w:rsidR="00DC1F09" w:rsidRDefault="00DC1F09" w:rsidP="00DC1F09">
      <w:pPr>
        <w:pStyle w:val="afff6"/>
        <w:ind w:firstLine="567"/>
        <w:jc w:val="both"/>
      </w:pPr>
      <w:r w:rsidRPr="00475999">
        <w:rPr>
          <w:color w:val="000000"/>
        </w:rPr>
        <w:t>Когато участникът избере гаранцията за изпълнение да бъде банк</w:t>
      </w:r>
      <w:r w:rsidRPr="00475999">
        <w:t xml:space="preserve">ова гаранция, тогава в нея трябва да бъде изрично записано, че тя е безусловна и неотменима, че е в полза на ВЪЗЛОЖИТЕЛЯ и че е със срок на валидност </w:t>
      </w:r>
      <w:r w:rsidRPr="00611765">
        <w:t xml:space="preserve">– най – малко 30 (тридесет) дни, </w:t>
      </w:r>
      <w:r w:rsidRPr="00611765">
        <w:rPr>
          <w:lang w:eastAsia="bg-BG"/>
        </w:rPr>
        <w:t xml:space="preserve">считано от датата на </w:t>
      </w:r>
      <w:r w:rsidRPr="00611765">
        <w:t xml:space="preserve">въвеждане </w:t>
      </w:r>
      <w:r w:rsidRPr="00D02027">
        <w:t>в експлоатация с удостоверение за въвеждане в експлоатация от орган</w:t>
      </w:r>
      <w:r>
        <w:t>а, издал разрешението за строеж.</w:t>
      </w:r>
    </w:p>
    <w:p w:rsidR="00DC1F09" w:rsidRPr="00475999" w:rsidRDefault="00DC1F09" w:rsidP="00DC1F09">
      <w:pPr>
        <w:pStyle w:val="afff6"/>
        <w:ind w:firstLine="567"/>
        <w:jc w:val="both"/>
        <w:rPr>
          <w:b/>
          <w:bCs/>
        </w:rPr>
      </w:pPr>
      <w:r w:rsidRPr="00475999">
        <w:t xml:space="preserve"> Същата трябва да бъде открита в съответствие с условията по приложения в документацията примерен образец на банкова гаранция за изпълнение на договора </w:t>
      </w:r>
      <w:r w:rsidRPr="00475999">
        <w:rPr>
          <w:b/>
          <w:bCs/>
        </w:rPr>
        <w:t>(</w:t>
      </w:r>
      <w:r w:rsidRPr="00475999">
        <w:rPr>
          <w:b/>
        </w:rPr>
        <w:t>Образец №16</w:t>
      </w:r>
      <w:r w:rsidRPr="00475999">
        <w:rPr>
          <w:b/>
          <w:bCs/>
        </w:rPr>
        <w:t>).</w:t>
      </w:r>
      <w:r w:rsidRPr="00475999">
        <w:t xml:space="preserve"> Ако обслужващата банка на участника не може да издаде гаранция за изпълнение с точен текст на Образеца от Документацията за участие, то участника следва да представи гаранция за изпълнение която съдържа минимум изисканата информация в Образеца от документацията за участие.</w:t>
      </w:r>
    </w:p>
    <w:p w:rsidR="00DC1F09" w:rsidRPr="00475999" w:rsidRDefault="00DC1F09" w:rsidP="00DC1F09">
      <w:pPr>
        <w:pStyle w:val="afff6"/>
        <w:ind w:firstLine="567"/>
        <w:jc w:val="both"/>
      </w:pPr>
      <w:r w:rsidRPr="00475999">
        <w:t>Чуждестранните лица могат да представят банкова гаранция в ЕВРО с равностоен размер, изчислен по официалния курс „Евро за Лев”, определен от Българска народна банка за деня на превеждане на гаранцията.</w:t>
      </w:r>
    </w:p>
    <w:p w:rsidR="00DC1F09" w:rsidRPr="00475999" w:rsidRDefault="00DC1F09" w:rsidP="00DC1F09">
      <w:pPr>
        <w:pStyle w:val="afff6"/>
        <w:ind w:firstLine="567"/>
        <w:jc w:val="both"/>
      </w:pPr>
      <w:r w:rsidRPr="00475999">
        <w:t xml:space="preserve">Разходите по откриване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така, че в размерът на получената от възложителя гаранция да не бъде по-малък от определения в настоящата процедура.   </w:t>
      </w:r>
    </w:p>
    <w:p w:rsidR="00DC1F09" w:rsidRPr="00475999" w:rsidRDefault="00DC1F09" w:rsidP="00DC1F09">
      <w:pPr>
        <w:pStyle w:val="afff6"/>
        <w:ind w:firstLine="567"/>
        <w:jc w:val="both"/>
      </w:pPr>
      <w:r w:rsidRPr="00475999">
        <w:t>Когато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DC1F09" w:rsidRPr="00475999" w:rsidRDefault="00DC1F09" w:rsidP="00DC1F09">
      <w:pPr>
        <w:pStyle w:val="afff6"/>
        <w:ind w:firstLine="567"/>
        <w:jc w:val="both"/>
        <w:rPr>
          <w:lang w:eastAsia="bg-BG"/>
        </w:rPr>
      </w:pPr>
      <w:r w:rsidRPr="00475999">
        <w:rPr>
          <w:lang w:eastAsia="bg-BG"/>
        </w:rPr>
        <w:t xml:space="preserve">При представяне на гаранция в платежното нареждане или в банковата гаранция изрично се посочва предмета на договора, чието изпълнение се обезпечава с тази гаранция. </w:t>
      </w:r>
    </w:p>
    <w:p w:rsidR="00DC1F09" w:rsidRPr="00475999" w:rsidRDefault="00DC1F09" w:rsidP="00DC1F09">
      <w:pPr>
        <w:pStyle w:val="afff6"/>
        <w:ind w:firstLine="567"/>
        <w:jc w:val="both"/>
        <w:rPr>
          <w:lang w:eastAsia="bg-BG"/>
        </w:rPr>
      </w:pPr>
      <w:r w:rsidRPr="00475999">
        <w:rPr>
          <w:lang w:eastAsia="bg-BG"/>
        </w:rPr>
        <w:lastRenderedPageBreak/>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DC1F09" w:rsidRPr="00475999" w:rsidRDefault="00DC1F09" w:rsidP="00DC1F09">
      <w:pPr>
        <w:pStyle w:val="9"/>
        <w:tabs>
          <w:tab w:val="left" w:pos="426"/>
        </w:tabs>
        <w:jc w:val="both"/>
        <w:rPr>
          <w:rFonts w:ascii="Times New Roman" w:eastAsia="Calibri" w:hAnsi="Times New Roman"/>
          <w:sz w:val="24"/>
          <w:szCs w:val="24"/>
          <w:highlight w:val="cyan"/>
          <w:lang w:eastAsia="bg-BG"/>
        </w:rPr>
      </w:pPr>
      <w:r w:rsidRPr="00475999">
        <w:rPr>
          <w:rFonts w:ascii="Times New Roman" w:eastAsia="Calibri" w:hAnsi="Times New Roman"/>
          <w:sz w:val="24"/>
          <w:szCs w:val="24"/>
          <w:lang w:eastAsia="bg-BG"/>
        </w:rPr>
        <w:t>3.</w:t>
      </w:r>
      <w:r w:rsidRPr="00475999">
        <w:rPr>
          <w:rFonts w:ascii="Times New Roman" w:eastAsia="Calibri" w:hAnsi="Times New Roman"/>
          <w:sz w:val="24"/>
          <w:szCs w:val="24"/>
          <w:lang w:eastAsia="bg-BG"/>
        </w:rPr>
        <w:tab/>
        <w:t>Задържане, усвояване, частично и цялостно освобождаване на гаранцията за участие/изпълнение.</w:t>
      </w:r>
    </w:p>
    <w:p w:rsidR="00DC1F09" w:rsidRPr="00475999" w:rsidRDefault="00DC1F09" w:rsidP="00DC1F09">
      <w:pPr>
        <w:pStyle w:val="afff6"/>
        <w:ind w:firstLine="567"/>
        <w:jc w:val="both"/>
      </w:pPr>
      <w:r w:rsidRPr="00475999">
        <w:t>Задържането и освобождаването на гаранцията за участие става при условията и реда на чл. 61, чл. 62 от ЗОП.</w:t>
      </w:r>
    </w:p>
    <w:p w:rsidR="00DC1F09" w:rsidRPr="00475999" w:rsidRDefault="00DC1F09" w:rsidP="00DC1F09">
      <w:pPr>
        <w:pStyle w:val="afff6"/>
        <w:ind w:firstLine="567"/>
        <w:jc w:val="both"/>
        <w:rPr>
          <w:lang w:eastAsia="bg-BG"/>
        </w:rPr>
      </w:pPr>
      <w:r w:rsidRPr="00475999">
        <w:t>Условията и сроковете за задържане,</w:t>
      </w:r>
      <w:r w:rsidRPr="00475999">
        <w:rPr>
          <w:rFonts w:eastAsia="Calibri"/>
          <w:spacing w:val="20"/>
          <w:lang w:eastAsia="bg-BG"/>
        </w:rPr>
        <w:t xml:space="preserve"> усвояване,</w:t>
      </w:r>
      <w:r w:rsidRPr="00475999">
        <w:rPr>
          <w:rFonts w:eastAsia="Calibri"/>
          <w:b/>
          <w:spacing w:val="20"/>
          <w:lang w:eastAsia="bg-BG"/>
        </w:rPr>
        <w:t xml:space="preserve"> </w:t>
      </w:r>
      <w:r w:rsidRPr="00475999">
        <w:rPr>
          <w:rFonts w:eastAsia="Calibri"/>
          <w:spacing w:val="20"/>
          <w:lang w:eastAsia="bg-BG"/>
        </w:rPr>
        <w:t>частично и цялостно</w:t>
      </w:r>
      <w:r w:rsidRPr="00475999">
        <w:t xml:space="preserve"> освобождаване на гаранцията за изпълнение </w:t>
      </w:r>
      <w:r w:rsidRPr="00475999">
        <w:rPr>
          <w:lang w:eastAsia="bg-BG"/>
        </w:rPr>
        <w:t>се уреждат с договора за възлагане на обществената поръчка между възложителя и изпълнителя.</w:t>
      </w:r>
    </w:p>
    <w:p w:rsidR="00DC1F09" w:rsidRPr="00475999" w:rsidRDefault="00DC1F09" w:rsidP="00DC1F09">
      <w:pPr>
        <w:pStyle w:val="afff6"/>
        <w:ind w:firstLine="567"/>
        <w:jc w:val="both"/>
      </w:pPr>
      <w:r w:rsidRPr="00475999">
        <w:t>Възложителят има право до решаване на спора да задържи гаранцията за участие на участник в процедура за възлагане на обществена поръчка, който обжалва решението за определяне на изпълнител.</w:t>
      </w:r>
    </w:p>
    <w:p w:rsidR="00DC1F09" w:rsidRPr="00475999" w:rsidRDefault="00DC1F09" w:rsidP="00DC1F09">
      <w:pPr>
        <w:pStyle w:val="afff6"/>
        <w:ind w:firstLine="567"/>
        <w:jc w:val="both"/>
      </w:pPr>
      <w:r w:rsidRPr="00475999">
        <w:t>Възложителят има право да усвои гаранцията за участие независимо от нейната форма, когато участникът:</w:t>
      </w:r>
    </w:p>
    <w:p w:rsidR="00DC1F09" w:rsidRPr="00475999" w:rsidRDefault="00DC1F09" w:rsidP="00DC1F09">
      <w:pPr>
        <w:pStyle w:val="2"/>
        <w:numPr>
          <w:ilvl w:val="0"/>
          <w:numId w:val="5"/>
        </w:numPr>
        <w:jc w:val="both"/>
      </w:pPr>
      <w:r w:rsidRPr="00475999">
        <w:t>участникът оттегли офертата си след изтичане на срока за получаване на офертите;</w:t>
      </w:r>
    </w:p>
    <w:p w:rsidR="00DC1F09" w:rsidRPr="00475999" w:rsidRDefault="00DC1F09" w:rsidP="00DC1F09">
      <w:pPr>
        <w:pStyle w:val="2"/>
        <w:numPr>
          <w:ilvl w:val="0"/>
          <w:numId w:val="5"/>
        </w:numPr>
        <w:jc w:val="both"/>
      </w:pPr>
      <w:r w:rsidRPr="00475999">
        <w:t>участникът е  определен за изпълнител, но не изпълни задължението си да сключи договор за обществената поръчка.</w:t>
      </w:r>
    </w:p>
    <w:p w:rsidR="00DC1F09" w:rsidRPr="00475999" w:rsidRDefault="00DC1F09" w:rsidP="00DC1F09">
      <w:pPr>
        <w:pStyle w:val="28"/>
        <w:ind w:left="0" w:firstLine="567"/>
        <w:jc w:val="both"/>
      </w:pPr>
      <w:r w:rsidRPr="00475999">
        <w:t>Възложителят освобождава гаранциите за участие на:</w:t>
      </w:r>
    </w:p>
    <w:p w:rsidR="00DC1F09" w:rsidRPr="00475999" w:rsidRDefault="00DC1F09" w:rsidP="00DC1F09">
      <w:pPr>
        <w:pStyle w:val="2"/>
        <w:numPr>
          <w:ilvl w:val="0"/>
          <w:numId w:val="6"/>
        </w:numPr>
        <w:jc w:val="both"/>
      </w:pPr>
      <w:r w:rsidRPr="00475999">
        <w:t>отстранените участници в срок 5 работни дни след изтичането на срока за обжалване на решението на възложителя за предварителен подбор, съответно за определяне на изпълнител;</w:t>
      </w:r>
    </w:p>
    <w:p w:rsidR="00DC1F09" w:rsidRPr="00475999" w:rsidRDefault="00DC1F09" w:rsidP="00DC1F09">
      <w:pPr>
        <w:pStyle w:val="2"/>
        <w:numPr>
          <w:ilvl w:val="0"/>
          <w:numId w:val="6"/>
        </w:numPr>
        <w:jc w:val="both"/>
      </w:pPr>
      <w:r w:rsidRPr="00475999">
        <w:t>класираните на първо и второ място участници- след сключване на договора за обществена поръчка, а на останалите класирани участници - в срок 5 работни дни след изтичане на срока за обжалване на решението за определяне на изпълнител.</w:t>
      </w:r>
    </w:p>
    <w:p w:rsidR="00DC1F09" w:rsidRPr="00475999" w:rsidRDefault="00DC1F09" w:rsidP="00DC1F09">
      <w:pPr>
        <w:pStyle w:val="2"/>
        <w:numPr>
          <w:ilvl w:val="0"/>
          <w:numId w:val="5"/>
        </w:numPr>
        <w:jc w:val="both"/>
      </w:pPr>
      <w:r w:rsidRPr="00475999">
        <w:t>при прекратяване на процедурата, гаранциите на всички участници се освобождават в срок 5 (пет) работни дни след изтичане на срока за обжалване на решението за прекратяване.</w:t>
      </w:r>
    </w:p>
    <w:p w:rsidR="00DC1F09" w:rsidRPr="00475999" w:rsidRDefault="00DC1F09" w:rsidP="00DC1F09">
      <w:pPr>
        <w:pStyle w:val="afff6"/>
        <w:ind w:firstLine="567"/>
        <w:jc w:val="both"/>
      </w:pPr>
      <w:r w:rsidRPr="00475999">
        <w:t>ВЪЗЛОЖИТЕЛЯТ освобождава гаранциите без да дължи лихви за периода, през който средствата законно са престояли при него.</w:t>
      </w:r>
    </w:p>
    <w:p w:rsidR="00DC1F09" w:rsidRPr="00475999" w:rsidRDefault="00DC1F09" w:rsidP="00DC1F09">
      <w:pPr>
        <w:pStyle w:val="afff6"/>
        <w:ind w:firstLine="567"/>
        <w:jc w:val="both"/>
        <w:rPr>
          <w:lang w:eastAsia="bg-BG"/>
        </w:rPr>
      </w:pPr>
      <w:r w:rsidRPr="00475999">
        <w:rPr>
          <w:lang w:eastAsia="bg-BG"/>
        </w:rPr>
        <w:t>Когато с влязло в сила решение по чл. 122г, ал. 1, т. 2 Комисията за защита на конкуренцията отмени решението на възложителя и върне преписката за продължаване на процедурата за възлагане на обществена поръчка от последното законосъобразно решение, възложителят кани участниците, на които гаранцията е възстановена в съответствие с чл. 62, ал. 1, т. 2, отново да представят гаранция за участие. Участник, който след покана и в определения в нея срок не представи отново гаранция, се отстранява от участие.</w:t>
      </w:r>
    </w:p>
    <w:p w:rsidR="00DC1F09" w:rsidRDefault="00DC1F09" w:rsidP="00DC1F09">
      <w:pPr>
        <w:pStyle w:val="afff6"/>
        <w:ind w:firstLine="567"/>
        <w:jc w:val="both"/>
      </w:pPr>
      <w:r w:rsidRPr="00475999">
        <w:t>Участниците, които не са представили документ за гаранция или са представили гаранция, която не отговаря на изискванията, ще бъдат отстранени от участие в откритата процедура за възлагане на обществена поръчка.</w:t>
      </w:r>
    </w:p>
    <w:p w:rsidR="00DC1F09" w:rsidRPr="00475999" w:rsidRDefault="00DC1F09" w:rsidP="00DC1F09">
      <w:pPr>
        <w:pStyle w:val="afff6"/>
        <w:ind w:firstLine="567"/>
        <w:jc w:val="both"/>
      </w:pPr>
    </w:p>
    <w:p w:rsidR="00DC1F09" w:rsidRDefault="00DC1F09" w:rsidP="00DC1F09">
      <w:pPr>
        <w:widowControl w:val="0"/>
        <w:tabs>
          <w:tab w:val="left" w:pos="930"/>
        </w:tabs>
        <w:autoSpaceDE w:val="0"/>
        <w:autoSpaceDN w:val="0"/>
        <w:adjustRightInd w:val="0"/>
        <w:jc w:val="both"/>
      </w:pPr>
    </w:p>
    <w:p w:rsidR="00AD6102" w:rsidRPr="00475999" w:rsidRDefault="00AD6102" w:rsidP="00DC1F09">
      <w:pPr>
        <w:widowControl w:val="0"/>
        <w:tabs>
          <w:tab w:val="left" w:pos="930"/>
        </w:tabs>
        <w:autoSpaceDE w:val="0"/>
        <w:autoSpaceDN w:val="0"/>
        <w:adjustRightInd w:val="0"/>
        <w:jc w:val="both"/>
      </w:pPr>
    </w:p>
    <w:p w:rsidR="00DC1F09" w:rsidRPr="00611765" w:rsidRDefault="00DC1F09" w:rsidP="00DC1F09">
      <w:pPr>
        <w:pStyle w:val="10"/>
        <w:rPr>
          <w:u w:val="none"/>
        </w:rPr>
      </w:pPr>
      <w:r w:rsidRPr="00611765">
        <w:rPr>
          <w:u w:val="none"/>
        </w:rPr>
        <w:t>РАЗДЕЛ VІІ. ДОКУМЕНТАЦИЯ ЗА УЧАСТИЕ</w:t>
      </w:r>
    </w:p>
    <w:p w:rsidR="00DC1F09" w:rsidRPr="00857BDC" w:rsidRDefault="00DC1F09" w:rsidP="00DC1F09"/>
    <w:p w:rsidR="00DC1F09" w:rsidRPr="00857BDC" w:rsidRDefault="00DC1F09" w:rsidP="00DC1F09">
      <w:pPr>
        <w:pStyle w:val="afff4"/>
        <w:numPr>
          <w:ilvl w:val="0"/>
          <w:numId w:val="23"/>
        </w:numPr>
        <w:tabs>
          <w:tab w:val="left" w:pos="284"/>
        </w:tabs>
        <w:ind w:left="567" w:hanging="567"/>
        <w:jc w:val="both"/>
        <w:rPr>
          <w:b/>
          <w:lang w:eastAsia="bg-BG"/>
        </w:rPr>
      </w:pPr>
      <w:r w:rsidRPr="00857BDC">
        <w:rPr>
          <w:b/>
          <w:lang w:eastAsia="bg-BG"/>
        </w:rPr>
        <w:t>Място, срок и начин за получаване на документацията за участие</w:t>
      </w:r>
    </w:p>
    <w:p w:rsidR="00DC1F09" w:rsidRPr="00475999" w:rsidRDefault="00DC1F09" w:rsidP="00DC1F09">
      <w:pPr>
        <w:pStyle w:val="afff6"/>
        <w:ind w:firstLine="567"/>
        <w:jc w:val="both"/>
        <w:rPr>
          <w:lang w:eastAsia="bg-BG"/>
        </w:rPr>
      </w:pPr>
      <w:r w:rsidRPr="00475999">
        <w:rPr>
          <w:lang w:eastAsia="bg-BG"/>
        </w:rPr>
        <w:lastRenderedPageBreak/>
        <w:t xml:space="preserve">Документацията за участие в процедурата може да бъде получена на следният интернет адрес: </w:t>
      </w:r>
      <w:r w:rsidR="0035142B" w:rsidRPr="0035142B">
        <w:t>http://novipazar.nit.bg/</w:t>
      </w:r>
      <w:r w:rsidRPr="00475999">
        <w:rPr>
          <w:lang w:eastAsia="bg-BG"/>
        </w:rPr>
        <w:t>„Профил на купувача” от датата на публикуване на обявлението.</w:t>
      </w:r>
    </w:p>
    <w:p w:rsidR="00DC1F09" w:rsidRPr="00475999" w:rsidRDefault="00DC1F09" w:rsidP="00DC1F09">
      <w:pPr>
        <w:pStyle w:val="afff6"/>
        <w:ind w:firstLine="567"/>
        <w:jc w:val="both"/>
      </w:pPr>
      <w:r w:rsidRPr="00475999">
        <w:t>Желаещите да им бъде изпратена документация за участие следва да депозират искане до Възложителя, като в този случай документацията за участие се предоставя след представяне на документ удостоверяващ, че документацията е заплатена.</w:t>
      </w:r>
    </w:p>
    <w:p w:rsidR="00DC1F09" w:rsidRDefault="00DC1F09" w:rsidP="00DC1F09">
      <w:pPr>
        <w:pStyle w:val="afff6"/>
        <w:ind w:firstLine="567"/>
        <w:jc w:val="both"/>
        <w:rPr>
          <w:b/>
          <w:u w:val="single"/>
          <w:lang w:eastAsia="bg-BG"/>
        </w:rPr>
      </w:pPr>
      <w:r w:rsidRPr="00475999">
        <w:rPr>
          <w:b/>
          <w:u w:val="single"/>
          <w:lang w:eastAsia="bg-BG"/>
        </w:rPr>
        <w:t>Възложителят ще представи документацията на всяко лице поискало това, включително като му я изпрати за негова сметка.</w:t>
      </w:r>
    </w:p>
    <w:p w:rsidR="00DC1F09" w:rsidRPr="00475999" w:rsidRDefault="00DC1F09" w:rsidP="00DC1F09">
      <w:pPr>
        <w:pStyle w:val="afff6"/>
        <w:ind w:firstLine="567"/>
        <w:jc w:val="both"/>
        <w:rPr>
          <w:b/>
          <w:u w:val="single"/>
          <w:lang w:eastAsia="bg-BG"/>
        </w:rPr>
      </w:pPr>
    </w:p>
    <w:p w:rsidR="00DC1F09" w:rsidRPr="00857BDC" w:rsidRDefault="00DC1F09" w:rsidP="00DC1F09">
      <w:pPr>
        <w:pStyle w:val="afff4"/>
        <w:jc w:val="both"/>
        <w:rPr>
          <w:b/>
          <w:lang w:eastAsia="bg-BG"/>
        </w:rPr>
      </w:pPr>
      <w:r>
        <w:rPr>
          <w:b/>
          <w:lang w:eastAsia="bg-BG"/>
        </w:rPr>
        <w:t>2</w:t>
      </w:r>
      <w:r w:rsidRPr="00857BDC">
        <w:rPr>
          <w:b/>
          <w:lang w:eastAsia="bg-BG"/>
        </w:rPr>
        <w:t>.</w:t>
      </w:r>
      <w:r w:rsidRPr="00857BDC">
        <w:rPr>
          <w:b/>
          <w:lang w:eastAsia="bg-BG"/>
        </w:rPr>
        <w:tab/>
        <w:t>Изменения в документацията за участие</w:t>
      </w:r>
    </w:p>
    <w:p w:rsidR="00DC1F09" w:rsidRPr="00475999" w:rsidRDefault="00DC1F09" w:rsidP="00DC1F09">
      <w:pPr>
        <w:pStyle w:val="27"/>
        <w:tabs>
          <w:tab w:val="left" w:pos="426"/>
          <w:tab w:val="left" w:pos="993"/>
        </w:tabs>
        <w:ind w:left="0" w:firstLine="567"/>
        <w:jc w:val="both"/>
      </w:pPr>
      <w:r w:rsidRPr="00475999">
        <w:t>1.</w:t>
      </w:r>
      <w:r w:rsidRPr="00475999">
        <w:tab/>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DC1F09" w:rsidRPr="00475999" w:rsidRDefault="00DC1F09" w:rsidP="00DC1F09">
      <w:pPr>
        <w:pStyle w:val="38"/>
        <w:tabs>
          <w:tab w:val="left" w:pos="426"/>
          <w:tab w:val="left" w:pos="993"/>
        </w:tabs>
        <w:ind w:left="0" w:firstLine="567"/>
        <w:jc w:val="both"/>
      </w:pPr>
      <w:r w:rsidRPr="00475999">
        <w:t>2.</w:t>
      </w:r>
      <w:r w:rsidRPr="00475999">
        <w:tab/>
        <w:t xml:space="preserve">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 </w:t>
      </w:r>
    </w:p>
    <w:p w:rsidR="00DC1F09" w:rsidRPr="00475999" w:rsidRDefault="00DC1F09" w:rsidP="00DC1F09">
      <w:pPr>
        <w:pStyle w:val="38"/>
        <w:tabs>
          <w:tab w:val="left" w:pos="426"/>
          <w:tab w:val="left" w:pos="993"/>
        </w:tabs>
        <w:ind w:left="0" w:firstLine="567"/>
        <w:jc w:val="both"/>
      </w:pPr>
      <w:r w:rsidRPr="00475999">
        <w:t>3.</w:t>
      </w:r>
      <w:r w:rsidRPr="00475999">
        <w:tab/>
        <w:t>Промените се извършват чрез решение за промяна до 14 дни от публикуването на обявлението в Регистъра на обществените поръчки. Решението и променените документи се публикуват в профила на купувача в първия работен ден, следващ деня на изпращането им в агенцията.</w:t>
      </w:r>
    </w:p>
    <w:p w:rsidR="00DC1F09" w:rsidRPr="00475999" w:rsidRDefault="00DC1F09" w:rsidP="00DC1F09">
      <w:pPr>
        <w:pStyle w:val="38"/>
        <w:tabs>
          <w:tab w:val="left" w:pos="426"/>
          <w:tab w:val="left" w:pos="993"/>
        </w:tabs>
        <w:ind w:left="0" w:firstLine="567"/>
        <w:jc w:val="both"/>
      </w:pPr>
      <w:r w:rsidRPr="00475999">
        <w:t>4.</w:t>
      </w:r>
      <w:r w:rsidRPr="00475999">
        <w:tab/>
        <w:t>С решението за промяна възложителят няма право да променя дейностите и/или доставките по обявения предмет на поръчката. В решението възложителят определя и нов срок за получаване на оферти, който не може да бъде по-кратък от първоначално определения. Възложителят може да не определя нов срок, когато промените не засягат критериите за подбор, изискванията към офертата или изпълнението на поръчката.</w:t>
      </w:r>
    </w:p>
    <w:p w:rsidR="00DC1F09" w:rsidRPr="00475999" w:rsidRDefault="00DC1F09" w:rsidP="00DC1F09">
      <w:pPr>
        <w:pStyle w:val="38"/>
        <w:tabs>
          <w:tab w:val="left" w:pos="426"/>
          <w:tab w:val="left" w:pos="993"/>
        </w:tabs>
        <w:ind w:left="0" w:firstLine="567"/>
        <w:jc w:val="both"/>
      </w:pPr>
      <w:r w:rsidRPr="00475999">
        <w:t>5.</w:t>
      </w:r>
      <w:r w:rsidRPr="00475999">
        <w:tab/>
        <w:t>След изтичането на срока по т. 3 възложителят може да публикува решение за промяна само когато удължава обявените срокове в процедурата.</w:t>
      </w:r>
    </w:p>
    <w:p w:rsidR="00DC1F09" w:rsidRPr="00475999" w:rsidRDefault="00DC1F09" w:rsidP="00DC1F09">
      <w:pPr>
        <w:pStyle w:val="38"/>
        <w:tabs>
          <w:tab w:val="left" w:pos="426"/>
          <w:tab w:val="left" w:pos="993"/>
        </w:tabs>
        <w:ind w:left="0" w:firstLine="567"/>
        <w:jc w:val="both"/>
      </w:pPr>
      <w:r w:rsidRPr="00475999">
        <w:t>6.</w:t>
      </w:r>
      <w:r w:rsidRPr="00475999">
        <w:tab/>
        <w:t>Възложителят е длъжен да удължи обявените срокове в процедурата:</w:t>
      </w:r>
    </w:p>
    <w:p w:rsidR="00DC1F09" w:rsidRPr="00475999" w:rsidRDefault="00DC1F09" w:rsidP="00DC1F09">
      <w:pPr>
        <w:pStyle w:val="42"/>
        <w:tabs>
          <w:tab w:val="left" w:pos="426"/>
          <w:tab w:val="left" w:pos="851"/>
          <w:tab w:val="left" w:pos="993"/>
        </w:tabs>
        <w:ind w:left="0" w:firstLine="567"/>
        <w:jc w:val="both"/>
      </w:pPr>
      <w:r>
        <w:tab/>
      </w:r>
      <w:r w:rsidRPr="00475999">
        <w:t>6.1.</w:t>
      </w:r>
      <w:r w:rsidRPr="00475999">
        <w:tab/>
        <w:t>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w:t>
      </w:r>
    </w:p>
    <w:p w:rsidR="00DC1F09" w:rsidRPr="00475999" w:rsidRDefault="00DC1F09" w:rsidP="00DC1F09">
      <w:pPr>
        <w:pStyle w:val="42"/>
        <w:tabs>
          <w:tab w:val="left" w:pos="426"/>
          <w:tab w:val="left" w:pos="851"/>
          <w:tab w:val="left" w:pos="993"/>
        </w:tabs>
        <w:ind w:left="0" w:firstLine="567"/>
        <w:jc w:val="both"/>
      </w:pPr>
      <w:r>
        <w:tab/>
      </w:r>
      <w:r w:rsidRPr="00475999">
        <w:t>6.2.</w:t>
      </w:r>
      <w:r w:rsidRPr="00475999">
        <w:tab/>
        <w:t>в случаите по чл. 29, ал. 3 от ЗОП.</w:t>
      </w:r>
    </w:p>
    <w:p w:rsidR="00DC1F09" w:rsidRPr="00475999" w:rsidRDefault="00DC1F09" w:rsidP="00DC1F09">
      <w:pPr>
        <w:pStyle w:val="38"/>
        <w:tabs>
          <w:tab w:val="left" w:pos="426"/>
          <w:tab w:val="left" w:pos="993"/>
        </w:tabs>
        <w:ind w:left="0" w:firstLine="567"/>
        <w:jc w:val="both"/>
      </w:pPr>
      <w:r w:rsidRPr="00475999">
        <w:t>7.</w:t>
      </w:r>
      <w:r w:rsidRPr="00475999">
        <w:tab/>
        <w:t>Възложителят може да удължи обявените срокове в процедурата, когато:</w:t>
      </w:r>
    </w:p>
    <w:p w:rsidR="00DC1F09" w:rsidRPr="00475999" w:rsidRDefault="00DC1F09" w:rsidP="00DC1F09">
      <w:pPr>
        <w:pStyle w:val="42"/>
        <w:tabs>
          <w:tab w:val="left" w:pos="426"/>
          <w:tab w:val="left" w:pos="851"/>
          <w:tab w:val="left" w:pos="993"/>
        </w:tabs>
        <w:ind w:left="0" w:firstLine="567"/>
        <w:jc w:val="both"/>
      </w:pPr>
      <w:r>
        <w:tab/>
      </w:r>
      <w:r w:rsidRPr="00475999">
        <w:t>7.1.</w:t>
      </w:r>
      <w:r w:rsidRPr="00475999">
        <w:tab/>
        <w:t>в първоначално определения срок няма постъпили оферти или е получена само една оферта;</w:t>
      </w:r>
    </w:p>
    <w:p w:rsidR="00DC1F09" w:rsidRPr="00475999" w:rsidRDefault="00DC1F09" w:rsidP="00DC1F09">
      <w:pPr>
        <w:pStyle w:val="42"/>
        <w:tabs>
          <w:tab w:val="left" w:pos="426"/>
          <w:tab w:val="left" w:pos="851"/>
          <w:tab w:val="left" w:pos="993"/>
        </w:tabs>
        <w:ind w:left="0" w:firstLine="567"/>
        <w:jc w:val="both"/>
      </w:pPr>
      <w:r>
        <w:tab/>
      </w:r>
      <w:r w:rsidRPr="00475999">
        <w:t>7.2.</w:t>
      </w:r>
      <w:r w:rsidRPr="00475999">
        <w:tab/>
        <w:t>това се налага в резултат от производство по обжалване;</w:t>
      </w:r>
    </w:p>
    <w:p w:rsidR="00DC1F09" w:rsidRPr="00475999" w:rsidRDefault="00DC1F09" w:rsidP="00DC1F09">
      <w:pPr>
        <w:pStyle w:val="42"/>
        <w:tabs>
          <w:tab w:val="left" w:pos="426"/>
          <w:tab w:val="left" w:pos="851"/>
          <w:tab w:val="left" w:pos="993"/>
        </w:tabs>
        <w:ind w:left="0" w:firstLine="567"/>
        <w:jc w:val="both"/>
      </w:pPr>
      <w:r>
        <w:tab/>
      </w:r>
      <w:r w:rsidRPr="00475999">
        <w:t>7.3.</w:t>
      </w:r>
      <w:r w:rsidRPr="00475999">
        <w:tab/>
        <w:t>срокът по чл. 51, ал. 3 от ЗОП не е достатъчен.</w:t>
      </w:r>
    </w:p>
    <w:p w:rsidR="00DC1F09" w:rsidRPr="00475999" w:rsidRDefault="00DC1F09" w:rsidP="00DC1F09">
      <w:pPr>
        <w:pStyle w:val="38"/>
        <w:tabs>
          <w:tab w:val="left" w:pos="426"/>
          <w:tab w:val="left" w:pos="993"/>
        </w:tabs>
        <w:ind w:left="0" w:firstLine="567"/>
        <w:jc w:val="both"/>
      </w:pPr>
      <w:r w:rsidRPr="00475999">
        <w:t>8.</w:t>
      </w:r>
      <w:r w:rsidRPr="00475999">
        <w:tab/>
        <w:t>С публикуването на решение за промяна в Регистъра на обществените поръчки се смята, че всички заинтересовани лица са уведомени.</w:t>
      </w:r>
    </w:p>
    <w:p w:rsidR="00DC1F09" w:rsidRPr="00475999" w:rsidRDefault="00DC1F09" w:rsidP="00DC1F09">
      <w:pPr>
        <w:tabs>
          <w:tab w:val="left" w:pos="993"/>
        </w:tabs>
        <w:ind w:firstLine="567"/>
        <w:jc w:val="both"/>
      </w:pPr>
    </w:p>
    <w:p w:rsidR="00DC1F09" w:rsidRPr="00857BDC" w:rsidRDefault="00DC1F09" w:rsidP="00DC1F09">
      <w:pPr>
        <w:pStyle w:val="afff4"/>
        <w:jc w:val="both"/>
        <w:rPr>
          <w:rFonts w:eastAsia="Calibri"/>
          <w:b/>
          <w:lang w:eastAsia="bg-BG"/>
        </w:rPr>
      </w:pPr>
      <w:r>
        <w:rPr>
          <w:rFonts w:eastAsia="Calibri"/>
          <w:b/>
          <w:lang w:eastAsia="bg-BG"/>
        </w:rPr>
        <w:t>3</w:t>
      </w:r>
      <w:r w:rsidRPr="00857BDC">
        <w:rPr>
          <w:rFonts w:eastAsia="Calibri"/>
          <w:b/>
          <w:lang w:eastAsia="bg-BG"/>
        </w:rPr>
        <w:t>.</w:t>
      </w:r>
      <w:r w:rsidRPr="00857BDC">
        <w:rPr>
          <w:rFonts w:eastAsia="Calibri"/>
          <w:b/>
          <w:lang w:eastAsia="bg-BG"/>
        </w:rPr>
        <w:tab/>
        <w:t>Разяснения</w:t>
      </w:r>
    </w:p>
    <w:p w:rsidR="00DC1F09" w:rsidRPr="00857BDC" w:rsidRDefault="00DC1F09" w:rsidP="00DC1F09">
      <w:pPr>
        <w:pStyle w:val="27"/>
        <w:jc w:val="both"/>
        <w:rPr>
          <w:b/>
          <w:lang w:eastAsia="bg-BG"/>
        </w:rPr>
      </w:pPr>
      <w:r>
        <w:rPr>
          <w:b/>
          <w:lang w:eastAsia="bg-BG"/>
        </w:rPr>
        <w:t>3</w:t>
      </w:r>
      <w:r w:rsidRPr="00857BDC">
        <w:rPr>
          <w:b/>
          <w:lang w:eastAsia="bg-BG"/>
        </w:rPr>
        <w:t>.1.</w:t>
      </w:r>
      <w:r w:rsidRPr="00857BDC">
        <w:rPr>
          <w:b/>
          <w:lang w:eastAsia="bg-BG"/>
        </w:rPr>
        <w:tab/>
        <w:t>Искане на разяснения</w:t>
      </w:r>
    </w:p>
    <w:p w:rsidR="00DC1F09" w:rsidRDefault="00DC1F09" w:rsidP="00DC1F09">
      <w:pPr>
        <w:pStyle w:val="afff6"/>
        <w:spacing w:after="0"/>
        <w:ind w:firstLine="567"/>
        <w:jc w:val="both"/>
        <w:rPr>
          <w:lang w:eastAsia="bg-BG"/>
        </w:rPr>
      </w:pPr>
      <w:r w:rsidRPr="00475999">
        <w:rPr>
          <w:lang w:eastAsia="bg-BG"/>
        </w:rPr>
        <w:t>Всеки участник може да поиска писмено от възложителя разяснения по документацията за участие.</w:t>
      </w:r>
    </w:p>
    <w:p w:rsidR="00DC1F09" w:rsidRPr="00475999" w:rsidRDefault="00DC1F09" w:rsidP="00DC1F09">
      <w:pPr>
        <w:pStyle w:val="afff6"/>
        <w:ind w:firstLine="567"/>
        <w:jc w:val="both"/>
        <w:rPr>
          <w:lang w:eastAsia="bg-BG"/>
        </w:rPr>
      </w:pPr>
    </w:p>
    <w:p w:rsidR="00DC1F09" w:rsidRPr="00857BDC" w:rsidRDefault="00DC1F09" w:rsidP="00DC1F09">
      <w:pPr>
        <w:pStyle w:val="27"/>
        <w:jc w:val="both"/>
        <w:rPr>
          <w:b/>
          <w:lang w:eastAsia="bg-BG"/>
        </w:rPr>
      </w:pPr>
      <w:r>
        <w:rPr>
          <w:b/>
          <w:lang w:eastAsia="bg-BG"/>
        </w:rPr>
        <w:t>3</w:t>
      </w:r>
      <w:r w:rsidRPr="00857BDC">
        <w:rPr>
          <w:b/>
          <w:lang w:eastAsia="bg-BG"/>
        </w:rPr>
        <w:t>.2.</w:t>
      </w:r>
      <w:r w:rsidRPr="00857BDC">
        <w:rPr>
          <w:b/>
          <w:lang w:eastAsia="bg-BG"/>
        </w:rPr>
        <w:tab/>
        <w:t>Срокове за искане на разяснения</w:t>
      </w:r>
    </w:p>
    <w:p w:rsidR="00DC1F09" w:rsidRDefault="00DC1F09" w:rsidP="00DC1F09">
      <w:pPr>
        <w:pStyle w:val="afff6"/>
        <w:ind w:firstLine="567"/>
        <w:jc w:val="both"/>
      </w:pPr>
      <w:r w:rsidRPr="00475999">
        <w:t>Лицата могат да поискат писмено от възложителя разяснения по документацията за участие до 7 дни, преди изтичането на срока за получаване на офертите.</w:t>
      </w:r>
    </w:p>
    <w:p w:rsidR="00DC1F09" w:rsidRPr="00475999" w:rsidRDefault="00DC1F09" w:rsidP="00DC1F09">
      <w:pPr>
        <w:pStyle w:val="afff6"/>
        <w:ind w:firstLine="567"/>
        <w:jc w:val="both"/>
      </w:pPr>
    </w:p>
    <w:p w:rsidR="00DC1F09" w:rsidRPr="00857BDC" w:rsidRDefault="00DC1F09" w:rsidP="00DC1F09">
      <w:pPr>
        <w:pStyle w:val="27"/>
        <w:jc w:val="both"/>
        <w:rPr>
          <w:b/>
          <w:lang w:eastAsia="bg-BG"/>
        </w:rPr>
      </w:pPr>
      <w:r>
        <w:rPr>
          <w:b/>
          <w:lang w:eastAsia="bg-BG"/>
        </w:rPr>
        <w:t>3</w:t>
      </w:r>
      <w:r w:rsidRPr="00857BDC">
        <w:rPr>
          <w:b/>
          <w:lang w:eastAsia="bg-BG"/>
        </w:rPr>
        <w:t>.3.</w:t>
      </w:r>
      <w:r w:rsidRPr="00857BDC">
        <w:rPr>
          <w:b/>
          <w:lang w:eastAsia="bg-BG"/>
        </w:rPr>
        <w:tab/>
        <w:t>Срокове за отговор</w:t>
      </w:r>
    </w:p>
    <w:p w:rsidR="00DC1F09" w:rsidRPr="00475999" w:rsidRDefault="00DC1F09" w:rsidP="00DC1F09">
      <w:pPr>
        <w:pStyle w:val="afff6"/>
        <w:spacing w:after="0"/>
        <w:ind w:firstLine="567"/>
        <w:jc w:val="both"/>
      </w:pPr>
      <w:r w:rsidRPr="00475999">
        <w:lastRenderedPageBreak/>
        <w:t xml:space="preserve">Възложителят публикува разясненията в профила на купувача в официалния сайт на Община Нови </w:t>
      </w:r>
      <w:r w:rsidRPr="0035142B">
        <w:t>пазар</w:t>
      </w:r>
      <w:r w:rsidRPr="00475999">
        <w:t xml:space="preserve"> </w:t>
      </w:r>
      <w:r w:rsidR="0035142B" w:rsidRPr="0035142B">
        <w:t>http://novipazar.nit.bg/</w:t>
      </w:r>
      <w:r w:rsidRPr="00475999">
        <w:t xml:space="preserve">в 4-дневен срок от получаване на искането без да отбелязва в отговора лицето, направило запитването. Разяснението се прилага и към документацията, която предстои да се предоставя на други участници. </w:t>
      </w:r>
    </w:p>
    <w:p w:rsidR="00DC1F09" w:rsidRPr="00475999" w:rsidRDefault="00DC1F09" w:rsidP="00DC1F09">
      <w:pPr>
        <w:pStyle w:val="afff6"/>
        <w:spacing w:after="0"/>
        <w:ind w:firstLine="567"/>
        <w:jc w:val="both"/>
      </w:pPr>
      <w:r w:rsidRPr="00475999">
        <w:t xml:space="preserve">Ако лицето/ата, поискало/и разяснение са посочили електронен адрес, разясненията се изпращат и на него в деня на публикуването им в профила на купувача. </w:t>
      </w:r>
    </w:p>
    <w:p w:rsidR="00DC1F09" w:rsidRPr="00475999" w:rsidRDefault="00DC1F09" w:rsidP="00DC1F09">
      <w:pPr>
        <w:pStyle w:val="afff6"/>
        <w:ind w:firstLine="567"/>
        <w:jc w:val="both"/>
      </w:pPr>
      <w:r w:rsidRPr="00475999">
        <w:t>Когато от публикуването на разясненията от възложителя до крайния срок за получаване на оферти останат по-малко от три дни, възложителят е ще удължи срока за получаване на оферти. Възложителят се съобразява с действащата разпоредба на чл.29 от ЗОП.</w:t>
      </w:r>
    </w:p>
    <w:p w:rsidR="00DC1F09" w:rsidRPr="00475999" w:rsidRDefault="00DC1F09" w:rsidP="00DC1F09">
      <w:pPr>
        <w:widowControl w:val="0"/>
        <w:autoSpaceDE w:val="0"/>
        <w:autoSpaceDN w:val="0"/>
        <w:adjustRightInd w:val="0"/>
        <w:ind w:firstLine="708"/>
        <w:jc w:val="both"/>
        <w:rPr>
          <w:b/>
          <w:bCs/>
          <w:u w:val="single"/>
        </w:rPr>
      </w:pPr>
    </w:p>
    <w:p w:rsidR="00DC1F09" w:rsidRPr="005C1F66" w:rsidRDefault="00DC1F09" w:rsidP="00DC1F09">
      <w:pPr>
        <w:pStyle w:val="8"/>
        <w:jc w:val="center"/>
        <w:rPr>
          <w:rFonts w:ascii="Times New Roman" w:hAnsi="Times New Roman"/>
          <w:i w:val="0"/>
        </w:rPr>
      </w:pPr>
      <w:r w:rsidRPr="005C1F66">
        <w:rPr>
          <w:rFonts w:ascii="Times New Roman" w:hAnsi="Times New Roman"/>
          <w:i w:val="0"/>
        </w:rPr>
        <w:t>Раздел IX.  ОФЕРТА. ИЗИСКВАНИЯ ЗА ПОДГОТОВКАТА И</w:t>
      </w:r>
    </w:p>
    <w:p w:rsidR="00DC1F09" w:rsidRPr="00475999" w:rsidRDefault="00DC1F09" w:rsidP="00DC1F09">
      <w:pPr>
        <w:pStyle w:val="9"/>
        <w:tabs>
          <w:tab w:val="left" w:pos="284"/>
        </w:tabs>
        <w:jc w:val="both"/>
        <w:rPr>
          <w:rFonts w:ascii="Times New Roman" w:eastAsia="Calibri" w:hAnsi="Times New Roman"/>
          <w:sz w:val="24"/>
          <w:szCs w:val="24"/>
          <w:lang w:eastAsia="bg-BG"/>
        </w:rPr>
      </w:pPr>
      <w:r w:rsidRPr="00475999">
        <w:rPr>
          <w:rFonts w:ascii="Times New Roman" w:eastAsia="Calibri" w:hAnsi="Times New Roman"/>
          <w:sz w:val="24"/>
          <w:szCs w:val="24"/>
          <w:lang w:eastAsia="bg-BG"/>
        </w:rPr>
        <w:t>1.</w:t>
      </w:r>
      <w:r w:rsidRPr="00475999">
        <w:rPr>
          <w:rFonts w:ascii="Times New Roman" w:eastAsia="Calibri" w:hAnsi="Times New Roman"/>
          <w:sz w:val="24"/>
          <w:szCs w:val="24"/>
          <w:lang w:eastAsia="bg-BG"/>
        </w:rPr>
        <w:tab/>
        <w:t>Подготовка на офертата</w:t>
      </w:r>
    </w:p>
    <w:p w:rsidR="00DC1F09" w:rsidRPr="00475999" w:rsidRDefault="00DC1F09" w:rsidP="00DC1F09">
      <w:pPr>
        <w:pStyle w:val="afff6"/>
        <w:ind w:firstLine="567"/>
        <w:jc w:val="both"/>
        <w:rPr>
          <w:lang w:eastAsia="bg-BG"/>
        </w:rPr>
      </w:pPr>
      <w:r w:rsidRPr="00475999">
        <w:rPr>
          <w:lang w:eastAsia="bg-BG"/>
        </w:rPr>
        <w:t>Участниците трябва да проучат всички указания и условия за участие, посочени в настоящата документация.</w:t>
      </w:r>
    </w:p>
    <w:p w:rsidR="00DC1F09" w:rsidRPr="00475999" w:rsidRDefault="00DC1F09" w:rsidP="00DC1F09">
      <w:pPr>
        <w:pStyle w:val="afff6"/>
        <w:ind w:firstLine="567"/>
        <w:jc w:val="both"/>
        <w:rPr>
          <w:lang w:eastAsia="bg-BG"/>
        </w:rPr>
      </w:pPr>
      <w:r w:rsidRPr="00475999">
        <w:rPr>
          <w:lang w:eastAsia="bg-BG"/>
        </w:rPr>
        <w:t>При изготвяне на офертата всеки участник трябва да се придържа точно към условията и формулярите/образците, обявени от ВЪЗЛОЖИТЕЛЯ.</w:t>
      </w:r>
    </w:p>
    <w:p w:rsidR="00DC1F09" w:rsidRPr="00475999" w:rsidRDefault="00DC1F09" w:rsidP="00DC1F09">
      <w:pPr>
        <w:pStyle w:val="afff6"/>
        <w:ind w:firstLine="567"/>
        <w:jc w:val="both"/>
        <w:rPr>
          <w:lang w:eastAsia="bg-BG"/>
        </w:rPr>
      </w:pPr>
      <w:r w:rsidRPr="00475999">
        <w:rPr>
          <w:lang w:eastAsia="bg-BG"/>
        </w:rPr>
        <w:t>Отговорността за правилното разучаване на документацията за участие се носи единствено от участниците.</w:t>
      </w:r>
    </w:p>
    <w:p w:rsidR="00DC1F09" w:rsidRPr="00475999" w:rsidRDefault="00DC1F09" w:rsidP="00DC1F09">
      <w:pPr>
        <w:pStyle w:val="afff6"/>
        <w:ind w:firstLine="567"/>
        <w:jc w:val="both"/>
        <w:rPr>
          <w:lang w:eastAsia="bg-BG"/>
        </w:rPr>
      </w:pPr>
      <w:r w:rsidRPr="00475999">
        <w:rPr>
          <w:lang w:eastAsia="bg-BG"/>
        </w:rPr>
        <w:t>Представянето на офертата задължава участника да приеме напълно всички изисквания и условия, посочени в тази документация, при спазване на ЗОП и ППЗОП.</w:t>
      </w:r>
    </w:p>
    <w:p w:rsidR="00DC1F09" w:rsidRPr="00475999" w:rsidRDefault="00DC1F09" w:rsidP="00DC1F09">
      <w:pPr>
        <w:pStyle w:val="afff6"/>
        <w:ind w:firstLine="567"/>
        <w:jc w:val="both"/>
        <w:rPr>
          <w:lang w:eastAsia="bg-BG"/>
        </w:rPr>
      </w:pPr>
      <w:r w:rsidRPr="00475999">
        <w:rPr>
          <w:lang w:eastAsia="bg-BG"/>
        </w:rPr>
        <w:t xml:space="preserve">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 поради несъответствие на офертата му с изискванията на </w:t>
      </w:r>
      <w:r w:rsidRPr="00475999">
        <w:rPr>
          <w:caps/>
          <w:lang w:eastAsia="bg-BG"/>
        </w:rPr>
        <w:t>ВЪЗЛОЖИТЕЛЯ</w:t>
      </w:r>
      <w:r w:rsidRPr="00475999">
        <w:rPr>
          <w:lang w:eastAsia="bg-BG"/>
        </w:rPr>
        <w:t>.</w:t>
      </w:r>
    </w:p>
    <w:p w:rsidR="00DC1F09" w:rsidRPr="004D276E" w:rsidRDefault="00DC1F09" w:rsidP="00DC1F09">
      <w:pPr>
        <w:pStyle w:val="a5"/>
        <w:ind w:firstLine="567"/>
        <w:jc w:val="both"/>
        <w:rPr>
          <w:b w:val="0"/>
          <w:sz w:val="24"/>
          <w:lang w:eastAsia="bg-BG"/>
        </w:rPr>
      </w:pPr>
      <w:r w:rsidRPr="004D276E">
        <w:rPr>
          <w:b w:val="0"/>
          <w:sz w:val="24"/>
          <w:lang w:eastAsia="bg-BG"/>
        </w:rPr>
        <w:t>Всеки участник в процедурата има право да представи само една оферта.</w:t>
      </w:r>
    </w:p>
    <w:p w:rsidR="00DC1F09" w:rsidRPr="00475999" w:rsidRDefault="00DC1F09" w:rsidP="00DC1F09">
      <w:pPr>
        <w:pStyle w:val="afff6"/>
        <w:ind w:firstLine="567"/>
        <w:jc w:val="both"/>
        <w:rPr>
          <w:lang w:eastAsia="bg-BG"/>
        </w:rPr>
      </w:pPr>
      <w:r w:rsidRPr="00475999">
        <w:rPr>
          <w:lang w:eastAsia="bg-BG"/>
        </w:rPr>
        <w:t>Лице, което участва като подизпълнител в офертата на друг участник, не може да представя самостоятелна оферта.</w:t>
      </w:r>
    </w:p>
    <w:p w:rsidR="00DC1F09" w:rsidRPr="00475999" w:rsidRDefault="00DC1F09" w:rsidP="00DC1F09">
      <w:pPr>
        <w:pStyle w:val="9"/>
        <w:tabs>
          <w:tab w:val="left" w:pos="284"/>
        </w:tabs>
        <w:jc w:val="both"/>
        <w:rPr>
          <w:rFonts w:ascii="Times New Roman" w:hAnsi="Times New Roman"/>
          <w:sz w:val="24"/>
          <w:szCs w:val="24"/>
        </w:rPr>
      </w:pPr>
      <w:r w:rsidRPr="00475999">
        <w:rPr>
          <w:rFonts w:ascii="Times New Roman" w:hAnsi="Times New Roman"/>
          <w:sz w:val="24"/>
          <w:szCs w:val="24"/>
        </w:rPr>
        <w:t>2.</w:t>
      </w:r>
      <w:r w:rsidRPr="00475999">
        <w:rPr>
          <w:rFonts w:ascii="Times New Roman" w:hAnsi="Times New Roman"/>
          <w:sz w:val="24"/>
          <w:szCs w:val="24"/>
        </w:rPr>
        <w:tab/>
        <w:t>Език на офертата</w:t>
      </w:r>
    </w:p>
    <w:p w:rsidR="00DC1F09" w:rsidRPr="00475999" w:rsidRDefault="00DC1F09" w:rsidP="00DC1F09">
      <w:pPr>
        <w:pStyle w:val="afff4"/>
        <w:tabs>
          <w:tab w:val="left" w:pos="426"/>
          <w:tab w:val="left" w:pos="993"/>
        </w:tabs>
        <w:ind w:left="0" w:firstLine="567"/>
        <w:jc w:val="both"/>
      </w:pPr>
      <w:r w:rsidRPr="00475999">
        <w:rPr>
          <w:b/>
        </w:rPr>
        <w:t>2.1.</w:t>
      </w:r>
      <w:r w:rsidRPr="00475999">
        <w:tab/>
        <w:t xml:space="preserve">Офертата и всички приложения към нея се представят на български език. </w:t>
      </w:r>
    </w:p>
    <w:p w:rsidR="00DC1F09" w:rsidRDefault="00DC1F09" w:rsidP="00DC1F09">
      <w:pPr>
        <w:pStyle w:val="afff4"/>
        <w:tabs>
          <w:tab w:val="left" w:pos="426"/>
          <w:tab w:val="left" w:pos="993"/>
        </w:tabs>
        <w:ind w:left="0" w:firstLine="567"/>
        <w:jc w:val="both"/>
      </w:pPr>
      <w:r w:rsidRPr="00475999">
        <w:rPr>
          <w:b/>
        </w:rPr>
        <w:t>2.2.</w:t>
      </w:r>
      <w:r w:rsidRPr="00475999">
        <w:rPr>
          <w:b/>
        </w:rPr>
        <w:tab/>
      </w:r>
      <w:r w:rsidRPr="00475999">
        <w:t xml:space="preserve">Всички документи в офертата, които не са на български език се представят и в превод. </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3.</w:t>
      </w:r>
      <w:r w:rsidRPr="00475999">
        <w:rPr>
          <w:rFonts w:ascii="Times New Roman" w:hAnsi="Times New Roman"/>
          <w:sz w:val="24"/>
          <w:szCs w:val="24"/>
        </w:rPr>
        <w:tab/>
        <w:t>Изисквания към преводите</w:t>
      </w:r>
    </w:p>
    <w:p w:rsidR="00DC1F09" w:rsidRPr="00475999" w:rsidRDefault="00DC1F09" w:rsidP="00DC1F09">
      <w:pPr>
        <w:pStyle w:val="afff4"/>
        <w:tabs>
          <w:tab w:val="left" w:pos="426"/>
          <w:tab w:val="left" w:pos="993"/>
        </w:tabs>
        <w:ind w:left="0" w:firstLine="567"/>
        <w:jc w:val="both"/>
      </w:pPr>
      <w:r w:rsidRPr="00475999">
        <w:rPr>
          <w:b/>
        </w:rPr>
        <w:t>3.1.</w:t>
      </w:r>
      <w:r w:rsidRPr="00475999">
        <w:tab/>
        <w:t>Преводът на документа за регистрация на чуждестранните участници/документа за самоличност на физическите лица следва да е в официален превод.</w:t>
      </w:r>
    </w:p>
    <w:p w:rsidR="00DC1F09" w:rsidRPr="00475999" w:rsidRDefault="00DC1F09" w:rsidP="00DC1F09">
      <w:pPr>
        <w:pStyle w:val="afff4"/>
        <w:tabs>
          <w:tab w:val="left" w:pos="426"/>
          <w:tab w:val="left" w:pos="993"/>
        </w:tabs>
        <w:ind w:left="0" w:firstLine="567"/>
        <w:jc w:val="both"/>
      </w:pPr>
      <w:r w:rsidRPr="00475999">
        <w:rPr>
          <w:b/>
        </w:rPr>
        <w:t>3.2</w:t>
      </w:r>
      <w:r w:rsidRPr="00475999">
        <w:t>.</w:t>
      </w:r>
      <w:r w:rsidRPr="00475999">
        <w:tab/>
        <w:t>Всички документи, извън този по т. 3.1. се представят и в превод.</w:t>
      </w:r>
    </w:p>
    <w:p w:rsidR="00DC1F09" w:rsidRPr="00475999" w:rsidRDefault="00DC1F09" w:rsidP="00DC1F09">
      <w:pPr>
        <w:pStyle w:val="afff4"/>
        <w:tabs>
          <w:tab w:val="left" w:pos="426"/>
          <w:tab w:val="left" w:pos="993"/>
        </w:tabs>
        <w:ind w:left="0" w:firstLine="567"/>
        <w:jc w:val="both"/>
      </w:pPr>
      <w:r w:rsidRPr="00475999">
        <w:rPr>
          <w:b/>
        </w:rPr>
        <w:t>3.3.</w:t>
      </w:r>
      <w:r w:rsidRPr="00475999">
        <w:rPr>
          <w:b/>
        </w:rPr>
        <w:tab/>
      </w:r>
      <w:r w:rsidRPr="00475999">
        <w:t>При наличие на документи в офертата, които не отговарят на изискванията на тази точка, комисията изисква от участника да представи документите в съответствие с изискванията.</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4.</w:t>
      </w:r>
      <w:r w:rsidRPr="00475999">
        <w:rPr>
          <w:rFonts w:ascii="Times New Roman" w:hAnsi="Times New Roman"/>
          <w:sz w:val="24"/>
          <w:szCs w:val="24"/>
        </w:rPr>
        <w:tab/>
        <w:t>Копия на документи</w:t>
      </w:r>
    </w:p>
    <w:p w:rsidR="00DC1F09" w:rsidRPr="00475999" w:rsidRDefault="00DC1F09" w:rsidP="00DC1F09">
      <w:pPr>
        <w:pStyle w:val="afff4"/>
        <w:tabs>
          <w:tab w:val="left" w:pos="426"/>
          <w:tab w:val="left" w:pos="851"/>
          <w:tab w:val="left" w:pos="1134"/>
        </w:tabs>
        <w:ind w:left="0" w:firstLine="567"/>
        <w:jc w:val="both"/>
        <w:rPr>
          <w:b/>
        </w:rPr>
      </w:pPr>
      <w:r w:rsidRPr="00475999">
        <w:rPr>
          <w:b/>
        </w:rPr>
        <w:t>4.1.</w:t>
      </w:r>
      <w:r w:rsidRPr="00475999">
        <w:rPr>
          <w:b/>
        </w:rPr>
        <w:tab/>
      </w:r>
      <w:r w:rsidRPr="00475999">
        <w:t>В случаите когато Възложителят изисква нотариална заверка на определен документ или представянето му в оригинал, това е изрично посочено на съответното място в настоящата документация.</w:t>
      </w:r>
    </w:p>
    <w:p w:rsidR="00DC1F09" w:rsidRPr="00475999" w:rsidRDefault="00DC1F09" w:rsidP="00DC1F09">
      <w:pPr>
        <w:pStyle w:val="afff4"/>
        <w:tabs>
          <w:tab w:val="left" w:pos="426"/>
          <w:tab w:val="left" w:pos="851"/>
          <w:tab w:val="left" w:pos="1134"/>
        </w:tabs>
        <w:ind w:left="0" w:firstLine="567"/>
        <w:jc w:val="both"/>
      </w:pPr>
      <w:r w:rsidRPr="00475999">
        <w:rPr>
          <w:b/>
        </w:rPr>
        <w:t>4.2.</w:t>
      </w:r>
      <w:r w:rsidRPr="00475999">
        <w:rPr>
          <w:b/>
        </w:rPr>
        <w:tab/>
      </w:r>
      <w:r w:rsidRPr="00475999">
        <w:t xml:space="preserve">Във всички случаи, освен тези по т. 4.1., копията от документите, приложени към оригинала на офертата на участника, се представят, заверени за </w:t>
      </w:r>
      <w:r w:rsidRPr="00475999">
        <w:lastRenderedPageBreak/>
        <w:t>„Вярно с оригинала”, от лицето с представителна власт и подпечатани с печата на участника или заверен от изрично упълномощено за целта лице (като се прилага и съответното пълномощно).</w:t>
      </w:r>
    </w:p>
    <w:p w:rsidR="00DC1F09" w:rsidRPr="00475999" w:rsidRDefault="00DC1F09" w:rsidP="00DC1F09">
      <w:pPr>
        <w:pStyle w:val="afff4"/>
        <w:tabs>
          <w:tab w:val="left" w:pos="426"/>
          <w:tab w:val="left" w:pos="851"/>
          <w:tab w:val="left" w:pos="1134"/>
        </w:tabs>
        <w:ind w:left="0" w:firstLine="567"/>
        <w:jc w:val="both"/>
      </w:pPr>
      <w:r w:rsidRPr="00475999">
        <w:rPr>
          <w:b/>
        </w:rPr>
        <w:t>4.3.</w:t>
      </w:r>
      <w:r w:rsidRPr="00475999">
        <w:rPr>
          <w:b/>
        </w:rPr>
        <w:tab/>
      </w:r>
      <w:r w:rsidRPr="00475999">
        <w:t>Всички декларации и образци, съгласно настоящата документация се представят в оригинал, подписани от съответното задължено лице.</w:t>
      </w:r>
    </w:p>
    <w:p w:rsidR="00DC1F09" w:rsidRPr="00475999" w:rsidRDefault="00DC1F09" w:rsidP="00DC1F09">
      <w:pPr>
        <w:widowControl w:val="0"/>
        <w:tabs>
          <w:tab w:val="left" w:pos="426"/>
          <w:tab w:val="left" w:pos="851"/>
          <w:tab w:val="left" w:pos="1134"/>
        </w:tabs>
        <w:autoSpaceDE w:val="0"/>
        <w:autoSpaceDN w:val="0"/>
        <w:spacing w:before="120"/>
        <w:ind w:right="574" w:firstLine="567"/>
        <w:jc w:val="both"/>
        <w:rPr>
          <w:bCs/>
        </w:rPr>
      </w:pPr>
    </w:p>
    <w:p w:rsidR="00DC1F09" w:rsidRPr="00475999" w:rsidRDefault="00DC1F09" w:rsidP="00DC1F09">
      <w:pPr>
        <w:pStyle w:val="9"/>
        <w:tabs>
          <w:tab w:val="left" w:pos="284"/>
        </w:tabs>
        <w:spacing w:before="0" w:after="0"/>
        <w:jc w:val="both"/>
        <w:rPr>
          <w:rFonts w:ascii="Times New Roman" w:hAnsi="Times New Roman"/>
          <w:sz w:val="24"/>
          <w:szCs w:val="24"/>
        </w:rPr>
      </w:pPr>
      <w:r w:rsidRPr="00475999">
        <w:rPr>
          <w:rFonts w:ascii="Times New Roman" w:hAnsi="Times New Roman"/>
          <w:sz w:val="24"/>
          <w:szCs w:val="24"/>
        </w:rPr>
        <w:t>5.</w:t>
      </w:r>
      <w:r w:rsidRPr="00475999">
        <w:rPr>
          <w:rFonts w:ascii="Times New Roman" w:hAnsi="Times New Roman"/>
          <w:sz w:val="24"/>
          <w:szCs w:val="24"/>
        </w:rPr>
        <w:tab/>
        <w:t>Срок на валидност на офертите</w:t>
      </w:r>
    </w:p>
    <w:p w:rsidR="00DC1F09" w:rsidRPr="00475999" w:rsidRDefault="00DC1F09" w:rsidP="00DC1F09">
      <w:pPr>
        <w:pStyle w:val="afff4"/>
        <w:tabs>
          <w:tab w:val="left" w:pos="0"/>
          <w:tab w:val="left" w:pos="426"/>
          <w:tab w:val="left" w:pos="851"/>
          <w:tab w:val="left" w:pos="993"/>
        </w:tabs>
        <w:ind w:left="0" w:firstLine="567"/>
        <w:jc w:val="both"/>
        <w:rPr>
          <w:b/>
          <w:bCs/>
        </w:rPr>
      </w:pPr>
      <w:r w:rsidRPr="00475999">
        <w:rPr>
          <w:b/>
        </w:rPr>
        <w:t>5.1.</w:t>
      </w:r>
      <w:r w:rsidRPr="00475999">
        <w:tab/>
        <w:t xml:space="preserve">Срокът на валидност на офертите е </w:t>
      </w:r>
      <w:r w:rsidR="00F02ABF">
        <w:t>90 (деветдесет</w:t>
      </w:r>
      <w:r w:rsidRPr="00475999">
        <w:t xml:space="preserve">) календарни дни, от крайния срок за получаване на офертите включително. </w:t>
      </w:r>
    </w:p>
    <w:p w:rsidR="00DC1F09" w:rsidRPr="00475999" w:rsidRDefault="00DC1F09" w:rsidP="00DC1F09">
      <w:pPr>
        <w:pStyle w:val="afff4"/>
        <w:tabs>
          <w:tab w:val="left" w:pos="0"/>
          <w:tab w:val="left" w:pos="426"/>
          <w:tab w:val="left" w:pos="851"/>
          <w:tab w:val="left" w:pos="993"/>
        </w:tabs>
        <w:ind w:left="0" w:firstLine="567"/>
        <w:jc w:val="both"/>
      </w:pPr>
      <w:r w:rsidRPr="00475999">
        <w:rPr>
          <w:b/>
        </w:rPr>
        <w:t>5.2.</w:t>
      </w:r>
      <w:r w:rsidRPr="00475999">
        <w:tab/>
        <w:t xml:space="preserve">Съгласно чл.58, ал.3 от ЗОП, Възложителят кани участници да удължат срока на валидност на офертите когато той е изтекъл. </w:t>
      </w:r>
    </w:p>
    <w:p w:rsidR="00DC1F09" w:rsidRPr="00475999" w:rsidRDefault="00DC1F09" w:rsidP="00DC1F09">
      <w:pPr>
        <w:pStyle w:val="afff4"/>
        <w:tabs>
          <w:tab w:val="left" w:pos="0"/>
          <w:tab w:val="left" w:pos="426"/>
          <w:tab w:val="left" w:pos="851"/>
          <w:tab w:val="left" w:pos="993"/>
        </w:tabs>
        <w:ind w:left="0" w:firstLine="567"/>
        <w:jc w:val="both"/>
      </w:pPr>
      <w:r w:rsidRPr="00475999">
        <w:rPr>
          <w:b/>
        </w:rPr>
        <w:t>5.3.</w:t>
      </w:r>
      <w:r w:rsidRPr="00475999">
        <w:tab/>
        <w:t>Участникът ще бъде отстранен от участие в процедурата за възлагане на настоящата обществена поръчка, ако представи оферта с по–кратък срок за валидност и/или след покана и в определения в нея срок не удължи срока на валидност на офертата си.</w:t>
      </w:r>
    </w:p>
    <w:p w:rsidR="00DC1F09" w:rsidRPr="00475999" w:rsidRDefault="00DC1F09" w:rsidP="00DC1F09">
      <w:pPr>
        <w:spacing w:line="240" w:lineRule="atLeast"/>
        <w:ind w:firstLine="708"/>
        <w:jc w:val="both"/>
      </w:pPr>
    </w:p>
    <w:p w:rsidR="00DC1F09" w:rsidRPr="00475999" w:rsidRDefault="00DC1F09" w:rsidP="00DC1F09">
      <w:pPr>
        <w:pStyle w:val="20"/>
        <w:ind w:right="574"/>
        <w:jc w:val="both"/>
        <w:rPr>
          <w:color w:val="auto"/>
        </w:rPr>
      </w:pPr>
      <w:r w:rsidRPr="00475999">
        <w:rPr>
          <w:color w:val="auto"/>
        </w:rPr>
        <w:t>6. Други формални изисквания</w:t>
      </w:r>
    </w:p>
    <w:p w:rsidR="00DC1F09" w:rsidRPr="00475999" w:rsidRDefault="00DC1F09" w:rsidP="00DC1F09">
      <w:pPr>
        <w:pStyle w:val="afff4"/>
        <w:tabs>
          <w:tab w:val="left" w:pos="426"/>
          <w:tab w:val="left" w:pos="993"/>
        </w:tabs>
        <w:ind w:left="0" w:firstLine="567"/>
        <w:jc w:val="both"/>
      </w:pPr>
      <w:r w:rsidRPr="00475999">
        <w:rPr>
          <w:b/>
        </w:rPr>
        <w:t>6.1.</w:t>
      </w:r>
      <w:r w:rsidRPr="00475999">
        <w:rPr>
          <w:b/>
        </w:rPr>
        <w:tab/>
      </w:r>
      <w:r w:rsidRPr="00475999">
        <w:t>По документите в офертата не се допускат никакви вписвания между редовете, изтривания или корекции.</w:t>
      </w:r>
    </w:p>
    <w:p w:rsidR="00DC1F09" w:rsidRPr="00475999" w:rsidRDefault="00DC1F09" w:rsidP="00DC1F09">
      <w:pPr>
        <w:pStyle w:val="afff4"/>
        <w:tabs>
          <w:tab w:val="left" w:pos="426"/>
          <w:tab w:val="left" w:pos="993"/>
        </w:tabs>
        <w:ind w:left="0" w:firstLine="567"/>
        <w:jc w:val="both"/>
      </w:pPr>
      <w:r w:rsidRPr="00475999">
        <w:rPr>
          <w:b/>
        </w:rPr>
        <w:t>6.2.</w:t>
      </w:r>
      <w:r w:rsidRPr="00475999">
        <w:rPr>
          <w:b/>
        </w:rPr>
        <w:tab/>
      </w:r>
      <w:r w:rsidRPr="00475999">
        <w:t>Всички страници в офертата следва да са последователно номерирани.</w:t>
      </w:r>
    </w:p>
    <w:p w:rsidR="00DC1F09" w:rsidRPr="00475999" w:rsidRDefault="00DC1F09" w:rsidP="00DC1F09">
      <w:pPr>
        <w:pStyle w:val="afff4"/>
        <w:tabs>
          <w:tab w:val="left" w:pos="426"/>
          <w:tab w:val="left" w:pos="993"/>
        </w:tabs>
        <w:ind w:left="0" w:firstLine="567"/>
        <w:jc w:val="both"/>
      </w:pPr>
      <w:r w:rsidRPr="00475999">
        <w:rPr>
          <w:b/>
        </w:rPr>
        <w:t>6.3.</w:t>
      </w:r>
      <w:r w:rsidRPr="00475999">
        <w:tab/>
        <w:t xml:space="preserve">Документите в офертата следва да са описани и подредени по реда  посочен в точка 7. „Съдържание на офертата”. </w:t>
      </w:r>
    </w:p>
    <w:p w:rsidR="00DC1F09" w:rsidRPr="00475999" w:rsidRDefault="00DC1F09" w:rsidP="00DC1F09">
      <w:pPr>
        <w:widowControl w:val="0"/>
        <w:tabs>
          <w:tab w:val="left" w:pos="270"/>
        </w:tabs>
        <w:autoSpaceDE w:val="0"/>
        <w:autoSpaceDN w:val="0"/>
        <w:ind w:right="4"/>
        <w:jc w:val="both"/>
        <w:rPr>
          <w:bCs/>
        </w:rPr>
      </w:pPr>
    </w:p>
    <w:p w:rsidR="00DC1F09" w:rsidRPr="00475999" w:rsidRDefault="00DC1F09" w:rsidP="00DC1F09">
      <w:pPr>
        <w:pStyle w:val="9"/>
        <w:tabs>
          <w:tab w:val="left" w:pos="284"/>
        </w:tabs>
        <w:jc w:val="both"/>
        <w:rPr>
          <w:rFonts w:ascii="Times New Roman" w:hAnsi="Times New Roman"/>
          <w:color w:val="0000FF"/>
          <w:sz w:val="24"/>
          <w:szCs w:val="24"/>
        </w:rPr>
      </w:pPr>
      <w:r w:rsidRPr="00475999">
        <w:rPr>
          <w:rFonts w:ascii="Times New Roman" w:hAnsi="Times New Roman"/>
          <w:sz w:val="24"/>
          <w:szCs w:val="24"/>
        </w:rPr>
        <w:t>7.</w:t>
      </w:r>
      <w:r w:rsidRPr="00475999">
        <w:rPr>
          <w:rFonts w:ascii="Times New Roman" w:hAnsi="Times New Roman"/>
          <w:sz w:val="24"/>
          <w:szCs w:val="24"/>
        </w:rPr>
        <w:tab/>
        <w:t xml:space="preserve">Обстоятелства, водещи до отстраняване от участие в откритата процедура. </w:t>
      </w:r>
    </w:p>
    <w:p w:rsidR="00DC1F09" w:rsidRPr="00475999" w:rsidRDefault="00DC1F09" w:rsidP="00DC1F09">
      <w:pPr>
        <w:pStyle w:val="afff6"/>
        <w:spacing w:after="0"/>
        <w:ind w:firstLine="567"/>
        <w:jc w:val="both"/>
        <w:rPr>
          <w:color w:val="0000FF"/>
        </w:rPr>
      </w:pPr>
      <w:r w:rsidRPr="00475999">
        <w:t>От участие се отстранява участник, който не е представил някой от необходимите документи по  чл. 56 от ЗОП; за когото са налице обстоятелства по чл. 47, ал. 1, ал.2 и ал.5 ЗОП; който е представил оферта, която е непълна и/или не отговаря на предварително обявените условия на ВЪЗЛОЖИТЕЛЯ; който е представил оферта, която не отговаря на изискванията на чл.57, ал.2 от ЗОП; който е представил самостоятелна оферта и същевременно е декларирал съгласие да участва (е включен) като подизпълнител в офертата на друг; ако участник представи оферта самостоятелно и същевременно участва като експерт в оферта на друг участник, тогава и двамата участници ще бъдат отстранени от процедурата; Участник и/или участва като партньор в обединение; не е внесъл/ представил гаранцията за участие в процедурата, определена в настоящата документация; който е предложил общ срок за изпълнение на поръчката по-дълъг от определения в документацията; който не отговаря на минималните изисквания, посочени в документацията</w:t>
      </w:r>
      <w:r>
        <w:t xml:space="preserve"> и обявлението</w:t>
      </w:r>
      <w:r w:rsidRPr="00475999">
        <w:t xml:space="preserve"> за  технически възможности и квалификация на участниците</w:t>
      </w:r>
      <w:r w:rsidRPr="00475999">
        <w:rPr>
          <w:color w:val="0000FF"/>
        </w:rPr>
        <w:t>.</w:t>
      </w:r>
    </w:p>
    <w:p w:rsidR="00DC1F09" w:rsidRPr="00475999" w:rsidRDefault="00DC1F09" w:rsidP="00DC1F09">
      <w:pPr>
        <w:pStyle w:val="afff6"/>
        <w:spacing w:after="0"/>
        <w:ind w:firstLine="567"/>
        <w:jc w:val="both"/>
        <w:rPr>
          <w:color w:val="FF00FF"/>
        </w:rPr>
      </w:pPr>
      <w:r w:rsidRPr="00475999">
        <w:t xml:space="preserve">Участникът ще бъде отстранен от участие в процедурата за възлагане на настоящата обществена поръчка, ако в офертата си е поставил условия и изисквания, които не отговарят на обявените в документацията или е представил повече от една оферта, или е представил оферта с варианти, или е представил самостоятелна оферта, въпреки че в оферта на друг участник е посочен като подизпълнител и е попълнил Декларация – </w:t>
      </w:r>
      <w:r w:rsidRPr="00475999">
        <w:rPr>
          <w:b/>
        </w:rPr>
        <w:t>Образец №13</w:t>
      </w:r>
      <w:r w:rsidRPr="00475999">
        <w:t>.</w:t>
      </w:r>
    </w:p>
    <w:p w:rsidR="00DC1F09" w:rsidRDefault="00DC1F09" w:rsidP="00DC1F09">
      <w:pPr>
        <w:pStyle w:val="afff6"/>
        <w:spacing w:after="0"/>
        <w:ind w:firstLine="567"/>
        <w:jc w:val="both"/>
      </w:pPr>
      <w:r w:rsidRPr="00475999">
        <w:t xml:space="preserve">Участникът ще бъде отстранен от участие в процедурата за възлагане на настоящата обществена поръчка, ако е представил оферта, в която е посочил дадено лице за подизпълнител, но не е приложил неговата Декларация – </w:t>
      </w:r>
      <w:r w:rsidRPr="00475999">
        <w:rPr>
          <w:b/>
        </w:rPr>
        <w:t>Образец № 13</w:t>
      </w:r>
      <w:r w:rsidRPr="00475999">
        <w:t xml:space="preserve">, а същевременно това лице е подало самостоятелна оферта и декларира, в хода на провеждането на процедурата, пред </w:t>
      </w:r>
      <w:r w:rsidRPr="00475999">
        <w:rPr>
          <w:caps/>
        </w:rPr>
        <w:t>възложителя</w:t>
      </w:r>
      <w:r w:rsidRPr="00475999">
        <w:t>, че не знае за посочването си като подизпълнител и не е съгласно да бъде такъв.</w:t>
      </w:r>
    </w:p>
    <w:p w:rsidR="00DC1F09" w:rsidRPr="00475999" w:rsidRDefault="00DC1F09" w:rsidP="00DC1F09">
      <w:pPr>
        <w:pStyle w:val="afff6"/>
        <w:spacing w:after="0"/>
        <w:ind w:firstLine="567"/>
        <w:jc w:val="both"/>
      </w:pP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8.</w:t>
      </w:r>
      <w:r w:rsidRPr="00475999">
        <w:rPr>
          <w:rFonts w:ascii="Times New Roman" w:hAnsi="Times New Roman"/>
          <w:sz w:val="24"/>
          <w:szCs w:val="24"/>
        </w:rPr>
        <w:tab/>
        <w:t>Съдържание на офертата</w:t>
      </w:r>
    </w:p>
    <w:p w:rsidR="00DC1F09" w:rsidRPr="00475999" w:rsidRDefault="00DC1F09" w:rsidP="00DC1F09">
      <w:pPr>
        <w:pStyle w:val="afff6"/>
        <w:ind w:firstLine="567"/>
        <w:jc w:val="both"/>
      </w:pPr>
      <w:r w:rsidRPr="00475999">
        <w:rPr>
          <w:bCs/>
          <w:iCs/>
        </w:rPr>
        <w:lastRenderedPageBreak/>
        <w:t>Всяка оферта за участие в процедурата се изготвя съгласно приложения в настоящата документация образец и към нея се прилагат</w:t>
      </w:r>
      <w:r w:rsidRPr="00475999">
        <w:t xml:space="preserve"> изискуемите, според тази документация и обявлението документи и при спазване на изискванията на чл. 57, ал. 1 и ал. 2 от ЗОП. Подадената от участника оферта се представя в запечатан общ непрозрачен плик и/или кутия и/или кашон, като трябва да съдържа три отделни самостоятелно запечатани непрозрачни и надписани плика (Плик „№ 1“, Плик „№ 2“ и Плик „№ 3“), както следва:</w:t>
      </w:r>
    </w:p>
    <w:p w:rsidR="00DC1F09" w:rsidRPr="00475999" w:rsidRDefault="00DC1F09" w:rsidP="00DC1F09">
      <w:pPr>
        <w:pStyle w:val="afff6"/>
        <w:ind w:firstLine="567"/>
        <w:jc w:val="both"/>
      </w:pPr>
      <w:r w:rsidRPr="00475999">
        <w:rPr>
          <w:rFonts w:eastAsia="Arial Narrow"/>
          <w:b/>
          <w:bCs/>
          <w:shd w:val="clear" w:color="auto" w:fill="FFFFFF"/>
        </w:rPr>
        <w:t>Плик № 1</w:t>
      </w:r>
      <w:r w:rsidRPr="00475999">
        <w:t xml:space="preserve"> с надпис</w:t>
      </w:r>
      <w:r w:rsidRPr="00475999">
        <w:rPr>
          <w:rFonts w:eastAsia="Arial Narrow"/>
          <w:b/>
          <w:bCs/>
          <w:shd w:val="clear" w:color="auto" w:fill="FFFFFF"/>
        </w:rPr>
        <w:t xml:space="preserve"> „Документи за подбор“ </w:t>
      </w:r>
      <w:r w:rsidRPr="00475999">
        <w:rPr>
          <w:rFonts w:eastAsia="Arial Narrow"/>
          <w:bCs/>
          <w:shd w:val="clear" w:color="auto" w:fill="FFFFFF"/>
        </w:rPr>
        <w:t>и наименованието на участника,</w:t>
      </w:r>
      <w:r w:rsidRPr="00475999">
        <w:t xml:space="preserve"> в който се поставят документите и информацията, изисквани от възложителя съгласно чл. 56, ал. 1, т. 1 – 6, 8, 11 - 14, отнасящи се до критериите за подбор на участниците;</w:t>
      </w:r>
    </w:p>
    <w:p w:rsidR="00DC1F09" w:rsidRPr="00475999" w:rsidRDefault="00DC1F09" w:rsidP="00DC1F09">
      <w:pPr>
        <w:pStyle w:val="afff6"/>
        <w:ind w:firstLine="567"/>
        <w:jc w:val="both"/>
      </w:pPr>
      <w:r w:rsidRPr="00475999">
        <w:rPr>
          <w:rFonts w:eastAsia="Arial Narrow"/>
          <w:b/>
          <w:bCs/>
          <w:shd w:val="clear" w:color="auto" w:fill="FFFFFF"/>
        </w:rPr>
        <w:t>Плик № 2</w:t>
      </w:r>
      <w:r w:rsidRPr="00475999">
        <w:t xml:space="preserve"> с надпис</w:t>
      </w:r>
      <w:r w:rsidRPr="00475999">
        <w:rPr>
          <w:rFonts w:eastAsia="Arial Narrow"/>
          <w:b/>
          <w:bCs/>
          <w:shd w:val="clear" w:color="auto" w:fill="FFFFFF"/>
        </w:rPr>
        <w:t xml:space="preserve"> „Предложение за изпълнение на поръчката“</w:t>
      </w:r>
      <w:r w:rsidRPr="00475999">
        <w:rPr>
          <w:rFonts w:eastAsia="Arial Narrow"/>
          <w:bCs/>
          <w:shd w:val="clear" w:color="auto" w:fill="FFFFFF"/>
        </w:rPr>
        <w:t xml:space="preserve"> и наименование на участника,</w:t>
      </w:r>
      <w:r w:rsidRPr="00475999">
        <w:t xml:space="preserve"> в който се поставят документите и информацията по чл. 56, ал. 1, т. 7 от ЗОП, свързани с изпълнението на поръчката, съобразно избрания от възложителя критерий и посочените в документацията изисквания;</w:t>
      </w:r>
    </w:p>
    <w:p w:rsidR="00DC1F09" w:rsidRPr="00475999" w:rsidRDefault="00DC1F09" w:rsidP="00DC1F09">
      <w:pPr>
        <w:pStyle w:val="afff6"/>
        <w:ind w:firstLine="567"/>
        <w:jc w:val="both"/>
      </w:pPr>
      <w:r w:rsidRPr="00475999">
        <w:rPr>
          <w:rFonts w:eastAsia="Arial Narrow"/>
          <w:b/>
          <w:bCs/>
          <w:shd w:val="clear" w:color="auto" w:fill="FFFFFF"/>
        </w:rPr>
        <w:t>Плик № 3</w:t>
      </w:r>
      <w:r w:rsidRPr="00475999">
        <w:t xml:space="preserve"> с надпис</w:t>
      </w:r>
      <w:r w:rsidRPr="00475999">
        <w:rPr>
          <w:rFonts w:eastAsia="Arial Narrow"/>
          <w:b/>
          <w:bCs/>
          <w:shd w:val="clear" w:color="auto" w:fill="FFFFFF"/>
        </w:rPr>
        <w:t xml:space="preserve"> „Предлагана цена“</w:t>
      </w:r>
      <w:r w:rsidRPr="00475999">
        <w:rPr>
          <w:rFonts w:eastAsia="Arial Narrow"/>
          <w:bCs/>
          <w:shd w:val="clear" w:color="auto" w:fill="FFFFFF"/>
        </w:rPr>
        <w:t xml:space="preserve"> и наименование на участника,</w:t>
      </w:r>
      <w:r w:rsidRPr="00475999">
        <w:t xml:space="preserve"> който съдържа ценовото предложение на участника.</w:t>
      </w:r>
    </w:p>
    <w:p w:rsidR="00DC1F09" w:rsidRPr="00475999" w:rsidRDefault="00DC1F09" w:rsidP="00DC1F09">
      <w:pPr>
        <w:pStyle w:val="afff6"/>
        <w:ind w:firstLine="567"/>
        <w:jc w:val="both"/>
        <w:rPr>
          <w:lang w:eastAsia="fr-FR"/>
        </w:rPr>
      </w:pPr>
      <w:r w:rsidRPr="00475999">
        <w:rPr>
          <w:lang w:eastAsia="fr-FR"/>
        </w:rPr>
        <w:t>Всеки от пликовете № 1, № 2 и № 3 трябва да съдържа един оригинал с приложени към нег</w:t>
      </w:r>
      <w:r>
        <w:rPr>
          <w:lang w:eastAsia="fr-FR"/>
        </w:rPr>
        <w:t>о документите и на електронен/</w:t>
      </w:r>
      <w:r w:rsidRPr="00475999">
        <w:rPr>
          <w:lang w:eastAsia="fr-FR"/>
        </w:rPr>
        <w:t>оптичен носител. Изготвените и комплектовани документи от пликовете № 1, № 2 и № 3  – подписани и подпечатани се сканират и обединяват от участника в 3 отделни PDF файлове, к</w:t>
      </w:r>
      <w:r>
        <w:rPr>
          <w:lang w:eastAsia="fr-FR"/>
        </w:rPr>
        <w:t>ойто се записва на електронен /</w:t>
      </w:r>
      <w:r w:rsidRPr="00475999">
        <w:rPr>
          <w:lang w:eastAsia="fr-FR"/>
        </w:rPr>
        <w:t>оптичен носител и се поставят съответно в Плик №1, Плик №2 и Плик № 3.</w:t>
      </w:r>
    </w:p>
    <w:p w:rsidR="00DC1F09" w:rsidRPr="00475999" w:rsidRDefault="00DC1F09" w:rsidP="00DC1F09">
      <w:pPr>
        <w:pStyle w:val="afff6"/>
        <w:spacing w:after="0"/>
        <w:ind w:firstLine="567"/>
        <w:jc w:val="both"/>
        <w:rPr>
          <w:lang w:eastAsia="fr-FR"/>
        </w:rPr>
      </w:pPr>
      <w:r w:rsidRPr="00475999">
        <w:rPr>
          <w:lang w:eastAsia="fr-FR"/>
        </w:rPr>
        <w:t xml:space="preserve">Всички страници на оригинала трябва да са </w:t>
      </w:r>
      <w:r w:rsidRPr="00475999">
        <w:rPr>
          <w:u w:val="single"/>
          <w:lang w:eastAsia="fr-FR"/>
        </w:rPr>
        <w:t>номерирани последователно</w:t>
      </w:r>
      <w:r w:rsidRPr="00475999">
        <w:rPr>
          <w:lang w:eastAsia="fr-FR"/>
        </w:rPr>
        <w:t>, съгласно приложения списък в Оферта.</w:t>
      </w:r>
    </w:p>
    <w:p w:rsidR="00DC1F09" w:rsidRPr="00475999" w:rsidRDefault="00DC1F09" w:rsidP="00DC1F09">
      <w:pPr>
        <w:pStyle w:val="afff6"/>
        <w:spacing w:after="0"/>
        <w:ind w:firstLine="567"/>
        <w:jc w:val="both"/>
        <w:rPr>
          <w:lang w:eastAsia="fr-FR"/>
        </w:rPr>
      </w:pPr>
      <w:r w:rsidRPr="00475999">
        <w:rPr>
          <w:lang w:eastAsia="fr-FR"/>
        </w:rPr>
        <w:t>Документите за подбор следва да са комплектовани в един класьор и да доказват минималните изисквания на ВЪЗЛОЖИТЕЛЯ. Излишно представени документи няма да се разглеждат и оценяват.</w:t>
      </w:r>
    </w:p>
    <w:p w:rsidR="00DC1F09" w:rsidRPr="00475999" w:rsidRDefault="00DC1F09" w:rsidP="00DC1F09">
      <w:pPr>
        <w:pStyle w:val="afff6"/>
        <w:spacing w:after="0"/>
        <w:ind w:firstLine="567"/>
        <w:jc w:val="both"/>
        <w:rPr>
          <w:lang w:eastAsia="fr-FR"/>
        </w:rPr>
      </w:pPr>
      <w:r w:rsidRPr="00475999">
        <w:rPr>
          <w:lang w:eastAsia="fr-FR"/>
        </w:rPr>
        <w:t>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w:t>
      </w:r>
    </w:p>
    <w:p w:rsidR="00DC1F09" w:rsidRPr="00475999" w:rsidRDefault="00DC1F09" w:rsidP="00DC1F09">
      <w:pPr>
        <w:pStyle w:val="afff6"/>
        <w:jc w:val="both"/>
        <w:rPr>
          <w:b/>
        </w:rPr>
      </w:pPr>
      <w:r w:rsidRPr="00475999">
        <w:rPr>
          <w:b/>
        </w:rPr>
        <w:t>Върху общия непрозрачен плик и/или кутия и/или кашон трябва да бъде изписана следната информация:</w:t>
      </w:r>
    </w:p>
    <w:p w:rsidR="007A13E2" w:rsidRPr="00475999" w:rsidRDefault="007A13E2" w:rsidP="004D276E">
      <w:pPr>
        <w:pStyle w:val="afff6"/>
        <w:spacing w:after="0"/>
        <w:ind w:firstLine="567"/>
        <w:jc w:val="both"/>
        <w:rPr>
          <w:lang w:eastAsia="fr-FR"/>
        </w:rPr>
      </w:pPr>
      <w:bookmarkStart w:id="3" w:name="_Toc137608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3"/>
      </w:tblGrid>
      <w:tr w:rsidR="007A13E2" w:rsidRPr="00475999" w:rsidTr="00310FE6">
        <w:trPr>
          <w:trHeight w:val="787"/>
        </w:trPr>
        <w:tc>
          <w:tcPr>
            <w:tcW w:w="10123" w:type="dxa"/>
          </w:tcPr>
          <w:p w:rsidR="009E455B" w:rsidRPr="00475999" w:rsidRDefault="009E455B" w:rsidP="004F3E91">
            <w:pPr>
              <w:spacing w:line="276" w:lineRule="auto"/>
              <w:ind w:left="360"/>
              <w:jc w:val="both"/>
              <w:rPr>
                <w:lang w:eastAsia="fr-FR"/>
              </w:rPr>
            </w:pPr>
            <w:r w:rsidRPr="00475999">
              <w:rPr>
                <w:lang w:eastAsia="fr-FR"/>
              </w:rPr>
              <w:t xml:space="preserve">До Община </w:t>
            </w:r>
            <w:r w:rsidR="00746917" w:rsidRPr="00475999">
              <w:rPr>
                <w:lang w:eastAsia="fr-FR"/>
              </w:rPr>
              <w:t>Нови пазар</w:t>
            </w:r>
          </w:p>
          <w:p w:rsidR="009E455B" w:rsidRPr="00475999" w:rsidRDefault="004D276E" w:rsidP="004F3E91">
            <w:pPr>
              <w:spacing w:line="276" w:lineRule="auto"/>
              <w:ind w:left="360"/>
              <w:jc w:val="both"/>
              <w:rPr>
                <w:lang w:eastAsia="fr-FR"/>
              </w:rPr>
            </w:pPr>
            <w:r>
              <w:rPr>
                <w:lang w:eastAsia="fr-FR"/>
              </w:rPr>
              <w:t>гр</w:t>
            </w:r>
            <w:r w:rsidR="009E455B" w:rsidRPr="00475999">
              <w:rPr>
                <w:lang w:eastAsia="fr-FR"/>
              </w:rPr>
              <w:t xml:space="preserve">. </w:t>
            </w:r>
            <w:r w:rsidR="00746917" w:rsidRPr="00475999">
              <w:rPr>
                <w:lang w:eastAsia="fr-FR"/>
              </w:rPr>
              <w:t>Нови пазар</w:t>
            </w:r>
            <w:r w:rsidR="009E455B" w:rsidRPr="00475999">
              <w:rPr>
                <w:lang w:eastAsia="fr-FR"/>
              </w:rPr>
              <w:t>,</w:t>
            </w:r>
            <w:r>
              <w:t xml:space="preserve"> ул. „Васил Левски” № 3</w:t>
            </w:r>
            <w:r w:rsidR="009E455B" w:rsidRPr="00475999">
              <w:t xml:space="preserve"> </w:t>
            </w:r>
          </w:p>
          <w:p w:rsidR="007A13E2" w:rsidRPr="00475999" w:rsidRDefault="007A13E2" w:rsidP="004F3E91">
            <w:pPr>
              <w:ind w:left="360"/>
              <w:jc w:val="both"/>
              <w:rPr>
                <w:lang w:eastAsia="fr-FR"/>
              </w:rPr>
            </w:pPr>
          </w:p>
          <w:p w:rsidR="007A13E2" w:rsidRPr="00475999" w:rsidRDefault="007A13E2" w:rsidP="004F3E91">
            <w:pPr>
              <w:ind w:left="360"/>
              <w:jc w:val="both"/>
              <w:rPr>
                <w:lang w:eastAsia="fr-FR"/>
              </w:rPr>
            </w:pPr>
          </w:p>
          <w:p w:rsidR="007A13E2" w:rsidRPr="00475999" w:rsidRDefault="007A13E2" w:rsidP="00CD3F3A">
            <w:pPr>
              <w:jc w:val="center"/>
              <w:rPr>
                <w:b/>
                <w:bCs/>
                <w:lang w:eastAsia="fr-FR"/>
              </w:rPr>
            </w:pPr>
            <w:r w:rsidRPr="00475999">
              <w:rPr>
                <w:b/>
                <w:bCs/>
                <w:lang w:eastAsia="fr-FR"/>
              </w:rPr>
              <w:t>ОФЕРТА</w:t>
            </w:r>
          </w:p>
          <w:p w:rsidR="007A13E2" w:rsidRPr="00475999" w:rsidRDefault="007A13E2" w:rsidP="00F02ABF">
            <w:pPr>
              <w:jc w:val="both"/>
              <w:rPr>
                <w:b/>
                <w:bCs/>
                <w:lang w:eastAsia="fr-FR"/>
              </w:rPr>
            </w:pPr>
          </w:p>
          <w:p w:rsidR="0040255C" w:rsidRDefault="007A13E2" w:rsidP="00F02ABF">
            <w:pPr>
              <w:ind w:right="-82" w:firstLine="540"/>
              <w:jc w:val="both"/>
              <w:rPr>
                <w:lang w:eastAsia="fr-FR"/>
              </w:rPr>
            </w:pPr>
            <w:r w:rsidRPr="008B7A4B">
              <w:rPr>
                <w:bCs/>
                <w:lang w:eastAsia="fr-FR"/>
              </w:rPr>
              <w:t>За участие в открита процедура за възлагане на обществена поръчка, с предмет</w:t>
            </w:r>
            <w:r w:rsidRPr="008B7A4B">
              <w:rPr>
                <w:lang w:eastAsia="fr-FR"/>
              </w:rPr>
              <w:t>:</w:t>
            </w:r>
            <w:r w:rsidRPr="00475999">
              <w:rPr>
                <w:lang w:eastAsia="fr-FR"/>
              </w:rPr>
              <w:t xml:space="preserve"> </w:t>
            </w:r>
          </w:p>
          <w:p w:rsidR="00F02ABF" w:rsidRDefault="00F02ABF" w:rsidP="00F02ABF">
            <w:pPr>
              <w:spacing w:before="100" w:beforeAutospacing="1" w:after="100" w:afterAutospacing="1"/>
              <w:jc w:val="both"/>
              <w:rPr>
                <w:b/>
              </w:rPr>
            </w:pPr>
            <w:r w:rsidRPr="00EF3646">
              <w:t>„Избор на изпълнител за изпълнен</w:t>
            </w:r>
            <w:r>
              <w:t>ие на инженеринг: Проектиране и</w:t>
            </w:r>
            <w:r w:rsidRPr="00EF3646">
              <w:t xml:space="preserve"> основен ремонт ул.„ІІ промишлена зона”,  гр.Нови пазар (изпълнение на СМР І етап – „Дейности по укрепване</w:t>
            </w:r>
            <w:r>
              <w:t xml:space="preserve"> на конструкцията на пътно съоръжение „мост” и въз</w:t>
            </w:r>
            <w:r w:rsidRPr="00EF3646">
              <w:t>становяване на раз</w:t>
            </w:r>
            <w:r>
              <w:t>рушената цялост на пътното плат</w:t>
            </w:r>
            <w:r w:rsidRPr="00EF3646">
              <w:t>но с цел последваща цялостна рехабилитация”, както и упражняване на авторски надзор при изпълнение на СМР на oбекта“</w:t>
            </w:r>
          </w:p>
          <w:p w:rsidR="007A13E2" w:rsidRPr="00475999" w:rsidRDefault="007A13E2" w:rsidP="004F3E91">
            <w:pPr>
              <w:spacing w:after="60"/>
              <w:ind w:firstLine="540"/>
              <w:jc w:val="both"/>
              <w:rPr>
                <w:bCs/>
                <w:lang w:eastAsia="fr-FR"/>
              </w:rPr>
            </w:pPr>
            <w:r w:rsidRPr="00475999">
              <w:rPr>
                <w:bCs/>
                <w:lang w:eastAsia="fr-FR"/>
              </w:rPr>
              <w:t>От ................................................. /наименование на участника/</w:t>
            </w:r>
          </w:p>
          <w:p w:rsidR="007A13E2" w:rsidRPr="00475999" w:rsidRDefault="007A13E2" w:rsidP="004F3E91">
            <w:pPr>
              <w:spacing w:after="60"/>
              <w:ind w:firstLine="540"/>
              <w:jc w:val="both"/>
              <w:rPr>
                <w:bCs/>
                <w:lang w:eastAsia="fr-FR"/>
              </w:rPr>
            </w:pPr>
            <w:r w:rsidRPr="00475999">
              <w:rPr>
                <w:bCs/>
                <w:lang w:eastAsia="fr-FR"/>
              </w:rPr>
              <w:t xml:space="preserve"> ...................................................... /адрес, тел/факс, e-mail/</w:t>
            </w:r>
          </w:p>
        </w:tc>
      </w:tr>
    </w:tbl>
    <w:p w:rsidR="007A13E2" w:rsidRPr="00475999" w:rsidRDefault="007A13E2" w:rsidP="004F3E91">
      <w:pPr>
        <w:spacing w:after="120"/>
        <w:ind w:left="360" w:right="23" w:firstLine="480"/>
        <w:jc w:val="both"/>
        <w:rPr>
          <w:lang w:eastAsia="fr-FR"/>
        </w:rPr>
      </w:pPr>
    </w:p>
    <w:p w:rsidR="00DC1F09" w:rsidRPr="00475999" w:rsidRDefault="00DC1F09" w:rsidP="00DC1F09">
      <w:pPr>
        <w:pStyle w:val="afff6"/>
        <w:jc w:val="both"/>
        <w:rPr>
          <w:lang w:eastAsia="fr-FR"/>
        </w:rPr>
      </w:pPr>
      <w:r w:rsidRPr="00475999">
        <w:rPr>
          <w:lang w:eastAsia="fr-FR"/>
        </w:rPr>
        <w:lastRenderedPageBreak/>
        <w:t>Върху плика и/или кутия и/или кашона трябва да бъде написано името и адреса на участника, лице за контакти, телефон</w:t>
      </w:r>
      <w:r w:rsidRPr="00475999">
        <w:rPr>
          <w:lang w:eastAsia="bg-BG"/>
        </w:rPr>
        <w:t xml:space="preserve"> </w:t>
      </w:r>
      <w:r w:rsidRPr="00475999">
        <w:rPr>
          <w:lang w:eastAsia="fr-FR"/>
        </w:rPr>
        <w:t xml:space="preserve">и по възможност факс и електронен адрес. </w:t>
      </w:r>
    </w:p>
    <w:p w:rsidR="00DC1F09" w:rsidRPr="00475999" w:rsidRDefault="00DC1F09" w:rsidP="00DC1F09">
      <w:pPr>
        <w:pStyle w:val="afff6"/>
        <w:jc w:val="both"/>
        <w:rPr>
          <w:lang w:eastAsia="fr-FR"/>
        </w:rPr>
      </w:pPr>
      <w:r w:rsidRPr="00475999">
        <w:rPr>
          <w:lang w:eastAsia="fr-FR"/>
        </w:rPr>
        <w:t>Върху плика не се поставят никакви други обозначения и не се полагат никакви други фирмени печати и знаци.</w:t>
      </w:r>
    </w:p>
    <w:p w:rsidR="00DC1F09" w:rsidRPr="00475999" w:rsidRDefault="00DC1F09" w:rsidP="00DC1F09">
      <w:pPr>
        <w:pStyle w:val="afff6"/>
        <w:jc w:val="both"/>
        <w:rPr>
          <w:b/>
        </w:rPr>
      </w:pPr>
      <w:r w:rsidRPr="00475999">
        <w:rPr>
          <w:b/>
        </w:rPr>
        <w:t>Участниците следва да представят описаните документи, разпределени по долупосочените указания.</w:t>
      </w:r>
    </w:p>
    <w:p w:rsidR="00DC1F09" w:rsidRPr="00475999" w:rsidRDefault="00DC1F09" w:rsidP="00DC1F09">
      <w:pPr>
        <w:pStyle w:val="9"/>
        <w:tabs>
          <w:tab w:val="left" w:pos="284"/>
          <w:tab w:val="left" w:pos="426"/>
        </w:tabs>
        <w:jc w:val="both"/>
        <w:rPr>
          <w:rFonts w:ascii="Times New Roman" w:hAnsi="Times New Roman"/>
          <w:sz w:val="24"/>
          <w:szCs w:val="24"/>
        </w:rPr>
      </w:pPr>
      <w:r w:rsidRPr="00475999">
        <w:rPr>
          <w:rFonts w:ascii="Times New Roman" w:hAnsi="Times New Roman"/>
          <w:sz w:val="24"/>
          <w:szCs w:val="24"/>
        </w:rPr>
        <w:t>8.1.</w:t>
      </w:r>
      <w:r w:rsidRPr="00475999">
        <w:rPr>
          <w:rFonts w:ascii="Times New Roman" w:hAnsi="Times New Roman"/>
          <w:sz w:val="24"/>
          <w:szCs w:val="24"/>
        </w:rPr>
        <w:tab/>
        <w:t>Съдържание на Плик № 1 „ДОКУМЕНТИ ЗА ПОДБОР”</w:t>
      </w:r>
    </w:p>
    <w:p w:rsidR="00DC1F09" w:rsidRPr="00475999" w:rsidRDefault="00DC1F09" w:rsidP="00DC1F09">
      <w:pPr>
        <w:ind w:firstLine="480"/>
        <w:jc w:val="both"/>
        <w:rPr>
          <w:b/>
          <w:u w:val="single"/>
        </w:rPr>
      </w:pPr>
    </w:p>
    <w:p w:rsidR="00DC1F09" w:rsidRPr="00475999" w:rsidRDefault="00DC1F09" w:rsidP="00DC1F09">
      <w:pPr>
        <w:pStyle w:val="afff4"/>
        <w:tabs>
          <w:tab w:val="left" w:pos="1134"/>
        </w:tabs>
        <w:ind w:left="0" w:firstLine="567"/>
        <w:jc w:val="both"/>
        <w:rPr>
          <w:rFonts w:eastAsia="Arial Narrow"/>
          <w:bCs/>
          <w:shd w:val="clear" w:color="auto" w:fill="FFFFFF"/>
        </w:rPr>
      </w:pPr>
      <w:r w:rsidRPr="00475999">
        <w:rPr>
          <w:b/>
        </w:rPr>
        <w:t>8.1.1.</w:t>
      </w:r>
      <w:r w:rsidRPr="00475999">
        <w:rPr>
          <w:b/>
        </w:rPr>
        <w:tab/>
      </w:r>
      <w:r w:rsidRPr="00475999">
        <w:t>Подробен</w:t>
      </w:r>
      <w:r w:rsidRPr="00475999">
        <w:rPr>
          <w:b/>
        </w:rPr>
        <w:t xml:space="preserve"> </w:t>
      </w:r>
      <w:r w:rsidRPr="00475999">
        <w:t>списък, изчерпателно изброяващ документите, поставени в офертата, подписан от представляващия участника</w:t>
      </w:r>
      <w:r w:rsidRPr="00475999">
        <w:rPr>
          <w:rFonts w:eastAsia="Arial Narrow"/>
          <w:b/>
          <w:bCs/>
          <w:shd w:val="clear" w:color="auto" w:fill="FFFFFF"/>
        </w:rPr>
        <w:t xml:space="preserve">. </w:t>
      </w:r>
      <w:r w:rsidRPr="00475999">
        <w:rPr>
          <w:rFonts w:eastAsia="Arial Narrow"/>
          <w:bCs/>
          <w:shd w:val="clear" w:color="auto" w:fill="FFFFFF"/>
        </w:rPr>
        <w:t xml:space="preserve">Списъкът следва да съдържа </w:t>
      </w:r>
      <w:r w:rsidRPr="00475999">
        <w:rPr>
          <w:rFonts w:eastAsia="Arial Narrow"/>
          <w:b/>
          <w:bCs/>
          <w:u w:val="single"/>
          <w:shd w:val="clear" w:color="auto" w:fill="FFFFFF"/>
        </w:rPr>
        <w:t>номерата на страницата/ите, на която/ито се намират</w:t>
      </w:r>
      <w:r w:rsidRPr="00475999">
        <w:rPr>
          <w:rFonts w:eastAsia="Arial Narrow"/>
          <w:bCs/>
          <w:shd w:val="clear" w:color="auto" w:fill="FFFFFF"/>
        </w:rPr>
        <w:t>;</w:t>
      </w:r>
    </w:p>
    <w:p w:rsidR="00DC1F09" w:rsidRPr="00475999" w:rsidRDefault="00DC1F09" w:rsidP="00DC1F09">
      <w:pPr>
        <w:pStyle w:val="afff4"/>
        <w:tabs>
          <w:tab w:val="left" w:pos="1134"/>
        </w:tabs>
        <w:ind w:left="0" w:firstLine="567"/>
        <w:jc w:val="both"/>
        <w:rPr>
          <w:b/>
          <w:lang w:eastAsia="fr-FR"/>
        </w:rPr>
      </w:pPr>
      <w:r w:rsidRPr="00475999">
        <w:rPr>
          <w:b/>
        </w:rPr>
        <w:t>8.1.2.</w:t>
      </w:r>
      <w:r w:rsidRPr="00475999">
        <w:rPr>
          <w:b/>
        </w:rPr>
        <w:tab/>
      </w:r>
      <w:r w:rsidRPr="00475999">
        <w:rPr>
          <w:lang w:eastAsia="fr-FR"/>
        </w:rPr>
        <w:t>Оферта-представяне по чл. 56, ал. 1, т. 1 от ЗОП</w:t>
      </w:r>
      <w:r w:rsidRPr="00475999">
        <w:rPr>
          <w:b/>
          <w:lang w:eastAsia="fr-FR"/>
        </w:rPr>
        <w:t xml:space="preserve"> </w:t>
      </w:r>
      <w:r w:rsidRPr="00475999">
        <w:rPr>
          <w:rFonts w:eastAsia="Arial Narrow"/>
          <w:shd w:val="clear" w:color="auto" w:fill="FFFFFF"/>
          <w:lang w:eastAsia="fr-FR"/>
        </w:rPr>
        <w:t xml:space="preserve">(без посочване на определящи показатели относими към Плик № 2 и Плик № 3) </w:t>
      </w:r>
      <w:r w:rsidRPr="00475999">
        <w:rPr>
          <w:lang w:eastAsia="fr-FR"/>
        </w:rPr>
        <w:t xml:space="preserve"> – попълва се</w:t>
      </w:r>
      <w:r w:rsidRPr="00475999">
        <w:rPr>
          <w:b/>
          <w:lang w:eastAsia="fr-FR"/>
        </w:rPr>
        <w:t xml:space="preserve"> Образец № 1.</w:t>
      </w:r>
    </w:p>
    <w:p w:rsidR="00DC1F09" w:rsidRPr="00475999" w:rsidRDefault="00DC1F09" w:rsidP="00DC1F09">
      <w:pPr>
        <w:pStyle w:val="afff4"/>
        <w:tabs>
          <w:tab w:val="left" w:pos="1134"/>
        </w:tabs>
        <w:ind w:left="0" w:firstLine="567"/>
        <w:jc w:val="both"/>
        <w:rPr>
          <w:lang w:eastAsia="fr-FR"/>
        </w:rPr>
      </w:pPr>
      <w:r w:rsidRPr="00475999">
        <w:rPr>
          <w:b/>
        </w:rPr>
        <w:t>8.1.3.</w:t>
      </w:r>
      <w:r w:rsidRPr="00475999">
        <w:rPr>
          <w:b/>
        </w:rPr>
        <w:tab/>
      </w:r>
      <w:r w:rsidRPr="00475999">
        <w:rPr>
          <w:rFonts w:eastAsia="Arial Narrow"/>
          <w:bCs/>
          <w:shd w:val="clear" w:color="auto" w:fill="FFFFFF"/>
        </w:rPr>
        <w:t>Посочване на</w:t>
      </w:r>
      <w:r w:rsidRPr="00475999">
        <w:rPr>
          <w:lang w:eastAsia="fr-FR"/>
        </w:rPr>
        <w:t xml:space="preserve"> Единен идентификационен код (ЕИК) – декларация по </w:t>
      </w:r>
      <w:r w:rsidRPr="00475999">
        <w:rPr>
          <w:b/>
          <w:lang w:eastAsia="fr-FR"/>
        </w:rPr>
        <w:t xml:space="preserve">Образец </w:t>
      </w:r>
      <w:r w:rsidRPr="00475999">
        <w:rPr>
          <w:b/>
          <w:bCs/>
          <w:lang w:eastAsia="fr-FR"/>
        </w:rPr>
        <w:t>№ 2</w:t>
      </w:r>
      <w:r w:rsidRPr="00475999">
        <w:rPr>
          <w:lang w:eastAsia="fr-FR"/>
        </w:rPr>
        <w:t>, съгласно чл. 23 от Закона за търговския регистър,</w:t>
      </w:r>
      <w:r w:rsidRPr="00475999">
        <w:rPr>
          <w:lang w:eastAsia="bg-BG"/>
        </w:rPr>
        <w:t xml:space="preserve"> </w:t>
      </w:r>
      <w:r w:rsidRPr="00475999">
        <w:rPr>
          <w:lang w:eastAsia="fr-FR"/>
        </w:rPr>
        <w:t xml:space="preserve">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rsidR="00DC1F09" w:rsidRPr="00475999" w:rsidRDefault="00DC1F09" w:rsidP="00DC1F09">
      <w:pPr>
        <w:pStyle w:val="afff6"/>
        <w:tabs>
          <w:tab w:val="left" w:pos="1134"/>
        </w:tabs>
        <w:ind w:firstLine="567"/>
        <w:jc w:val="both"/>
        <w:rPr>
          <w:rFonts w:eastAsia="Calibri"/>
          <w:lang w:eastAsia="ar-SA"/>
        </w:rPr>
      </w:pPr>
      <w:r w:rsidRPr="00475999">
        <w:rPr>
          <w:rFonts w:eastAsia="Calibri"/>
          <w:lang w:eastAsia="ar-SA"/>
        </w:rPr>
        <w:t xml:space="preserve">Когато участникът в процедура е </w:t>
      </w:r>
      <w:r w:rsidRPr="00475999">
        <w:rPr>
          <w:rFonts w:eastAsia="Calibri"/>
          <w:b/>
          <w:lang w:eastAsia="ar-SA"/>
        </w:rPr>
        <w:t>чуждестранно физическо или юридическо лице или техни обединения</w:t>
      </w:r>
      <w:r w:rsidRPr="00475999">
        <w:rPr>
          <w:rFonts w:eastAsia="Calibri"/>
          <w:lang w:eastAsia="ar-SA"/>
        </w:rPr>
        <w:t xml:space="preserve">, документът за регистрация трябва да е издаден от компетентния орган в страната, в която участникът е установен, и да се представи </w:t>
      </w:r>
      <w:r w:rsidRPr="00475999">
        <w:rPr>
          <w:rFonts w:eastAsia="Calibri"/>
          <w:i/>
          <w:iCs/>
          <w:lang w:eastAsia="ar-SA"/>
        </w:rPr>
        <w:t xml:space="preserve">в официален превод </w:t>
      </w:r>
      <w:r w:rsidRPr="00475999">
        <w:rPr>
          <w:rFonts w:eastAsia="Calibri"/>
          <w:lang w:eastAsia="ar-SA"/>
        </w:rPr>
        <w:t xml:space="preserve">на български език. </w:t>
      </w:r>
    </w:p>
    <w:p w:rsidR="00DC1F09" w:rsidRPr="00475999" w:rsidRDefault="00DC1F09" w:rsidP="00DC1F09">
      <w:pPr>
        <w:pStyle w:val="afff6"/>
        <w:tabs>
          <w:tab w:val="left" w:pos="1134"/>
        </w:tabs>
        <w:ind w:firstLine="567"/>
        <w:jc w:val="both"/>
        <w:rPr>
          <w:i/>
        </w:rPr>
      </w:pPr>
      <w:r>
        <w:rPr>
          <w:i/>
        </w:rPr>
        <w:t>„</w:t>
      </w:r>
      <w:r w:rsidRPr="00475999">
        <w:rPr>
          <w:i/>
        </w:rPr>
        <w:t>Официален превод”, съобразно разпоредбата на §1, т.16а от Допълнителната разпоредба на ЗОП е «превод, извършен от преводач, който е вписан в списъка на лице, което има  сключен договор с Министерството на външните работи за  на официални преводи”</w:t>
      </w:r>
    </w:p>
    <w:p w:rsidR="00DC1F09" w:rsidRPr="00475999" w:rsidRDefault="00DC1F09" w:rsidP="00DC1F09">
      <w:pPr>
        <w:pStyle w:val="afff6"/>
        <w:tabs>
          <w:tab w:val="left" w:pos="1134"/>
        </w:tabs>
        <w:ind w:firstLine="567"/>
        <w:jc w:val="both"/>
        <w:rPr>
          <w:rFonts w:eastAsia="Calibri"/>
          <w:lang w:eastAsia="bg-BG"/>
        </w:rPr>
      </w:pPr>
      <w:r w:rsidRPr="00475999">
        <w:rPr>
          <w:rFonts w:eastAsia="Calibri"/>
          <w:b/>
          <w:lang w:eastAsia="bg-BG"/>
        </w:rPr>
        <w:t>Физическите лица</w:t>
      </w:r>
      <w:r w:rsidRPr="00475999">
        <w:rPr>
          <w:rFonts w:eastAsia="Calibri"/>
          <w:lang w:eastAsia="bg-BG"/>
        </w:rPr>
        <w:t xml:space="preserve">, участници в процедурата или включени в състава на обединения, представят заверено от участника копие от документ за самоличност. Ако тези физически лица са чуждестранни граждани, документът се представя и в официален превод. </w:t>
      </w:r>
    </w:p>
    <w:p w:rsidR="00DC1F09" w:rsidRPr="00475999" w:rsidRDefault="00DC1F09" w:rsidP="00DC1F09">
      <w:pPr>
        <w:pStyle w:val="afff6"/>
        <w:tabs>
          <w:tab w:val="left" w:pos="1134"/>
        </w:tabs>
        <w:ind w:firstLine="567"/>
        <w:jc w:val="both"/>
        <w:rPr>
          <w:rFonts w:eastAsia="Calibri"/>
          <w:i/>
          <w:lang w:eastAsia="bg-BG"/>
        </w:rPr>
      </w:pPr>
      <w:r w:rsidRPr="00475999">
        <w:rPr>
          <w:b/>
          <w:bCs/>
          <w:i/>
          <w:lang w:eastAsia="fr-FR"/>
        </w:rPr>
        <w:t xml:space="preserve">Забележка: </w:t>
      </w:r>
      <w:r w:rsidRPr="00475999">
        <w:rPr>
          <w:rFonts w:eastAsia="Calibri"/>
          <w:i/>
          <w:lang w:eastAsia="bg-BG"/>
        </w:rPr>
        <w:t>Когато участникът в процедурата е обединение - Декларацията за регистрация по ЗТР се представят за всички членове на обединението, съгласно чл. 56, ал. 3, т. 1 от ЗОП.</w:t>
      </w:r>
    </w:p>
    <w:p w:rsidR="00DC1F09" w:rsidRPr="00475999" w:rsidRDefault="00DC1F09" w:rsidP="00DC1F09">
      <w:pPr>
        <w:pStyle w:val="afff4"/>
        <w:tabs>
          <w:tab w:val="left" w:pos="1134"/>
        </w:tabs>
        <w:ind w:left="0" w:firstLine="567"/>
        <w:jc w:val="both"/>
        <w:rPr>
          <w:lang w:eastAsia="bg-BG"/>
        </w:rPr>
      </w:pPr>
      <w:r w:rsidRPr="00475999">
        <w:rPr>
          <w:b/>
        </w:rPr>
        <w:t>8.1.4.</w:t>
      </w:r>
      <w:r w:rsidRPr="00475999">
        <w:rPr>
          <w:b/>
        </w:rPr>
        <w:tab/>
      </w:r>
      <w:r w:rsidRPr="00475999">
        <w:rPr>
          <w:rFonts w:eastAsia="Arial Narrow"/>
          <w:bCs/>
          <w:shd w:val="clear" w:color="auto" w:fill="FFFFFF"/>
          <w:lang w:eastAsia="bg-BG"/>
        </w:rPr>
        <w:t>Нотариално заверено пълномощно на лицето, което е упълномощено да представлява участника</w:t>
      </w:r>
      <w:r w:rsidRPr="00475999">
        <w:rPr>
          <w:lang w:eastAsia="bg-BG"/>
        </w:rPr>
        <w:t xml:space="preserve"> в настоящата процедура. Този документ се представя, когато л</w:t>
      </w:r>
      <w:r>
        <w:rPr>
          <w:lang w:eastAsia="bg-BG"/>
        </w:rPr>
        <w:t>ицето, представляващо участника</w:t>
      </w:r>
      <w:r w:rsidRPr="00475999">
        <w:rPr>
          <w:lang w:eastAsia="bg-BG"/>
        </w:rPr>
        <w:t xml:space="preserve"> не е законен представител на участника, съгласно официалните документи за регистрация на участника. При обединение - ако в договора за създаване на обединение няма посочено лице, което да е упълномощено да представлява всички членове на обединението, тогава се изисква нотариално заверено пълномощно от всеки член на обединението, което да упълномощава същото лице да представлява участника в настоящата процедура;</w:t>
      </w:r>
    </w:p>
    <w:p w:rsidR="00DC1F09" w:rsidRPr="00475999" w:rsidRDefault="00DC1F09" w:rsidP="00DC1F09">
      <w:pPr>
        <w:pStyle w:val="afff4"/>
        <w:tabs>
          <w:tab w:val="left" w:pos="1134"/>
        </w:tabs>
        <w:ind w:left="0" w:firstLine="567"/>
        <w:jc w:val="both"/>
        <w:rPr>
          <w:lang w:val="en-US" w:eastAsia="fr-FR"/>
        </w:rPr>
      </w:pPr>
      <w:r w:rsidRPr="00475999">
        <w:rPr>
          <w:b/>
        </w:rPr>
        <w:t>8.1.5.</w:t>
      </w:r>
      <w:r w:rsidRPr="00475999">
        <w:rPr>
          <w:b/>
        </w:rPr>
        <w:tab/>
      </w:r>
      <w:r w:rsidRPr="00475999">
        <w:t xml:space="preserve">Договор за обединение уреждащ отношенията им по смисъла на чл. 56, ал.1, т.2 от ЗОП </w:t>
      </w:r>
      <w:r w:rsidRPr="00475999">
        <w:rPr>
          <w:lang w:eastAsia="fr-FR"/>
        </w:rPr>
        <w:t>за участие в обществената поръчка - съгласно изискванията на указанията (когато участникът е обединение, което не е юридическо лице) – заверено копие.</w:t>
      </w:r>
    </w:p>
    <w:p w:rsidR="00DC1F09" w:rsidRPr="00475999" w:rsidRDefault="00DC1F09" w:rsidP="00DC1F09">
      <w:pPr>
        <w:pStyle w:val="afff4"/>
        <w:tabs>
          <w:tab w:val="left" w:pos="1134"/>
        </w:tabs>
        <w:ind w:left="0" w:firstLine="567"/>
        <w:jc w:val="both"/>
        <w:rPr>
          <w:lang w:eastAsia="fr-FR"/>
        </w:rPr>
      </w:pPr>
      <w:r w:rsidRPr="00475999">
        <w:rPr>
          <w:b/>
        </w:rPr>
        <w:t>8.1.6.</w:t>
      </w:r>
      <w:r w:rsidRPr="00475999">
        <w:rPr>
          <w:b/>
        </w:rPr>
        <w:tab/>
      </w:r>
      <w:r w:rsidRPr="00475999">
        <w:rPr>
          <w:lang w:eastAsia="fr-FR"/>
        </w:rPr>
        <w:t xml:space="preserve">Декларация от членовете на обединението/консорциума – попълва се </w:t>
      </w:r>
      <w:r w:rsidRPr="00475999">
        <w:rPr>
          <w:b/>
          <w:bCs/>
          <w:lang w:eastAsia="fr-FR"/>
        </w:rPr>
        <w:t>Образец № 3</w:t>
      </w:r>
      <w:r w:rsidRPr="00475999">
        <w:rPr>
          <w:lang w:eastAsia="fr-FR"/>
        </w:rPr>
        <w:t>;</w:t>
      </w:r>
    </w:p>
    <w:p w:rsidR="00DC1F09" w:rsidRPr="00475999" w:rsidRDefault="00DC1F09" w:rsidP="00DC1F09">
      <w:pPr>
        <w:pStyle w:val="afff4"/>
        <w:tabs>
          <w:tab w:val="left" w:pos="1134"/>
        </w:tabs>
        <w:ind w:left="0" w:firstLine="567"/>
        <w:jc w:val="both"/>
      </w:pPr>
      <w:r w:rsidRPr="00482B02">
        <w:rPr>
          <w:b/>
        </w:rPr>
        <w:t>8.1.7.</w:t>
      </w:r>
      <w:r w:rsidRPr="00482B02">
        <w:rPr>
          <w:b/>
        </w:rPr>
        <w:tab/>
      </w:r>
      <w:r w:rsidRPr="00482B02">
        <w:t>Доказателства за упражняване на професионална дейност по чл. 49, ал.1 от ЗОП.</w:t>
      </w:r>
      <w:r w:rsidRPr="00475999">
        <w:t xml:space="preserve"> </w:t>
      </w:r>
    </w:p>
    <w:p w:rsidR="00DC1F09" w:rsidRDefault="00DC1F09" w:rsidP="00DC1F09">
      <w:pPr>
        <w:pStyle w:val="27"/>
        <w:tabs>
          <w:tab w:val="left" w:pos="1134"/>
        </w:tabs>
        <w:ind w:left="0" w:firstLine="567"/>
        <w:jc w:val="both"/>
      </w:pPr>
      <w:r w:rsidRPr="00475999">
        <w:rPr>
          <w:b/>
        </w:rPr>
        <w:lastRenderedPageBreak/>
        <w:t>8.1.7.1.</w:t>
      </w:r>
      <w:r w:rsidRPr="00475999">
        <w:rPr>
          <w:b/>
        </w:rPr>
        <w:tab/>
      </w:r>
      <w:r w:rsidRPr="00475999">
        <w:t xml:space="preserve">Удостоверението за регистрация в Централния професионален регистър на строителя и талона към него, ако участника в процедурата е чуждестранно ФЛ или ЮЛ да представи еквивалентен документ или доказателства за регистрацията си в професионални и търговски регистри на държавата, в която е установен, </w:t>
      </w:r>
      <w:r w:rsidRPr="00475999">
        <w:rPr>
          <w:b/>
          <w:u w:val="single"/>
        </w:rPr>
        <w:t>или</w:t>
      </w:r>
      <w:r w:rsidRPr="00475999">
        <w:t xml:space="preserve"> да представи декларация, или удостоверение за наличието на такава регистрация от компетентните органи, съгласно националния му закон.</w:t>
      </w:r>
    </w:p>
    <w:p w:rsidR="00DC1F09" w:rsidRPr="00475999" w:rsidRDefault="00DC1F09" w:rsidP="00DC1F09">
      <w:pPr>
        <w:pStyle w:val="afff4"/>
        <w:tabs>
          <w:tab w:val="left" w:pos="1134"/>
        </w:tabs>
        <w:ind w:left="0" w:firstLine="567"/>
        <w:jc w:val="both"/>
        <w:rPr>
          <w:b/>
          <w:bCs/>
          <w:lang w:eastAsia="fr-FR"/>
        </w:rPr>
      </w:pPr>
      <w:r w:rsidRPr="00475999">
        <w:rPr>
          <w:b/>
          <w:bCs/>
          <w:lang w:eastAsia="fr-FR"/>
        </w:rPr>
        <w:t>8.1.8.</w:t>
      </w:r>
      <w:r w:rsidRPr="00475999">
        <w:rPr>
          <w:b/>
          <w:bCs/>
          <w:lang w:eastAsia="fr-FR"/>
        </w:rPr>
        <w:tab/>
      </w:r>
      <w:r w:rsidRPr="00475999">
        <w:rPr>
          <w:lang w:eastAsia="fr-FR"/>
        </w:rPr>
        <w:t xml:space="preserve">Декларация по чл. 47, ал. 9 от ЗОП за липсата на обстоятелствата по чл. 47, ал. 1, т. 1, „а”-„д”, т. 2, 3 и 4, ал. 2, т. 1, 2 и 5 и ал. 5, т. 1 и 2 – попълва се </w:t>
      </w:r>
      <w:r w:rsidRPr="00475999">
        <w:rPr>
          <w:b/>
          <w:bCs/>
          <w:lang w:eastAsia="fr-FR"/>
        </w:rPr>
        <w:t>Образец № 4;</w:t>
      </w:r>
    </w:p>
    <w:p w:rsidR="00DC1F09" w:rsidRPr="00475999" w:rsidRDefault="00DC1F09" w:rsidP="00DC1F09">
      <w:pPr>
        <w:pStyle w:val="afff6"/>
        <w:tabs>
          <w:tab w:val="left" w:pos="1134"/>
        </w:tabs>
        <w:ind w:firstLine="567"/>
        <w:jc w:val="both"/>
        <w:rPr>
          <w:i/>
        </w:rPr>
      </w:pPr>
      <w:r w:rsidRPr="00475999">
        <w:rPr>
          <w:b/>
          <w:bCs/>
          <w:i/>
          <w:lang w:eastAsia="fr-FR"/>
        </w:rPr>
        <w:t xml:space="preserve">Забележка: </w:t>
      </w:r>
      <w:r w:rsidRPr="00475999">
        <w:rPr>
          <w:i/>
        </w:rPr>
        <w:t>Декларацията се подписва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предоставя информация за тези обстоятелства служебно на възложителя. При заявяване на подизпълители декларация за липса на обстоятелствата по чл. 47, ал. 1 и 5 от ЗОП се подава от всеки от подизпълнителите, при спазване изискванията на чл. 47, ал. 9 от ЗОП</w:t>
      </w:r>
      <w:r w:rsidRPr="00475999">
        <w:rPr>
          <w:i/>
          <w:lang w:eastAsia="fr-FR"/>
        </w:rPr>
        <w:t xml:space="preserve"> (</w:t>
      </w:r>
      <w:r w:rsidRPr="00475999">
        <w:rPr>
          <w:bCs/>
          <w:i/>
          <w:lang w:eastAsia="fr-FR"/>
        </w:rPr>
        <w:t>Образец № 13)</w:t>
      </w:r>
      <w:r w:rsidRPr="00475999">
        <w:rPr>
          <w:i/>
        </w:rPr>
        <w:t>. В случай, че участникът е обединение, декларация се представя за всяко физическо или юридическо лице, включено в обединението, съобразно чл. 56, ал. 3, т. 1 от ЗОП. Когато деклараторът е чуждестранен гражданин, декларацията/ите, които са на чужд език се представя/т в официален превод.</w:t>
      </w:r>
    </w:p>
    <w:p w:rsidR="00DC1F09" w:rsidRPr="00475999" w:rsidRDefault="00DC1F09" w:rsidP="00DC1F09">
      <w:pPr>
        <w:pStyle w:val="afff4"/>
        <w:tabs>
          <w:tab w:val="left" w:pos="1134"/>
        </w:tabs>
        <w:ind w:left="0" w:firstLine="567"/>
        <w:jc w:val="both"/>
        <w:rPr>
          <w:lang w:eastAsia="fr-FR"/>
        </w:rPr>
      </w:pPr>
      <w:r w:rsidRPr="00475999">
        <w:rPr>
          <w:b/>
          <w:bCs/>
          <w:lang w:eastAsia="fr-FR"/>
        </w:rPr>
        <w:t>8.1.9.</w:t>
      </w:r>
      <w:r w:rsidRPr="00475999">
        <w:rPr>
          <w:b/>
          <w:bCs/>
          <w:lang w:eastAsia="fr-FR"/>
        </w:rPr>
        <w:tab/>
      </w:r>
      <w:r w:rsidRPr="00475999">
        <w:rPr>
          <w:lang w:eastAsia="fr-FR"/>
        </w:rPr>
        <w:t>Декларация, че участникът е запознат с всички обстоятелства и условия на обществената поръчка и се задължава да спазва условията на поръчката и да не разпространява данни станали му известни, във връзка с поръчката – попълва се</w:t>
      </w:r>
      <w:r w:rsidRPr="00475999">
        <w:rPr>
          <w:b/>
          <w:bCs/>
          <w:lang w:eastAsia="fr-FR"/>
        </w:rPr>
        <w:t xml:space="preserve"> Образец № 5</w:t>
      </w:r>
      <w:r w:rsidRPr="00475999">
        <w:rPr>
          <w:lang w:eastAsia="fr-FR"/>
        </w:rPr>
        <w:t>;</w:t>
      </w:r>
    </w:p>
    <w:p w:rsidR="00DC1F09" w:rsidRPr="00475999" w:rsidRDefault="00DC1F09" w:rsidP="00DC1F09">
      <w:pPr>
        <w:pStyle w:val="afff4"/>
        <w:tabs>
          <w:tab w:val="left" w:pos="1134"/>
        </w:tabs>
        <w:ind w:left="0" w:firstLine="567"/>
        <w:jc w:val="both"/>
        <w:rPr>
          <w:b/>
          <w:bCs/>
          <w:lang w:eastAsia="fr-FR"/>
        </w:rPr>
      </w:pPr>
      <w:r w:rsidRPr="00475999">
        <w:rPr>
          <w:b/>
          <w:bCs/>
          <w:lang w:eastAsia="fr-FR"/>
        </w:rPr>
        <w:t>8.1.10.</w:t>
      </w:r>
      <w:r w:rsidRPr="00475999">
        <w:rPr>
          <w:b/>
          <w:bCs/>
          <w:lang w:eastAsia="fr-FR"/>
        </w:rPr>
        <w:tab/>
      </w:r>
      <w:r w:rsidRPr="00475999">
        <w:rPr>
          <w:lang w:eastAsia="fr-FR"/>
        </w:rPr>
        <w:t xml:space="preserve">Декларация за липса на свързаност с друг участник по чл.55, ал.7 и за липса на обстоятелство по чл.8, ал.8, т.2 от ЗОП - попълва се </w:t>
      </w:r>
      <w:r w:rsidRPr="00475999">
        <w:rPr>
          <w:b/>
          <w:bCs/>
          <w:lang w:eastAsia="fr-FR"/>
        </w:rPr>
        <w:t>Образец № 6;</w:t>
      </w:r>
    </w:p>
    <w:p w:rsidR="00DC1F09" w:rsidRPr="008C2E86" w:rsidRDefault="00DC1F09" w:rsidP="00DC1F09">
      <w:pPr>
        <w:pStyle w:val="afff4"/>
        <w:tabs>
          <w:tab w:val="left" w:pos="1134"/>
        </w:tabs>
        <w:ind w:left="0" w:firstLine="567"/>
        <w:jc w:val="both"/>
        <w:rPr>
          <w:b/>
          <w:bCs/>
          <w:lang w:eastAsia="fr-FR"/>
        </w:rPr>
      </w:pPr>
      <w:r w:rsidRPr="008C2E86">
        <w:rPr>
          <w:b/>
          <w:bCs/>
          <w:lang w:eastAsia="fr-FR"/>
        </w:rPr>
        <w:t>8.1.11.</w:t>
      </w:r>
      <w:r w:rsidRPr="008C2E86">
        <w:rPr>
          <w:b/>
          <w:bCs/>
          <w:lang w:eastAsia="fr-FR"/>
        </w:rPr>
        <w:tab/>
      </w:r>
      <w:r w:rsidRPr="008C2E86">
        <w:rPr>
          <w:lang w:eastAsia="fr-FR"/>
        </w:rPr>
        <w:t xml:space="preserve">Декларация, </w:t>
      </w:r>
      <w:r w:rsidRPr="008C2E86">
        <w:t>че са спазени изискванията за закрила на заетостта, включително минимална цена на труда и условията на труд</w:t>
      </w:r>
      <w:r w:rsidRPr="008C2E86">
        <w:rPr>
          <w:lang w:eastAsia="fr-FR"/>
        </w:rPr>
        <w:t xml:space="preserve"> по чл. 56, ал. 1, т. 11 от ЗОП – попълва се </w:t>
      </w:r>
      <w:r w:rsidRPr="008C2E86">
        <w:rPr>
          <w:b/>
          <w:bCs/>
          <w:lang w:eastAsia="fr-FR"/>
        </w:rPr>
        <w:t>Образец № 7;</w:t>
      </w:r>
    </w:p>
    <w:p w:rsidR="00DC1F09" w:rsidRPr="00475999" w:rsidRDefault="00DC1F09" w:rsidP="00DC1F09">
      <w:pPr>
        <w:pStyle w:val="afff6"/>
        <w:tabs>
          <w:tab w:val="left" w:pos="1134"/>
        </w:tabs>
        <w:ind w:firstLine="567"/>
        <w:jc w:val="both"/>
        <w:rPr>
          <w:i/>
          <w:lang w:eastAsia="pl-PL"/>
        </w:rPr>
      </w:pPr>
      <w:r w:rsidRPr="008C2E86">
        <w:rPr>
          <w:b/>
          <w:i/>
          <w:iCs/>
        </w:rPr>
        <w:t>Забележка:</w:t>
      </w:r>
      <w:r w:rsidRPr="008C2E86">
        <w:rPr>
          <w:i/>
          <w:color w:val="FF0000"/>
        </w:rPr>
        <w:t xml:space="preserve"> </w:t>
      </w:r>
      <w:r w:rsidRPr="008C2E86">
        <w:rPr>
          <w:i/>
        </w:rPr>
        <w:t>При подписването на декларацията следва да се има предвид, че и</w:t>
      </w:r>
      <w:r w:rsidRPr="008C2E86">
        <w:rPr>
          <w:i/>
          <w:lang w:eastAsia="pl-PL"/>
        </w:rPr>
        <w:t>зползването на по-висок размер от минималната цена на труда при определянето на предлаганата цена от офертата е допустимо.</w:t>
      </w:r>
    </w:p>
    <w:p w:rsidR="00DC1F09" w:rsidRPr="00475999" w:rsidRDefault="00DC1F09" w:rsidP="00DC1F09">
      <w:pPr>
        <w:pStyle w:val="afff6"/>
        <w:tabs>
          <w:tab w:val="left" w:pos="1134"/>
        </w:tabs>
        <w:ind w:firstLine="567"/>
        <w:jc w:val="both"/>
        <w:rPr>
          <w:i/>
        </w:rPr>
      </w:pPr>
      <w:r w:rsidRPr="00475999">
        <w:rPr>
          <w:b/>
          <w:i/>
        </w:rPr>
        <w:t>Забележка:</w:t>
      </w:r>
      <w:r w:rsidRPr="00475999">
        <w:rPr>
          <w:i/>
        </w:rPr>
        <w:t xml:space="preserve"> Съгласно § 1, т. 12 от допълнителните разпоредби на ЗОП „Минимална цена на труд“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за съответната година.</w:t>
      </w:r>
    </w:p>
    <w:p w:rsidR="00DC1F09" w:rsidRPr="00475999" w:rsidRDefault="00DC1F09" w:rsidP="00DC1F09">
      <w:pPr>
        <w:pStyle w:val="a5"/>
        <w:tabs>
          <w:tab w:val="left" w:pos="1134"/>
        </w:tabs>
        <w:ind w:firstLine="567"/>
        <w:jc w:val="both"/>
        <w:rPr>
          <w:i/>
          <w:sz w:val="24"/>
        </w:rPr>
      </w:pPr>
      <w:r w:rsidRPr="00475999">
        <w:rPr>
          <w:i/>
          <w:sz w:val="24"/>
        </w:rPr>
        <w:t>Забележка:</w:t>
      </w:r>
      <w:r w:rsidRPr="00475999">
        <w:rPr>
          <w:i/>
          <w:color w:val="000000"/>
          <w:sz w:val="24"/>
        </w:rPr>
        <w:t> </w:t>
      </w:r>
      <w:r w:rsidRPr="00475999">
        <w:rPr>
          <w:i/>
          <w:sz w:val="24"/>
        </w:rPr>
        <w:t>Органите, от които 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са: министъра на финансите (</w:t>
      </w:r>
      <w:hyperlink r:id="rId17" w:history="1">
        <w:r w:rsidRPr="00475999">
          <w:rPr>
            <w:rStyle w:val="af3"/>
            <w:i/>
            <w:sz w:val="24"/>
          </w:rPr>
          <w:t>http://www.minfin.bg/</w:t>
        </w:r>
      </w:hyperlink>
      <w:r w:rsidRPr="00475999">
        <w:rPr>
          <w:i/>
          <w:sz w:val="24"/>
        </w:rPr>
        <w:t>), Директорът на Национална агенция за приходите (</w:t>
      </w:r>
      <w:hyperlink r:id="rId18" w:history="1">
        <w:r w:rsidRPr="00475999">
          <w:rPr>
            <w:rStyle w:val="af3"/>
            <w:i/>
            <w:sz w:val="24"/>
          </w:rPr>
          <w:t>http://www.nap.bg/</w:t>
        </w:r>
      </w:hyperlink>
      <w:r w:rsidRPr="00475999">
        <w:rPr>
          <w:i/>
          <w:sz w:val="24"/>
        </w:rPr>
        <w:t>), Директорът на Национален осигурителен институт (</w:t>
      </w:r>
      <w:hyperlink r:id="rId19" w:history="1">
        <w:r w:rsidRPr="00475999">
          <w:rPr>
            <w:rStyle w:val="af3"/>
            <w:i/>
            <w:color w:val="auto"/>
            <w:sz w:val="24"/>
          </w:rPr>
          <w:t>http://www.noi.bg/</w:t>
        </w:r>
      </w:hyperlink>
      <w:r w:rsidRPr="00475999">
        <w:rPr>
          <w:i/>
          <w:sz w:val="24"/>
        </w:rPr>
        <w:t>), министъра на околната среда и водите (</w:t>
      </w:r>
      <w:hyperlink r:id="rId20" w:history="1">
        <w:r w:rsidRPr="00475999">
          <w:rPr>
            <w:rStyle w:val="af3"/>
            <w:i/>
            <w:color w:val="auto"/>
            <w:sz w:val="24"/>
          </w:rPr>
          <w:t>http://www.moew.government.bg/</w:t>
        </w:r>
      </w:hyperlink>
      <w:r w:rsidRPr="00475999">
        <w:rPr>
          <w:i/>
          <w:sz w:val="24"/>
        </w:rPr>
        <w:t>), министъра на труда и социалната политика (</w:t>
      </w:r>
      <w:hyperlink r:id="rId21" w:history="1">
        <w:r w:rsidRPr="00475999">
          <w:rPr>
            <w:rStyle w:val="af3"/>
            <w:i/>
            <w:color w:val="auto"/>
            <w:sz w:val="24"/>
          </w:rPr>
          <w:t>http://www.mlsp.government.bg/bg/index.asp</w:t>
        </w:r>
      </w:hyperlink>
      <w:r w:rsidRPr="00475999">
        <w:rPr>
          <w:i/>
          <w:sz w:val="24"/>
        </w:rPr>
        <w:t>), Директорът на Агенция по заетостта (</w:t>
      </w:r>
      <w:hyperlink r:id="rId22" w:history="1">
        <w:r w:rsidRPr="00475999">
          <w:rPr>
            <w:rStyle w:val="af3"/>
            <w:i/>
            <w:color w:val="auto"/>
            <w:sz w:val="24"/>
          </w:rPr>
          <w:t>http://www.az.government.bg/</w:t>
        </w:r>
      </w:hyperlink>
      <w:r w:rsidRPr="00475999">
        <w:rPr>
          <w:i/>
          <w:sz w:val="24"/>
        </w:rPr>
        <w:t>), Директорът на Главна инспекция по труда (</w:t>
      </w:r>
      <w:hyperlink r:id="rId23" w:history="1">
        <w:r w:rsidRPr="00475999">
          <w:rPr>
            <w:rStyle w:val="af3"/>
            <w:i/>
            <w:color w:val="auto"/>
            <w:sz w:val="24"/>
          </w:rPr>
          <w:t>http://www.gli.government.bg/</w:t>
        </w:r>
      </w:hyperlink>
      <w:r w:rsidRPr="00475999">
        <w:rPr>
          <w:i/>
          <w:sz w:val="24"/>
        </w:rPr>
        <w:t>). /В скоби са посочени Интернет страниците на институциите към съответните органи/.</w:t>
      </w:r>
    </w:p>
    <w:p w:rsidR="00DC1F09" w:rsidRPr="00475999" w:rsidRDefault="00DC1F09" w:rsidP="00DC1F09">
      <w:pPr>
        <w:pStyle w:val="afff6"/>
        <w:tabs>
          <w:tab w:val="left" w:pos="1134"/>
        </w:tabs>
        <w:ind w:firstLine="567"/>
        <w:jc w:val="both"/>
        <w:rPr>
          <w:i/>
        </w:rPr>
      </w:pPr>
      <w:r w:rsidRPr="00475999">
        <w:rPr>
          <w:i/>
        </w:rPr>
        <w:t>!!! Когато участникът е Обединение, което не е юридическо лице декларацията по т.</w:t>
      </w:r>
      <w:r w:rsidRPr="00475999">
        <w:rPr>
          <w:i/>
          <w:lang w:eastAsia="fr-FR"/>
        </w:rPr>
        <w:t xml:space="preserve"> </w:t>
      </w:r>
      <w:r w:rsidRPr="00475999">
        <w:rPr>
          <w:bCs/>
          <w:i/>
          <w:lang w:eastAsia="fr-FR"/>
        </w:rPr>
        <w:t xml:space="preserve">8.1.11. </w:t>
      </w:r>
      <w:r w:rsidRPr="00475999">
        <w:rPr>
          <w:i/>
        </w:rPr>
        <w:t>се представя само за участниците в Обединението, които ще изпълняват дейности сходни с  предмета на поръчката.</w:t>
      </w:r>
    </w:p>
    <w:p w:rsidR="00DC1F09" w:rsidRPr="00475999" w:rsidRDefault="00DC1F09" w:rsidP="00DC1F09">
      <w:pPr>
        <w:pStyle w:val="afff6"/>
        <w:tabs>
          <w:tab w:val="left" w:pos="1134"/>
        </w:tabs>
        <w:ind w:firstLine="567"/>
        <w:jc w:val="both"/>
        <w:rPr>
          <w:i/>
        </w:rPr>
      </w:pPr>
      <w:r w:rsidRPr="00475999">
        <w:rPr>
          <w:i/>
        </w:rPr>
        <w:lastRenderedPageBreak/>
        <w:t>!!! Когато Участникът предвижда участие на подизпълнители, декларацията по т.</w:t>
      </w:r>
      <w:r w:rsidRPr="00475999">
        <w:rPr>
          <w:i/>
          <w:lang w:eastAsia="fr-FR"/>
        </w:rPr>
        <w:t xml:space="preserve"> </w:t>
      </w:r>
      <w:r w:rsidRPr="00475999">
        <w:rPr>
          <w:bCs/>
          <w:i/>
          <w:lang w:eastAsia="fr-FR"/>
        </w:rPr>
        <w:t xml:space="preserve">8.1.11. </w:t>
      </w:r>
      <w:r w:rsidRPr="00475999">
        <w:rPr>
          <w:i/>
        </w:rPr>
        <w:t>се представя за всеки от посочените подизпълнители.</w:t>
      </w:r>
    </w:p>
    <w:p w:rsidR="00DC1F09" w:rsidRPr="00475999" w:rsidRDefault="00DC1F09" w:rsidP="00DC1F09">
      <w:pPr>
        <w:pStyle w:val="afff4"/>
        <w:tabs>
          <w:tab w:val="left" w:pos="1134"/>
        </w:tabs>
        <w:ind w:left="0" w:firstLine="567"/>
        <w:jc w:val="both"/>
        <w:rPr>
          <w:lang w:eastAsia="fr-FR"/>
        </w:rPr>
      </w:pPr>
      <w:r w:rsidRPr="00A87121">
        <w:rPr>
          <w:b/>
          <w:lang w:eastAsia="fr-FR"/>
        </w:rPr>
        <w:t>8.1.1</w:t>
      </w:r>
      <w:r>
        <w:rPr>
          <w:b/>
          <w:lang w:eastAsia="fr-FR"/>
        </w:rPr>
        <w:t>2</w:t>
      </w:r>
      <w:r w:rsidRPr="00A87121">
        <w:rPr>
          <w:b/>
          <w:lang w:eastAsia="fr-FR"/>
        </w:rPr>
        <w:t>.</w:t>
      </w:r>
      <w:r w:rsidRPr="00475999">
        <w:rPr>
          <w:lang w:eastAsia="fr-FR"/>
        </w:rPr>
        <w:tab/>
      </w:r>
      <w:r w:rsidRPr="00475999">
        <w:rPr>
          <w:lang w:eastAsia="bg-BG"/>
        </w:rPr>
        <w:t>Доказателства и информация за технически възможности и квалификация на участника съгласно изискванията в настоящите Указания за участие, а именно:</w:t>
      </w:r>
    </w:p>
    <w:p w:rsidR="00DC1F09" w:rsidRPr="00DF1A33" w:rsidRDefault="00DC1F09" w:rsidP="00DC1F09">
      <w:pPr>
        <w:ind w:firstLine="567"/>
        <w:jc w:val="both"/>
        <w:rPr>
          <w:lang w:eastAsia="bg-BG"/>
        </w:rPr>
      </w:pPr>
      <w:r w:rsidRPr="00475999">
        <w:rPr>
          <w:b/>
          <w:bCs/>
          <w:lang w:eastAsia="fr-FR"/>
        </w:rPr>
        <w:t>8.1.1</w:t>
      </w:r>
      <w:r>
        <w:rPr>
          <w:b/>
          <w:bCs/>
          <w:lang w:eastAsia="fr-FR"/>
        </w:rPr>
        <w:t>2</w:t>
      </w:r>
      <w:r w:rsidRPr="00475999">
        <w:rPr>
          <w:b/>
          <w:bCs/>
          <w:lang w:eastAsia="fr-FR"/>
        </w:rPr>
        <w:t>.1.</w:t>
      </w:r>
      <w:r w:rsidRPr="00475999">
        <w:rPr>
          <w:b/>
          <w:bCs/>
          <w:color w:val="FF0000"/>
          <w:lang w:eastAsia="fr-FR"/>
        </w:rPr>
        <w:tab/>
      </w:r>
      <w:r w:rsidRPr="00DF1A33">
        <w:rPr>
          <w:lang w:eastAsia="bg-BG"/>
        </w:rPr>
        <w:t>Списък - Декларация по</w:t>
      </w:r>
      <w:r w:rsidRPr="00DF1A33">
        <w:rPr>
          <w:rFonts w:eastAsia="Calibri"/>
        </w:rPr>
        <w:t xml:space="preserve"> чл. 51, ал.1, т.1 от ЗОП</w:t>
      </w:r>
      <w:r w:rsidRPr="00DF1A33">
        <w:rPr>
          <w:b/>
          <w:lang w:eastAsia="bg-BG"/>
        </w:rPr>
        <w:t xml:space="preserve"> </w:t>
      </w:r>
      <w:r w:rsidRPr="00482B02">
        <w:rPr>
          <w:b/>
          <w:lang w:eastAsia="bg-BG"/>
        </w:rPr>
        <w:t>Образец № 8</w:t>
      </w:r>
      <w:r w:rsidRPr="00482B02">
        <w:rPr>
          <w:lang w:eastAsia="bg-BG"/>
        </w:rPr>
        <w:t>,</w:t>
      </w:r>
      <w:r w:rsidRPr="00DF1A33">
        <w:rPr>
          <w:lang w:eastAsia="bg-BG"/>
        </w:rPr>
        <w:t xml:space="preserve"> съдържаща информация за изпълнението на услуги по </w:t>
      </w:r>
      <w:r w:rsidRPr="00DF1A33">
        <w:rPr>
          <w:bCs/>
          <w:iCs/>
          <w:lang w:eastAsia="bg-BG"/>
        </w:rPr>
        <w:t xml:space="preserve">изработване на инвестиционни проекти във фаза: „Работни” и/или „Технически“ за изпълнение на основен ремонт и/или реконструкция, и/или рехабилитация, и/или изграждане на улична, и/или пътна мрежа </w:t>
      </w:r>
      <w:r w:rsidRPr="00DF1A33">
        <w:rPr>
          <w:lang w:eastAsia="bg-BG"/>
        </w:rPr>
        <w:t xml:space="preserve"> за последните </w:t>
      </w:r>
      <w:r w:rsidRPr="00DF1A33">
        <w:t xml:space="preserve">3 (три) </w:t>
      </w:r>
      <w:r w:rsidRPr="00DF1A33">
        <w:rPr>
          <w:lang w:eastAsia="bg-BG"/>
        </w:rPr>
        <w:t xml:space="preserve"> години </w:t>
      </w:r>
      <w:r w:rsidRPr="00DF1A33">
        <w:t>считано от датата на подаване на оферти</w:t>
      </w:r>
      <w:r w:rsidRPr="00DF1A33">
        <w:rPr>
          <w:lang w:eastAsia="bg-BG"/>
        </w:rPr>
        <w:t xml:space="preserve"> с посочване на стойностите, датите и получателите.</w:t>
      </w:r>
    </w:p>
    <w:p w:rsidR="00DC1F09" w:rsidRPr="00DF1A33" w:rsidRDefault="00DC1F09" w:rsidP="00DC1F09">
      <w:pPr>
        <w:ind w:firstLine="480"/>
        <w:jc w:val="both"/>
        <w:rPr>
          <w:lang w:eastAsia="bg-BG"/>
        </w:rPr>
      </w:pPr>
      <w:r w:rsidRPr="00DF1A33">
        <w:t xml:space="preserve">Към </w:t>
      </w:r>
      <w:r w:rsidRPr="00DF1A33">
        <w:rPr>
          <w:lang w:eastAsia="bg-BG"/>
        </w:rPr>
        <w:t xml:space="preserve">Списък – Декларацията, участникът следва да представи доказателства за извършените услуги представени под формата на удостоверения издадени от получателя </w:t>
      </w:r>
      <w:r w:rsidRPr="00DF1A33">
        <w:rPr>
          <w:b/>
          <w:u w:val="single"/>
          <w:lang w:eastAsia="bg-BG"/>
        </w:rPr>
        <w:t xml:space="preserve">или </w:t>
      </w:r>
      <w:r w:rsidRPr="00DF1A33">
        <w:rPr>
          <w:lang w:eastAsia="bg-BG"/>
        </w:rPr>
        <w:t xml:space="preserve">от компетентен орган </w:t>
      </w:r>
      <w:r w:rsidRPr="00DF1A33">
        <w:rPr>
          <w:b/>
          <w:u w:val="single"/>
          <w:lang w:eastAsia="bg-BG"/>
        </w:rPr>
        <w:t>или</w:t>
      </w:r>
      <w:r w:rsidRPr="00DF1A33">
        <w:rPr>
          <w:lang w:eastAsia="bg-BG"/>
        </w:rPr>
        <w:t xml:space="preserve"> посочване на публичен регистър, в който е публикувана информация за услугата.</w:t>
      </w:r>
    </w:p>
    <w:p w:rsidR="00DC1F09" w:rsidRPr="00475999" w:rsidRDefault="00DC1F09" w:rsidP="00DC1F09">
      <w:pPr>
        <w:pStyle w:val="27"/>
        <w:tabs>
          <w:tab w:val="left" w:pos="1134"/>
        </w:tabs>
        <w:ind w:left="0" w:firstLine="567"/>
        <w:jc w:val="both"/>
        <w:rPr>
          <w:lang w:eastAsia="bg-BG"/>
        </w:rPr>
      </w:pPr>
      <w:r w:rsidRPr="00475999">
        <w:rPr>
          <w:b/>
          <w:bCs/>
          <w:lang w:eastAsia="fr-FR"/>
        </w:rPr>
        <w:t>8.1.1</w:t>
      </w:r>
      <w:r>
        <w:rPr>
          <w:b/>
          <w:bCs/>
          <w:lang w:eastAsia="fr-FR"/>
        </w:rPr>
        <w:t>2.2</w:t>
      </w:r>
      <w:r w:rsidRPr="00475999">
        <w:rPr>
          <w:b/>
          <w:bCs/>
          <w:lang w:eastAsia="fr-FR"/>
        </w:rPr>
        <w:t>.</w:t>
      </w:r>
      <w:r w:rsidRPr="00475999">
        <w:rPr>
          <w:b/>
          <w:bCs/>
          <w:color w:val="FF0000"/>
          <w:lang w:eastAsia="fr-FR"/>
        </w:rPr>
        <w:tab/>
      </w:r>
      <w:r>
        <w:rPr>
          <w:b/>
          <w:bCs/>
          <w:color w:val="FF0000"/>
          <w:lang w:eastAsia="fr-FR"/>
        </w:rPr>
        <w:t xml:space="preserve"> </w:t>
      </w:r>
      <w:r w:rsidRPr="00475999">
        <w:rPr>
          <w:lang w:eastAsia="bg-BG"/>
        </w:rPr>
        <w:t>Списък - Декларация</w:t>
      </w:r>
      <w:r w:rsidRPr="00475999">
        <w:rPr>
          <w:rFonts w:eastAsia="Calibri"/>
        </w:rPr>
        <w:t xml:space="preserve"> чл. 51, ал.1, т.2 от ЗОП по</w:t>
      </w:r>
      <w:r w:rsidRPr="00475999">
        <w:rPr>
          <w:lang w:eastAsia="bg-BG"/>
        </w:rPr>
        <w:t xml:space="preserve"> </w:t>
      </w:r>
      <w:r w:rsidRPr="00475999">
        <w:rPr>
          <w:b/>
          <w:lang w:eastAsia="bg-BG"/>
        </w:rPr>
        <w:t>Образец № 8</w:t>
      </w:r>
      <w:r>
        <w:rPr>
          <w:b/>
          <w:lang w:eastAsia="bg-BG"/>
        </w:rPr>
        <w:t>А</w:t>
      </w:r>
      <w:r w:rsidRPr="00475999">
        <w:rPr>
          <w:lang w:eastAsia="bg-BG"/>
        </w:rPr>
        <w:t>, съдържаща информация за изпълнението на строителство еднакво или сходно с предмета на поръчката за последните пет години, считано от датата на подаване на офертите.</w:t>
      </w:r>
    </w:p>
    <w:p w:rsidR="00DC1F09" w:rsidRPr="00475999" w:rsidRDefault="00DC1F09" w:rsidP="00DC1F09">
      <w:pPr>
        <w:pStyle w:val="28"/>
        <w:tabs>
          <w:tab w:val="left" w:pos="1134"/>
        </w:tabs>
        <w:ind w:left="0" w:firstLine="567"/>
        <w:jc w:val="both"/>
      </w:pPr>
      <w:r w:rsidRPr="00475999">
        <w:t xml:space="preserve">Участникът следва да посочи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w:t>
      </w:r>
      <w:r w:rsidRPr="00475999">
        <w:rPr>
          <w:b/>
          <w:u w:val="single"/>
        </w:rPr>
        <w:t>или</w:t>
      </w:r>
      <w:r w:rsidRPr="00475999">
        <w:t xml:space="preserve"> </w:t>
      </w:r>
      <w:r w:rsidRPr="00475999">
        <w:rPr>
          <w:b/>
        </w:rPr>
        <w:t>удостоверения за добро изпълнение,</w:t>
      </w:r>
      <w:r w:rsidRPr="00475999">
        <w:t xml:space="preserve">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следва да съдържат и дата и подпис на издателя и данни за контакт, </w:t>
      </w:r>
      <w:r w:rsidRPr="00475999">
        <w:rPr>
          <w:b/>
          <w:u w:val="single"/>
        </w:rPr>
        <w:t>или</w:t>
      </w:r>
      <w:r w:rsidRPr="00475999">
        <w:t xml:space="preserve"> </w:t>
      </w:r>
      <w:r w:rsidRPr="00475999">
        <w:rPr>
          <w:b/>
        </w:rPr>
        <w:t>копия на документи</w:t>
      </w:r>
      <w:r w:rsidRPr="00475999">
        <w:t>, удостоверяващи изпълнението, вида и обема на изпълнените строителни дейности.</w:t>
      </w:r>
    </w:p>
    <w:p w:rsidR="00DC1F09" w:rsidRPr="00475999" w:rsidRDefault="00DC1F09" w:rsidP="00DC1F09">
      <w:pPr>
        <w:pStyle w:val="27"/>
        <w:tabs>
          <w:tab w:val="left" w:pos="1134"/>
        </w:tabs>
        <w:spacing w:after="240"/>
        <w:ind w:left="0" w:firstLine="567"/>
        <w:jc w:val="both"/>
      </w:pPr>
      <w:r w:rsidRPr="00475999">
        <w:rPr>
          <w:b/>
          <w:bCs/>
          <w:lang w:eastAsia="fr-FR"/>
        </w:rPr>
        <w:t>8.1.1</w:t>
      </w:r>
      <w:r>
        <w:rPr>
          <w:b/>
          <w:bCs/>
          <w:lang w:eastAsia="fr-FR"/>
        </w:rPr>
        <w:t>2.3</w:t>
      </w:r>
      <w:r w:rsidRPr="00475999">
        <w:rPr>
          <w:b/>
          <w:bCs/>
          <w:lang w:eastAsia="fr-FR"/>
        </w:rPr>
        <w:t>.</w:t>
      </w:r>
      <w:r w:rsidRPr="00475999">
        <w:rPr>
          <w:b/>
          <w:bCs/>
          <w:lang w:eastAsia="fr-FR"/>
        </w:rPr>
        <w:tab/>
      </w:r>
      <w:r w:rsidRPr="00475999">
        <w:t xml:space="preserve">Списък на техническите лица, включително на тези отговарящи за контрол на качеството по чл. 51, ал. 1, т.4 и т. 7 от ЗОП, включващ лицата, които ще попълнят задължителната част от екипа от експерти с професионален опит, специфичен професионален опит и квалификация, за изпълнение на поръчката и допълнителни предложения за състав на екипа за изпълнение на поръчката по </w:t>
      </w:r>
      <w:r w:rsidRPr="00475999">
        <w:rPr>
          <w:b/>
        </w:rPr>
        <w:t xml:space="preserve">Образец № 9, </w:t>
      </w:r>
      <w:r w:rsidRPr="00475999">
        <w:t>съдържаща и информация по чл. 51, ал. 1, т.4 и т. 10 от ЗОП</w:t>
      </w:r>
      <w:r>
        <w:t>.</w:t>
      </w:r>
    </w:p>
    <w:p w:rsidR="00DC1F09" w:rsidRPr="00475999" w:rsidRDefault="00DC1F09" w:rsidP="00DC1F09">
      <w:pPr>
        <w:pStyle w:val="27"/>
        <w:tabs>
          <w:tab w:val="left" w:pos="1134"/>
        </w:tabs>
        <w:spacing w:before="240" w:after="240"/>
        <w:ind w:left="0" w:firstLine="567"/>
        <w:jc w:val="both"/>
        <w:rPr>
          <w:b/>
        </w:rPr>
      </w:pPr>
      <w:r w:rsidRPr="00475999">
        <w:rPr>
          <w:b/>
          <w:bCs/>
          <w:lang w:eastAsia="fr-FR"/>
        </w:rPr>
        <w:t>8.1.1</w:t>
      </w:r>
      <w:r>
        <w:rPr>
          <w:b/>
          <w:bCs/>
          <w:lang w:eastAsia="fr-FR"/>
        </w:rPr>
        <w:t>2.4</w:t>
      </w:r>
      <w:r w:rsidRPr="00475999">
        <w:rPr>
          <w:b/>
          <w:bCs/>
          <w:lang w:eastAsia="fr-FR"/>
        </w:rPr>
        <w:t>.</w:t>
      </w:r>
      <w:r w:rsidRPr="00475999">
        <w:rPr>
          <w:b/>
          <w:bCs/>
          <w:lang w:eastAsia="fr-FR"/>
        </w:rPr>
        <w:tab/>
      </w:r>
      <w:r w:rsidRPr="00475999">
        <w:t xml:space="preserve">Декларации за разположение от ключовите експерти по </w:t>
      </w:r>
      <w:r w:rsidRPr="00475999">
        <w:rPr>
          <w:b/>
        </w:rPr>
        <w:t xml:space="preserve">Образец  № 10; </w:t>
      </w:r>
    </w:p>
    <w:p w:rsidR="00DC1F09" w:rsidRPr="00475999" w:rsidRDefault="00DC1F09" w:rsidP="00DC1F09">
      <w:pPr>
        <w:pStyle w:val="afff6"/>
        <w:tabs>
          <w:tab w:val="left" w:pos="1134"/>
        </w:tabs>
        <w:ind w:firstLine="567"/>
        <w:jc w:val="both"/>
        <w:rPr>
          <w:i/>
        </w:rPr>
      </w:pPr>
      <w:r w:rsidRPr="00475999">
        <w:rPr>
          <w:b/>
          <w:i/>
          <w:lang w:eastAsia="bg-BG"/>
        </w:rPr>
        <w:t>Забележка:</w:t>
      </w:r>
      <w:r w:rsidRPr="00475999">
        <w:rPr>
          <w:i/>
          <w:lang w:eastAsia="bg-BG"/>
        </w:rPr>
        <w:t xml:space="preserve"> Декларацията се представя от всеки от експертите, включени в списъка на експерти.</w:t>
      </w:r>
    </w:p>
    <w:p w:rsidR="00DC1F09" w:rsidRPr="00475999" w:rsidRDefault="00DC1F09" w:rsidP="00DC1F09">
      <w:pPr>
        <w:pStyle w:val="27"/>
        <w:tabs>
          <w:tab w:val="left" w:pos="1134"/>
        </w:tabs>
        <w:ind w:left="0" w:firstLine="567"/>
        <w:jc w:val="both"/>
      </w:pPr>
      <w:r w:rsidRPr="00475999">
        <w:rPr>
          <w:b/>
          <w:bCs/>
          <w:lang w:eastAsia="fr-FR"/>
        </w:rPr>
        <w:t>8.1.1</w:t>
      </w:r>
      <w:r>
        <w:rPr>
          <w:b/>
          <w:bCs/>
          <w:lang w:eastAsia="fr-FR"/>
        </w:rPr>
        <w:t>2.5</w:t>
      </w:r>
      <w:r w:rsidRPr="00475999">
        <w:rPr>
          <w:b/>
          <w:bCs/>
          <w:lang w:eastAsia="fr-FR"/>
        </w:rPr>
        <w:t>.</w:t>
      </w:r>
      <w:r w:rsidRPr="00475999">
        <w:rPr>
          <w:b/>
          <w:bCs/>
          <w:lang w:eastAsia="fr-FR"/>
        </w:rPr>
        <w:tab/>
      </w:r>
      <w:r w:rsidRPr="00475999">
        <w:t xml:space="preserve">Заверено от участника копие на Сертификат ISO 9001:2008 </w:t>
      </w:r>
      <w:r w:rsidRPr="00475999">
        <w:rPr>
          <w:rFonts w:eastAsia="Calibri"/>
        </w:rPr>
        <w:t>за внедрена система за управление на качеството с обхват на сертификация - предмета на поръчката (</w:t>
      </w:r>
      <w:r>
        <w:rPr>
          <w:rFonts w:eastAsia="Calibri"/>
        </w:rPr>
        <w:t xml:space="preserve">проектиране и </w:t>
      </w:r>
      <w:r w:rsidRPr="00475999">
        <w:rPr>
          <w:rFonts w:eastAsia="Calibri"/>
        </w:rPr>
        <w:t xml:space="preserve">строителство) </w:t>
      </w:r>
      <w:r w:rsidRPr="00475999">
        <w:t>или еквивалентен сертификат, издаден от органи, установени в други държави членки, както и други доказателства за еквивалентни мерки за осигуряване на качеството.</w:t>
      </w:r>
    </w:p>
    <w:p w:rsidR="00DC1F09" w:rsidRDefault="00DC1F09" w:rsidP="00DC1F09">
      <w:pPr>
        <w:pStyle w:val="27"/>
        <w:tabs>
          <w:tab w:val="left" w:pos="1134"/>
        </w:tabs>
        <w:ind w:left="0" w:firstLine="567"/>
        <w:jc w:val="both"/>
        <w:rPr>
          <w:i/>
        </w:rPr>
      </w:pPr>
      <w:r>
        <w:rPr>
          <w:b/>
          <w:bCs/>
          <w:lang w:eastAsia="fr-FR"/>
        </w:rPr>
        <w:t>8.1.12.6</w:t>
      </w:r>
      <w:r w:rsidRPr="00475999">
        <w:rPr>
          <w:b/>
          <w:bCs/>
          <w:lang w:eastAsia="fr-FR"/>
        </w:rPr>
        <w:t>.</w:t>
      </w:r>
      <w:r w:rsidRPr="00475999">
        <w:rPr>
          <w:b/>
          <w:bCs/>
          <w:lang w:eastAsia="fr-FR"/>
        </w:rPr>
        <w:tab/>
      </w:r>
      <w:r w:rsidRPr="00BF1324">
        <w:rPr>
          <w:lang w:eastAsia="bg-BG"/>
        </w:rPr>
        <w:t>Декларация за техническото оборудване/механизация, с която разполага участникът за изпълнение на строителството по Образец № 11, а в случаите на чл.51а от ЗОП документи, които да доказват по категоричен начин, че участникът ще има на разположение оборудването изискано от възложителя.</w:t>
      </w:r>
    </w:p>
    <w:p w:rsidR="00DC1F09" w:rsidRPr="00475999" w:rsidRDefault="00DC1F09" w:rsidP="00DC1F09">
      <w:pPr>
        <w:pStyle w:val="afff4"/>
        <w:tabs>
          <w:tab w:val="left" w:pos="1134"/>
        </w:tabs>
        <w:ind w:left="0" w:firstLine="567"/>
        <w:jc w:val="both"/>
        <w:rPr>
          <w:color w:val="FF00FF"/>
          <w:lang w:eastAsia="fr-FR"/>
        </w:rPr>
      </w:pPr>
      <w:r w:rsidRPr="00475999">
        <w:rPr>
          <w:b/>
          <w:bCs/>
          <w:lang w:eastAsia="fr-FR"/>
        </w:rPr>
        <w:t>8.1.1</w:t>
      </w:r>
      <w:r>
        <w:rPr>
          <w:b/>
          <w:bCs/>
          <w:lang w:eastAsia="fr-FR"/>
        </w:rPr>
        <w:t>3</w:t>
      </w:r>
      <w:r w:rsidRPr="00475999">
        <w:rPr>
          <w:b/>
          <w:bCs/>
          <w:lang w:eastAsia="fr-FR"/>
        </w:rPr>
        <w:t>.</w:t>
      </w:r>
      <w:r w:rsidRPr="00475999">
        <w:rPr>
          <w:b/>
          <w:bCs/>
          <w:lang w:eastAsia="fr-FR"/>
        </w:rPr>
        <w:tab/>
      </w:r>
      <w:r w:rsidRPr="00475999">
        <w:rPr>
          <w:bCs/>
          <w:lang w:eastAsia="fr-FR"/>
        </w:rPr>
        <w:t xml:space="preserve">Декларация по чл. 56, ал. 1, т. 8 от ЗОП за ползване/неползване на подизпълнители. </w:t>
      </w:r>
      <w:r w:rsidRPr="00475999">
        <w:rPr>
          <w:lang w:eastAsia="fr-FR"/>
        </w:rPr>
        <w:t xml:space="preserve">В декларацията се посочват предвидените подизпълнители, видовете работи от предмета на поръчката, които ще се предложат на подизпълнителите, и съответстващият на тези работи дял в проценти от стойността на обществената поръчка. Декларацията следва да бъде изготвена по образеца от документацията попълва се </w:t>
      </w:r>
      <w:r w:rsidRPr="00475999">
        <w:rPr>
          <w:b/>
          <w:bCs/>
          <w:lang w:eastAsia="fr-FR"/>
        </w:rPr>
        <w:t>Образец № 12</w:t>
      </w:r>
      <w:r w:rsidRPr="00475999">
        <w:rPr>
          <w:lang w:eastAsia="fr-FR"/>
        </w:rPr>
        <w:t>;</w:t>
      </w:r>
    </w:p>
    <w:p w:rsidR="00DC1F09" w:rsidRPr="00475999" w:rsidRDefault="00DC1F09" w:rsidP="00DC1F09">
      <w:pPr>
        <w:pStyle w:val="afff4"/>
        <w:tabs>
          <w:tab w:val="left" w:pos="1134"/>
        </w:tabs>
        <w:ind w:left="0" w:firstLine="567"/>
        <w:jc w:val="both"/>
        <w:rPr>
          <w:lang w:eastAsia="fr-FR"/>
        </w:rPr>
      </w:pPr>
      <w:r w:rsidRPr="00475999">
        <w:rPr>
          <w:b/>
          <w:bCs/>
          <w:lang w:eastAsia="fr-FR"/>
        </w:rPr>
        <w:lastRenderedPageBreak/>
        <w:t>8.1.1</w:t>
      </w:r>
      <w:r>
        <w:rPr>
          <w:b/>
          <w:bCs/>
          <w:lang w:eastAsia="fr-FR"/>
        </w:rPr>
        <w:t>4</w:t>
      </w:r>
      <w:r w:rsidRPr="00475999">
        <w:rPr>
          <w:b/>
          <w:bCs/>
          <w:lang w:eastAsia="fr-FR"/>
        </w:rPr>
        <w:t>.</w:t>
      </w:r>
      <w:r w:rsidRPr="00475999">
        <w:rPr>
          <w:b/>
          <w:bCs/>
          <w:lang w:eastAsia="fr-FR"/>
        </w:rPr>
        <w:tab/>
      </w:r>
      <w:r w:rsidRPr="00475999">
        <w:rPr>
          <w:lang w:eastAsia="fr-FR"/>
        </w:rPr>
        <w:t xml:space="preserve">Декларация </w:t>
      </w:r>
      <w:r w:rsidRPr="00475999">
        <w:rPr>
          <w:bCs/>
          <w:lang w:eastAsia="fr-FR"/>
        </w:rPr>
        <w:t>по чл. 56, ал. 1, т. 12 от ЗОП</w:t>
      </w:r>
      <w:r w:rsidRPr="00475999">
        <w:rPr>
          <w:lang w:eastAsia="fr-FR"/>
        </w:rPr>
        <w:t xml:space="preserve"> от подизпълнител, че е съгласен да участва в процедурата като такъв – попълва се </w:t>
      </w:r>
      <w:r w:rsidRPr="00475999">
        <w:rPr>
          <w:b/>
          <w:bCs/>
          <w:lang w:eastAsia="fr-FR"/>
        </w:rPr>
        <w:t>Образец № 13</w:t>
      </w:r>
      <w:r w:rsidRPr="00475999">
        <w:rPr>
          <w:lang w:eastAsia="fr-FR"/>
        </w:rPr>
        <w:t>;</w:t>
      </w:r>
    </w:p>
    <w:p w:rsidR="00DC1F09" w:rsidRPr="00475999" w:rsidRDefault="00DC1F09" w:rsidP="00DC1F09">
      <w:pPr>
        <w:pStyle w:val="afff6"/>
        <w:tabs>
          <w:tab w:val="left" w:pos="1134"/>
        </w:tabs>
        <w:ind w:firstLine="567"/>
        <w:jc w:val="both"/>
        <w:rPr>
          <w:i/>
          <w:lang w:eastAsia="fr-FR"/>
        </w:rPr>
      </w:pPr>
      <w:r w:rsidRPr="00475999">
        <w:rPr>
          <w:b/>
          <w:i/>
          <w:iCs/>
          <w:lang w:eastAsia="bg-BG"/>
        </w:rPr>
        <w:t>Забележка:</w:t>
      </w:r>
      <w:r w:rsidRPr="00475999">
        <w:rPr>
          <w:i/>
          <w:iCs/>
          <w:lang w:eastAsia="bg-BG"/>
        </w:rPr>
        <w:t xml:space="preserve"> </w:t>
      </w:r>
      <w:r w:rsidRPr="00475999">
        <w:rPr>
          <w:i/>
          <w:lang w:eastAsia="fr-FR"/>
        </w:rPr>
        <w:t xml:space="preserve">Когато участникът предвижда участие на подизпълнители при изпълнението на поръчката, всеки един от посочените в декларацията подизпълнители задължително попълва декларацията за съгласие за участие като подизпълнител по образеца от документацията. </w:t>
      </w:r>
    </w:p>
    <w:p w:rsidR="00DC1F09" w:rsidRPr="00475999" w:rsidRDefault="00DC1F09" w:rsidP="00DC1F09">
      <w:pPr>
        <w:pStyle w:val="afff4"/>
        <w:tabs>
          <w:tab w:val="left" w:pos="1134"/>
        </w:tabs>
        <w:ind w:left="0" w:firstLine="567"/>
        <w:jc w:val="both"/>
        <w:rPr>
          <w:lang w:eastAsia="fr-FR"/>
        </w:rPr>
      </w:pPr>
      <w:r>
        <w:rPr>
          <w:b/>
          <w:lang w:eastAsia="fr-FR"/>
        </w:rPr>
        <w:t>8.1.15</w:t>
      </w:r>
      <w:r w:rsidRPr="00475999">
        <w:rPr>
          <w:b/>
          <w:lang w:eastAsia="fr-FR"/>
        </w:rPr>
        <w:t>.</w:t>
      </w:r>
      <w:r w:rsidRPr="00475999">
        <w:rPr>
          <w:lang w:eastAsia="fr-FR"/>
        </w:rPr>
        <w:tab/>
        <w:t xml:space="preserve">Декларация от подизпълнител за отсъствие на обстоятелствата по чл. 47, ал. 1, т. 1, (без б. „е“), т. 2, т. 3 и т. 4 и ал. 5, т. 1 и т. 2 от ЗОП – попълва се </w:t>
      </w:r>
      <w:r w:rsidRPr="00475999">
        <w:rPr>
          <w:b/>
          <w:bCs/>
          <w:lang w:eastAsia="fr-FR"/>
        </w:rPr>
        <w:t>Образец № 14</w:t>
      </w:r>
      <w:r w:rsidRPr="00475999">
        <w:rPr>
          <w:lang w:eastAsia="fr-FR"/>
        </w:rPr>
        <w:t>;</w:t>
      </w:r>
    </w:p>
    <w:p w:rsidR="00DC1F09" w:rsidRPr="00475999" w:rsidRDefault="00DC1F09" w:rsidP="00DC1F09">
      <w:pPr>
        <w:pStyle w:val="afff4"/>
        <w:tabs>
          <w:tab w:val="left" w:pos="1134"/>
        </w:tabs>
        <w:ind w:left="0" w:firstLine="567"/>
        <w:jc w:val="both"/>
        <w:rPr>
          <w:lang w:eastAsia="fr-FR"/>
        </w:rPr>
      </w:pPr>
      <w:r w:rsidRPr="00475999">
        <w:rPr>
          <w:b/>
          <w:lang w:eastAsia="fr-FR"/>
        </w:rPr>
        <w:t>8.1.1</w:t>
      </w:r>
      <w:r>
        <w:rPr>
          <w:b/>
          <w:lang w:eastAsia="fr-FR"/>
        </w:rPr>
        <w:t>6</w:t>
      </w:r>
      <w:r w:rsidRPr="00475999">
        <w:rPr>
          <w:b/>
          <w:lang w:eastAsia="fr-FR"/>
        </w:rPr>
        <w:t>.</w:t>
      </w:r>
      <w:r w:rsidRPr="00475999">
        <w:rPr>
          <w:b/>
          <w:lang w:eastAsia="fr-FR"/>
        </w:rPr>
        <w:tab/>
      </w:r>
      <w:r w:rsidRPr="00475999">
        <w:rPr>
          <w:lang w:eastAsia="fr-FR"/>
        </w:rPr>
        <w:t xml:space="preserve">Гаранция за участие в процедурата по възлагане на обществената поръчка – попълва се примерен  </w:t>
      </w:r>
      <w:r w:rsidRPr="00475999">
        <w:rPr>
          <w:b/>
          <w:lang w:eastAsia="fr-FR"/>
        </w:rPr>
        <w:t xml:space="preserve">Образец № 15 </w:t>
      </w:r>
      <w:r w:rsidRPr="00475999">
        <w:rPr>
          <w:lang w:eastAsia="fr-FR"/>
        </w:rPr>
        <w:t>– представя се оригинал</w:t>
      </w:r>
      <w:r w:rsidRPr="00475999">
        <w:rPr>
          <w:b/>
          <w:lang w:eastAsia="fr-FR"/>
        </w:rPr>
        <w:t xml:space="preserve"> или </w:t>
      </w:r>
      <w:r w:rsidRPr="00475999">
        <w:rPr>
          <w:lang w:eastAsia="fr-FR"/>
        </w:rPr>
        <w:t>копие от документа за внесена гаранция под формата на парична сума - вносна бележка;</w:t>
      </w:r>
    </w:p>
    <w:p w:rsidR="00DC1F09" w:rsidRPr="00475999" w:rsidRDefault="00DC1F09" w:rsidP="00DC1F09">
      <w:pPr>
        <w:pStyle w:val="afff4"/>
        <w:tabs>
          <w:tab w:val="left" w:pos="1134"/>
        </w:tabs>
        <w:ind w:left="0" w:firstLine="567"/>
        <w:jc w:val="both"/>
        <w:rPr>
          <w:b/>
          <w:lang w:eastAsia="fr-FR"/>
        </w:rPr>
      </w:pPr>
      <w:r w:rsidRPr="00475999">
        <w:rPr>
          <w:b/>
          <w:lang w:eastAsia="fr-FR"/>
        </w:rPr>
        <w:t>8.1.1</w:t>
      </w:r>
      <w:r>
        <w:rPr>
          <w:b/>
          <w:lang w:eastAsia="fr-FR"/>
        </w:rPr>
        <w:t>7</w:t>
      </w:r>
      <w:r w:rsidRPr="00475999">
        <w:rPr>
          <w:b/>
          <w:lang w:eastAsia="fr-FR"/>
        </w:rPr>
        <w:t>.</w:t>
      </w:r>
      <w:r w:rsidRPr="00475999">
        <w:rPr>
          <w:b/>
          <w:lang w:eastAsia="fr-FR"/>
        </w:rPr>
        <w:tab/>
      </w:r>
      <w:r w:rsidRPr="00475999">
        <w:rPr>
          <w:lang w:eastAsia="fr-FR"/>
        </w:rPr>
        <w:t xml:space="preserve">Декларация по чл. 56, ал. 1, т. 12 от ЗОП за приемане условията на проекта на договор - попълва се </w:t>
      </w:r>
      <w:r w:rsidRPr="00475999">
        <w:rPr>
          <w:b/>
          <w:lang w:eastAsia="fr-FR"/>
        </w:rPr>
        <w:t xml:space="preserve">Образец № 17; </w:t>
      </w:r>
    </w:p>
    <w:p w:rsidR="00DC1F09" w:rsidRDefault="00DC1F09" w:rsidP="00DC1F09">
      <w:pPr>
        <w:tabs>
          <w:tab w:val="left" w:pos="426"/>
        </w:tabs>
        <w:ind w:firstLine="567"/>
        <w:jc w:val="both"/>
        <w:rPr>
          <w:b/>
          <w:bCs/>
          <w:lang w:eastAsia="fr-FR"/>
        </w:rPr>
      </w:pPr>
      <w:r w:rsidRPr="00CA5DD0">
        <w:rPr>
          <w:b/>
          <w:bCs/>
          <w:lang w:eastAsia="fr-FR"/>
        </w:rPr>
        <w:t>8.1.1</w:t>
      </w:r>
      <w:r>
        <w:rPr>
          <w:b/>
          <w:bCs/>
          <w:lang w:eastAsia="fr-FR"/>
        </w:rPr>
        <w:t>8</w:t>
      </w:r>
      <w:r w:rsidRPr="00CA5DD0">
        <w:rPr>
          <w:b/>
          <w:bCs/>
          <w:lang w:eastAsia="fr-FR"/>
        </w:rPr>
        <w:t xml:space="preserve">. </w:t>
      </w:r>
      <w:r w:rsidRPr="00CA5DD0">
        <w:rPr>
          <w:bCs/>
          <w:lang w:eastAsia="fr-FR"/>
        </w:rPr>
        <w:t xml:space="preserve">Декларация за извършено посещение на строителната площадка </w:t>
      </w:r>
      <w:r w:rsidRPr="00CA5DD0">
        <w:rPr>
          <w:lang w:eastAsia="fr-FR"/>
        </w:rPr>
        <w:t xml:space="preserve">- попълва се </w:t>
      </w:r>
      <w:r w:rsidRPr="00CA5DD0">
        <w:rPr>
          <w:b/>
          <w:bCs/>
          <w:lang w:eastAsia="fr-FR"/>
        </w:rPr>
        <w:t>Образец № 1</w:t>
      </w:r>
      <w:r>
        <w:rPr>
          <w:b/>
          <w:bCs/>
          <w:lang w:eastAsia="fr-FR"/>
        </w:rPr>
        <w:t>8</w:t>
      </w:r>
      <w:r w:rsidRPr="00CA5DD0">
        <w:rPr>
          <w:b/>
          <w:bCs/>
          <w:lang w:eastAsia="fr-FR"/>
        </w:rPr>
        <w:t>;</w:t>
      </w:r>
    </w:p>
    <w:p w:rsidR="00DC1F09" w:rsidRPr="00475999" w:rsidRDefault="00DC1F09" w:rsidP="00DC1F09">
      <w:pPr>
        <w:tabs>
          <w:tab w:val="left" w:pos="426"/>
          <w:tab w:val="left" w:pos="1134"/>
        </w:tabs>
        <w:ind w:firstLine="567"/>
        <w:jc w:val="both"/>
        <w:rPr>
          <w:b/>
          <w:bCs/>
          <w:lang w:eastAsia="fr-FR"/>
        </w:rPr>
      </w:pPr>
    </w:p>
    <w:p w:rsidR="00DC1F09" w:rsidRPr="00313D69" w:rsidRDefault="00DC1F09" w:rsidP="00DC1F09">
      <w:pPr>
        <w:pStyle w:val="afff6"/>
        <w:tabs>
          <w:tab w:val="left" w:pos="1134"/>
        </w:tabs>
        <w:ind w:firstLine="567"/>
        <w:jc w:val="both"/>
        <w:rPr>
          <w:i/>
          <w:lang w:eastAsia="fr-FR"/>
        </w:rPr>
      </w:pPr>
      <w:r w:rsidRPr="00475999">
        <w:rPr>
          <w:b/>
          <w:i/>
          <w:iCs/>
          <w:lang w:eastAsia="fr-FR"/>
        </w:rPr>
        <w:t xml:space="preserve">Забележка: </w:t>
      </w:r>
      <w:r w:rsidRPr="00313D69">
        <w:rPr>
          <w:i/>
          <w:lang w:eastAsia="fr-FR"/>
        </w:rPr>
        <w:t>Когато участникът предвижда участие на подизпълнители, документите по чл. 56, ал. 1, т. 1, 4, 5 и 11 от ЗОП се представят за всеки от тях, а изискванията към тях се прилагат съобразно вида и дела на тяхното участие.</w:t>
      </w:r>
    </w:p>
    <w:p w:rsidR="00DC1F09" w:rsidRPr="00313D69" w:rsidRDefault="00DC1F09" w:rsidP="00DC1F09">
      <w:pPr>
        <w:pStyle w:val="afff6"/>
        <w:tabs>
          <w:tab w:val="left" w:pos="1134"/>
        </w:tabs>
        <w:ind w:firstLine="567"/>
        <w:jc w:val="both"/>
        <w:rPr>
          <w:i/>
          <w:lang w:eastAsia="fr-FR"/>
        </w:rPr>
      </w:pPr>
      <w:r w:rsidRPr="00313D69">
        <w:rPr>
          <w:i/>
        </w:rPr>
        <w:t>Когато участник в процедурата е обединение, което не е юридическо лице документите по чл. 56 ал. 1, т. 1, букви „а“ и „б“ се представят за всяко физическо или юридическо лице, включено в обединението, а документите по чл.56, ал. 1, т. 1, буква „в“ и т. 4 и 5 се представят само за участниците, чрез които обединението доказва съответствието си с критериите за подбор по чл. 25, ал. 2, т. 6,</w:t>
      </w:r>
      <w:r w:rsidRPr="00313D69">
        <w:rPr>
          <w:i/>
          <w:lang w:eastAsia="fr-FR"/>
        </w:rPr>
        <w:t xml:space="preserve"> а декларацията по чл. 56, ал. 1, т. 11 от ЗОП се представя само за участниците в обединението, които ще изпълняват дейности, свързани със строителство.</w:t>
      </w:r>
    </w:p>
    <w:p w:rsidR="00DC1F09" w:rsidRPr="00313D69" w:rsidRDefault="00DC1F09" w:rsidP="00DC1F09">
      <w:pPr>
        <w:pStyle w:val="a5"/>
        <w:tabs>
          <w:tab w:val="left" w:pos="1134"/>
        </w:tabs>
        <w:ind w:firstLine="567"/>
        <w:jc w:val="both"/>
        <w:rPr>
          <w:b w:val="0"/>
          <w:i/>
          <w:sz w:val="24"/>
        </w:rPr>
      </w:pPr>
      <w:r w:rsidRPr="00313D69">
        <w:rPr>
          <w:b w:val="0"/>
          <w:i/>
          <w:sz w:val="24"/>
        </w:rPr>
        <w:t>Когато участникът в процедура е чуждестранно физическо или юридическо лице или техни обединения, офертата се подава на български език, документът по чл.65, ал. 1, т. 1 се представя в официален превод, а документите по чл. 56, ал. 1, т. 4, 5 и 11, които са на чужд език, се представят и в превод.</w:t>
      </w:r>
    </w:p>
    <w:p w:rsidR="00DC1F09" w:rsidRPr="00475999" w:rsidRDefault="00DC1F09" w:rsidP="00DC1F09">
      <w:pPr>
        <w:pStyle w:val="afff6"/>
        <w:tabs>
          <w:tab w:val="left" w:pos="1134"/>
        </w:tabs>
        <w:ind w:firstLine="567"/>
        <w:jc w:val="both"/>
        <w:rPr>
          <w:i/>
          <w:lang w:eastAsia="fr-FR"/>
        </w:rPr>
      </w:pPr>
      <w:r w:rsidRPr="00313D69">
        <w:rPr>
          <w:i/>
          <w:lang w:eastAsia="fr-FR"/>
        </w:rPr>
        <w:t xml:space="preserve">Ако участникът е обединение, документите се представят от всяко физическо или юридическо лице, включено в обединението. </w:t>
      </w:r>
      <w:r w:rsidRPr="00313D69">
        <w:rPr>
          <w:i/>
        </w:rPr>
        <w:t>В случай че участникът не е представил изискваните документи, комисията изисква допълнителни документи, в съответствие с чл. 68, ал.8 от ЗОП, като изпраща протокола до всички</w:t>
      </w:r>
      <w:r w:rsidRPr="00475999">
        <w:rPr>
          <w:i/>
        </w:rPr>
        <w:t xml:space="preserve"> участници. </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8.2.</w:t>
      </w:r>
      <w:r w:rsidRPr="00475999">
        <w:rPr>
          <w:rFonts w:ascii="Times New Roman" w:hAnsi="Times New Roman"/>
          <w:sz w:val="24"/>
          <w:szCs w:val="24"/>
        </w:rPr>
        <w:tab/>
        <w:t>Съдържание на Плик № 2 – „Предложение за изпълнение на поръчката”</w:t>
      </w:r>
    </w:p>
    <w:p w:rsidR="00DC1F09" w:rsidRPr="00475999" w:rsidRDefault="00DC1F09" w:rsidP="00DC1F09">
      <w:pPr>
        <w:widowControl w:val="0"/>
        <w:tabs>
          <w:tab w:val="left" w:pos="900"/>
        </w:tabs>
        <w:ind w:firstLine="360"/>
        <w:jc w:val="both"/>
        <w:rPr>
          <w:b/>
          <w:u w:val="single"/>
        </w:rPr>
      </w:pPr>
    </w:p>
    <w:p w:rsidR="00DC1F09" w:rsidRDefault="00DC1F09" w:rsidP="00DC1F09">
      <w:pPr>
        <w:pStyle w:val="afff4"/>
        <w:ind w:left="0" w:firstLine="0"/>
        <w:jc w:val="both"/>
        <w:rPr>
          <w:lang w:eastAsia="fr-FR"/>
        </w:rPr>
      </w:pPr>
      <w:r w:rsidRPr="00475999">
        <w:rPr>
          <w:b/>
          <w:lang w:eastAsia="fr-FR"/>
        </w:rPr>
        <w:t>8.2.1.</w:t>
      </w:r>
      <w:r w:rsidRPr="00475999">
        <w:rPr>
          <w:b/>
          <w:lang w:eastAsia="fr-FR"/>
        </w:rPr>
        <w:tab/>
        <w:t>Техническо предложение</w:t>
      </w:r>
      <w:r w:rsidRPr="00475999">
        <w:rPr>
          <w:lang w:eastAsia="fr-FR"/>
        </w:rPr>
        <w:t xml:space="preserve"> (</w:t>
      </w:r>
      <w:r w:rsidRPr="00475999">
        <w:rPr>
          <w:rFonts w:eastAsia="Arial Narrow"/>
          <w:b/>
          <w:shd w:val="clear" w:color="auto" w:fill="FFFFFF"/>
          <w:lang w:eastAsia="fr-FR"/>
        </w:rPr>
        <w:t>Образец № 19)</w:t>
      </w:r>
      <w:r w:rsidRPr="00475999">
        <w:rPr>
          <w:rFonts w:eastAsia="Arial Narrow"/>
          <w:shd w:val="clear" w:color="auto" w:fill="FFFFFF"/>
          <w:lang w:eastAsia="fr-FR"/>
        </w:rPr>
        <w:t xml:space="preserve"> </w:t>
      </w:r>
      <w:r w:rsidRPr="00475999">
        <w:rPr>
          <w:rFonts w:eastAsia="Arial Narrow"/>
          <w:b/>
          <w:shd w:val="clear" w:color="auto" w:fill="FFFFFF"/>
          <w:lang w:eastAsia="fr-FR"/>
        </w:rPr>
        <w:t xml:space="preserve">- </w:t>
      </w:r>
      <w:r w:rsidRPr="00475999">
        <w:rPr>
          <w:lang w:eastAsia="fr-FR"/>
        </w:rPr>
        <w:t>следва да бъде изготвено по приложения образец към настоящата документация при съблюдаване на изискванията от Техническата спецификация, изискванията към офертата и условия за изпълнение на поръчката, в което се посочва:</w:t>
      </w:r>
    </w:p>
    <w:p w:rsidR="00DC1F09" w:rsidRDefault="00DC1F09" w:rsidP="00DC1F09">
      <w:pPr>
        <w:pStyle w:val="afff4"/>
        <w:ind w:left="0" w:firstLine="0"/>
        <w:jc w:val="both"/>
        <w:rPr>
          <w:lang w:eastAsia="fr-FR"/>
        </w:rPr>
      </w:pPr>
    </w:p>
    <w:p w:rsidR="00DC1F09" w:rsidRPr="002957F7" w:rsidRDefault="00DC1F09" w:rsidP="00DC1F09">
      <w:pPr>
        <w:spacing w:line="276" w:lineRule="auto"/>
        <w:rPr>
          <w:b/>
          <w:lang w:eastAsia="fr-FR"/>
        </w:rPr>
      </w:pPr>
      <w:r>
        <w:rPr>
          <w:b/>
          <w:lang w:eastAsia="fr-FR"/>
        </w:rPr>
        <w:t>8</w:t>
      </w:r>
      <w:r w:rsidRPr="002957F7">
        <w:rPr>
          <w:b/>
          <w:lang w:eastAsia="fr-FR"/>
        </w:rPr>
        <w:t>.2.1.1. СРОК ЗА ИЗПЪЛНЕНИЕ</w:t>
      </w:r>
    </w:p>
    <w:p w:rsidR="00DC1F09" w:rsidRDefault="00DC1F09" w:rsidP="00DC1F09">
      <w:pPr>
        <w:spacing w:line="276" w:lineRule="auto"/>
        <w:ind w:firstLine="720"/>
        <w:jc w:val="both"/>
        <w:rPr>
          <w:lang w:eastAsia="fr-FR"/>
        </w:rPr>
      </w:pPr>
      <w:r w:rsidRPr="002957F7">
        <w:rPr>
          <w:lang w:eastAsia="fr-FR"/>
        </w:rPr>
        <w:t xml:space="preserve">Всеки участник следва да </w:t>
      </w:r>
      <w:r>
        <w:rPr>
          <w:lang w:eastAsia="fr-FR"/>
        </w:rPr>
        <w:t xml:space="preserve">предложи </w:t>
      </w:r>
      <w:r w:rsidRPr="002957F7">
        <w:t>Срок за изработване и предаване на работните инвестиционни проекти по всички части, Срок за отстра</w:t>
      </w:r>
      <w:r>
        <w:t xml:space="preserve">няване на забележки/нередности </w:t>
      </w:r>
      <w:r w:rsidRPr="002957F7">
        <w:t>и Срок за изпълнение на СМР</w:t>
      </w:r>
      <w:r w:rsidRPr="002957F7">
        <w:rPr>
          <w:lang w:eastAsia="fr-FR"/>
        </w:rPr>
        <w:t xml:space="preserve">, съобразен с разработения от участника </w:t>
      </w:r>
      <w:r w:rsidRPr="00F87995">
        <w:rPr>
          <w:lang w:eastAsia="fr-FR"/>
        </w:rPr>
        <w:t>Календарния график на дейностите</w:t>
      </w:r>
      <w:r>
        <w:rPr>
          <w:lang w:eastAsia="fr-FR"/>
        </w:rPr>
        <w:t xml:space="preserve">. </w:t>
      </w:r>
    </w:p>
    <w:p w:rsidR="00DC1F09" w:rsidRPr="00951003" w:rsidRDefault="00DC1F09" w:rsidP="00DC1F09">
      <w:pPr>
        <w:ind w:right="-82" w:firstLine="540"/>
        <w:jc w:val="both"/>
        <w:rPr>
          <w:i/>
          <w:lang w:eastAsia="fr-FR"/>
        </w:rPr>
      </w:pPr>
      <w:r w:rsidRPr="00951003">
        <w:rPr>
          <w:lang w:eastAsia="bg-BG"/>
        </w:rPr>
        <w:t xml:space="preserve">Сроковете </w:t>
      </w:r>
      <w:r>
        <w:rPr>
          <w:lang w:eastAsia="bg-BG"/>
        </w:rPr>
        <w:t xml:space="preserve">се представят в календарни дни </w:t>
      </w:r>
      <w:r w:rsidRPr="00951003">
        <w:rPr>
          <w:lang w:eastAsia="fr-FR"/>
        </w:rPr>
        <w:t>в съответствие с посочените в документацията максимални срокове за и</w:t>
      </w:r>
      <w:r>
        <w:rPr>
          <w:lang w:eastAsia="fr-FR"/>
        </w:rPr>
        <w:t xml:space="preserve">зпълнение </w:t>
      </w:r>
      <w:r w:rsidRPr="00951003">
        <w:rPr>
          <w:lang w:eastAsia="fr-FR"/>
        </w:rPr>
        <w:t>за всяка от дейностите по отделно</w:t>
      </w:r>
      <w:r w:rsidRPr="00951003">
        <w:rPr>
          <w:i/>
          <w:lang w:eastAsia="fr-FR"/>
        </w:rPr>
        <w:t>.</w:t>
      </w:r>
    </w:p>
    <w:p w:rsidR="00DC1F09" w:rsidRPr="00951003" w:rsidRDefault="00DC1F09" w:rsidP="00DC1F09">
      <w:pPr>
        <w:ind w:right="-82" w:firstLine="540"/>
        <w:jc w:val="both"/>
        <w:rPr>
          <w:lang w:eastAsia="fr-FR"/>
        </w:rPr>
      </w:pPr>
      <w:r w:rsidRPr="00951003">
        <w:rPr>
          <w:lang w:eastAsia="fr-FR"/>
        </w:rPr>
        <w:t xml:space="preserve">Сроковете за изпълнение на предмета на поръчката, следва задължително да са описани в – </w:t>
      </w:r>
      <w:r w:rsidRPr="00F87995">
        <w:rPr>
          <w:lang w:eastAsia="fr-FR"/>
        </w:rPr>
        <w:t xml:space="preserve">РАБОТНА ПРОГРАМА (описателна/текстова част и Календарния график </w:t>
      </w:r>
      <w:r>
        <w:rPr>
          <w:lang w:eastAsia="fr-FR"/>
        </w:rPr>
        <w:t xml:space="preserve">за изпълнение </w:t>
      </w:r>
      <w:r w:rsidRPr="00F87995">
        <w:rPr>
          <w:lang w:eastAsia="fr-FR"/>
        </w:rPr>
        <w:t xml:space="preserve">на дейностите </w:t>
      </w:r>
      <w:r>
        <w:rPr>
          <w:lang w:eastAsia="fr-FR"/>
        </w:rPr>
        <w:t>от</w:t>
      </w:r>
      <w:r w:rsidRPr="00F87995">
        <w:rPr>
          <w:lang w:eastAsia="fr-FR"/>
        </w:rPr>
        <w:t xml:space="preserve"> предмета на поръчката)</w:t>
      </w:r>
      <w:r w:rsidRPr="00951003">
        <w:rPr>
          <w:lang w:eastAsia="fr-FR"/>
        </w:rPr>
        <w:t>.</w:t>
      </w:r>
    </w:p>
    <w:p w:rsidR="00DC1F09" w:rsidRDefault="00DC1F09" w:rsidP="00DC1F09">
      <w:pPr>
        <w:pStyle w:val="afff4"/>
        <w:ind w:left="0" w:firstLine="0"/>
        <w:jc w:val="both"/>
        <w:rPr>
          <w:lang w:eastAsia="fr-FR"/>
        </w:rPr>
      </w:pPr>
    </w:p>
    <w:p w:rsidR="00DC1F09" w:rsidRDefault="00DC1F09" w:rsidP="00DC1F09">
      <w:pPr>
        <w:pStyle w:val="afff4"/>
        <w:ind w:left="0" w:firstLine="0"/>
        <w:jc w:val="both"/>
        <w:rPr>
          <w:lang w:eastAsia="fr-FR"/>
        </w:rPr>
      </w:pPr>
    </w:p>
    <w:p w:rsidR="00DC1F09" w:rsidRDefault="00DC1F09" w:rsidP="00DC1F09">
      <w:pPr>
        <w:spacing w:line="276" w:lineRule="auto"/>
        <w:ind w:firstLine="720"/>
        <w:jc w:val="both"/>
        <w:rPr>
          <w:b/>
        </w:rPr>
      </w:pPr>
      <w:r w:rsidRPr="002957F7">
        <w:rPr>
          <w:b/>
          <w:lang w:eastAsia="fr-FR"/>
        </w:rPr>
        <w:t>8.2.1.1.</w:t>
      </w:r>
      <w:r>
        <w:rPr>
          <w:b/>
          <w:lang w:eastAsia="fr-FR"/>
        </w:rPr>
        <w:t xml:space="preserve">1. </w:t>
      </w:r>
      <w:r w:rsidRPr="002957F7">
        <w:rPr>
          <w:b/>
          <w:lang w:eastAsia="fr-FR"/>
        </w:rPr>
        <w:t xml:space="preserve"> </w:t>
      </w:r>
      <w:r w:rsidRPr="002957F7">
        <w:rPr>
          <w:b/>
        </w:rPr>
        <w:t>СРОК ЗА ИЗРАБОТВАНЕ И ПРЕДАВАНЕ НА РАБОТНИТЕ ИНВЕСТИЦИОННИ ПРОЕКТИ</w:t>
      </w:r>
    </w:p>
    <w:p w:rsidR="00DC1F09" w:rsidRPr="002957F7" w:rsidRDefault="00DC1F09" w:rsidP="00DC1F09">
      <w:pPr>
        <w:spacing w:after="240"/>
        <w:ind w:firstLine="567"/>
        <w:jc w:val="both"/>
      </w:pPr>
      <w:r w:rsidRPr="002957F7">
        <w:rPr>
          <w:b/>
        </w:rPr>
        <w:t xml:space="preserve"> </w:t>
      </w:r>
      <w:r w:rsidRPr="002957F7">
        <w:rPr>
          <w:lang w:eastAsia="fr-FR"/>
        </w:rPr>
        <w:t>Всеки учас</w:t>
      </w:r>
      <w:r>
        <w:rPr>
          <w:lang w:eastAsia="fr-FR"/>
        </w:rPr>
        <w:t>тник следва да предложи срок за</w:t>
      </w:r>
      <w:r w:rsidRPr="002957F7">
        <w:t xml:space="preserve"> изработване и предаване на работните инвестиционни проекти</w:t>
      </w:r>
      <w:r w:rsidRPr="002957F7">
        <w:rPr>
          <w:lang w:eastAsia="fr-FR"/>
        </w:rPr>
        <w:t xml:space="preserve"> в календарни дни, </w:t>
      </w:r>
      <w:r w:rsidRPr="002957F7">
        <w:t xml:space="preserve">считано </w:t>
      </w:r>
      <w:r w:rsidRPr="002957F7">
        <w:rPr>
          <w:bCs/>
        </w:rPr>
        <w:t xml:space="preserve">от датата на предоставяне на Изпълнителя от Възложителя на окончателни изходни данни и </w:t>
      </w:r>
      <w:r w:rsidRPr="002957F7">
        <w:rPr>
          <w:color w:val="000000"/>
        </w:rPr>
        <w:t>документи, необходими за изработването и одобряването на проектите,</w:t>
      </w:r>
      <w:r w:rsidRPr="002957F7">
        <w:rPr>
          <w:bCs/>
          <w:color w:val="000000"/>
        </w:rPr>
        <w:t xml:space="preserve"> </w:t>
      </w:r>
      <w:r w:rsidRPr="002957F7">
        <w:t>удостоверено с подписване на приемо-предавателен протокол.</w:t>
      </w:r>
    </w:p>
    <w:p w:rsidR="00DC1F09" w:rsidRDefault="00DC1F09" w:rsidP="00DC1F09">
      <w:pPr>
        <w:ind w:firstLine="567"/>
        <w:jc w:val="both"/>
        <w:rPr>
          <w:i/>
        </w:rPr>
      </w:pPr>
      <w:r w:rsidRPr="002957F7">
        <w:rPr>
          <w:b/>
          <w:i/>
          <w:u w:val="single"/>
        </w:rPr>
        <w:t>Забележка</w:t>
      </w:r>
      <w:r w:rsidRPr="002957F7">
        <w:rPr>
          <w:i/>
          <w:u w:val="single"/>
        </w:rPr>
        <w:t>:</w:t>
      </w:r>
      <w:r w:rsidRPr="002957F7">
        <w:rPr>
          <w:i/>
        </w:rPr>
        <w:t xml:space="preserve"> </w:t>
      </w:r>
      <w:r w:rsidRPr="002957F7">
        <w:rPr>
          <w:bCs/>
          <w:i/>
        </w:rPr>
        <w:t>Ср</w:t>
      </w:r>
      <w:r>
        <w:rPr>
          <w:bCs/>
          <w:i/>
        </w:rPr>
        <w:t>окът за изработване на работн</w:t>
      </w:r>
      <w:r w:rsidRPr="002957F7">
        <w:rPr>
          <w:bCs/>
          <w:i/>
        </w:rPr>
        <w:t xml:space="preserve">ите проекти не следва да </w:t>
      </w:r>
      <w:r w:rsidRPr="008C2E86">
        <w:rPr>
          <w:bCs/>
          <w:i/>
        </w:rPr>
        <w:t xml:space="preserve">надвишава </w:t>
      </w:r>
      <w:r w:rsidR="00B266E8">
        <w:rPr>
          <w:bCs/>
          <w:i/>
        </w:rPr>
        <w:t>20</w:t>
      </w:r>
      <w:r w:rsidRPr="008C2E86">
        <w:rPr>
          <w:bCs/>
          <w:i/>
        </w:rPr>
        <w:t xml:space="preserve"> (</w:t>
      </w:r>
      <w:r w:rsidR="00B266E8">
        <w:rPr>
          <w:bCs/>
          <w:i/>
        </w:rPr>
        <w:t>двадесет</w:t>
      </w:r>
      <w:r w:rsidRPr="008C2E86">
        <w:rPr>
          <w:bCs/>
          <w:i/>
        </w:rPr>
        <w:t xml:space="preserve">) календарни дни, </w:t>
      </w:r>
      <w:r w:rsidRPr="008C2E86">
        <w:rPr>
          <w:i/>
        </w:rPr>
        <w:t>считано от датата на предоставяне на Изпълнителя от Възложителя на окончателни</w:t>
      </w:r>
      <w:r w:rsidRPr="002957F7">
        <w:rPr>
          <w:i/>
        </w:rPr>
        <w:t xml:space="preserve"> изходни данни и документи, необходими за изработването и одобряването на проектите, удостоверено с подписване на приемо-предавателен протокол.</w:t>
      </w:r>
      <w:r w:rsidRPr="002957F7">
        <w:rPr>
          <w:bCs/>
          <w:i/>
        </w:rPr>
        <w:t xml:space="preserve"> </w:t>
      </w:r>
      <w:r>
        <w:rPr>
          <w:i/>
        </w:rPr>
        <w:t>Участник</w:t>
      </w:r>
      <w:r w:rsidRPr="002957F7">
        <w:rPr>
          <w:i/>
        </w:rPr>
        <w:t>, предложили срок, по-дълъг от максимално определения ще бъдат отстранени от участие в процедурата.</w:t>
      </w:r>
    </w:p>
    <w:p w:rsidR="00DC1F09" w:rsidRDefault="00DC1F09" w:rsidP="00DC1F09">
      <w:pPr>
        <w:jc w:val="both"/>
        <w:rPr>
          <w:i/>
        </w:rPr>
      </w:pPr>
    </w:p>
    <w:p w:rsidR="00DC1F09" w:rsidRDefault="00DC1F09" w:rsidP="00DC1F09">
      <w:pPr>
        <w:spacing w:line="276" w:lineRule="auto"/>
        <w:ind w:left="720"/>
        <w:jc w:val="both"/>
        <w:rPr>
          <w:b/>
        </w:rPr>
      </w:pPr>
      <w:r w:rsidRPr="002957F7">
        <w:rPr>
          <w:b/>
          <w:lang w:eastAsia="fr-FR"/>
        </w:rPr>
        <w:t>8.2.1.1.</w:t>
      </w:r>
      <w:r>
        <w:rPr>
          <w:b/>
          <w:lang w:eastAsia="fr-FR"/>
        </w:rPr>
        <w:t xml:space="preserve">2. </w:t>
      </w:r>
      <w:r w:rsidRPr="002957F7">
        <w:rPr>
          <w:b/>
          <w:lang w:eastAsia="fr-FR"/>
        </w:rPr>
        <w:t xml:space="preserve"> </w:t>
      </w:r>
      <w:r w:rsidRPr="005E30D1">
        <w:rPr>
          <w:b/>
        </w:rPr>
        <w:t>СРОК ЗА ОТСТРАНЯВАНЕ НА ЗАБЕЛЕЖКИ/НЕРЕДНОСТИ</w:t>
      </w:r>
      <w:r>
        <w:rPr>
          <w:b/>
        </w:rPr>
        <w:t xml:space="preserve"> </w:t>
      </w:r>
    </w:p>
    <w:p w:rsidR="00DC1F09" w:rsidRDefault="00DC1F09" w:rsidP="00DC1F09">
      <w:pPr>
        <w:spacing w:after="240" w:line="276" w:lineRule="auto"/>
        <w:ind w:firstLine="567"/>
        <w:jc w:val="both"/>
      </w:pPr>
      <w:r w:rsidRPr="002957F7">
        <w:rPr>
          <w:lang w:eastAsia="fr-FR"/>
        </w:rPr>
        <w:t>Всеки учас</w:t>
      </w:r>
      <w:r w:rsidRPr="005E30D1">
        <w:rPr>
          <w:lang w:eastAsia="fr-FR"/>
        </w:rPr>
        <w:t>тник следва да предложи срок</w:t>
      </w:r>
      <w:r w:rsidRPr="002957F7">
        <w:t xml:space="preserve"> за отстраняване на забележки/нередности по предадените, съгласувани с  експлоатационните дружества работни инвестиционни проекти </w:t>
      </w:r>
      <w:r w:rsidRPr="002957F7">
        <w:rPr>
          <w:lang w:eastAsia="fr-FR"/>
        </w:rPr>
        <w:t xml:space="preserve">в календарни дни, </w:t>
      </w:r>
      <w:r w:rsidRPr="002957F7">
        <w:t>след получаването им в писмен вид от Възложителя, удостоверено с подписване на приемо-предавателен протокол.</w:t>
      </w:r>
    </w:p>
    <w:p w:rsidR="00DC1F09" w:rsidRPr="00CE30F5" w:rsidRDefault="00DC1F09" w:rsidP="00DC1F09">
      <w:pPr>
        <w:spacing w:after="240" w:line="276" w:lineRule="auto"/>
        <w:ind w:firstLine="720"/>
        <w:jc w:val="both"/>
        <w:rPr>
          <w:i/>
          <w:color w:val="FF0000"/>
        </w:rPr>
      </w:pPr>
      <w:r w:rsidRPr="002957F7">
        <w:rPr>
          <w:b/>
          <w:i/>
          <w:u w:val="single"/>
        </w:rPr>
        <w:t>Забележка</w:t>
      </w:r>
      <w:r w:rsidRPr="002957F7">
        <w:rPr>
          <w:i/>
          <w:u w:val="single"/>
        </w:rPr>
        <w:t>:</w:t>
      </w:r>
      <w:r w:rsidRPr="002957F7">
        <w:rPr>
          <w:i/>
        </w:rPr>
        <w:t xml:space="preserve"> </w:t>
      </w:r>
      <w:r>
        <w:rPr>
          <w:i/>
        </w:rPr>
        <w:t xml:space="preserve">Срокът </w:t>
      </w:r>
      <w:r w:rsidRPr="005E30D1">
        <w:rPr>
          <w:bCs/>
          <w:i/>
        </w:rPr>
        <w:t xml:space="preserve">за отстраняване на забележки/нередности по предадените, съгласувани с  експлоатационните дружества работни инвестиционни проекти </w:t>
      </w:r>
      <w:r w:rsidRPr="002957F7">
        <w:rPr>
          <w:bCs/>
          <w:i/>
        </w:rPr>
        <w:t xml:space="preserve">не следва да надвишава </w:t>
      </w:r>
      <w:r>
        <w:rPr>
          <w:bCs/>
          <w:i/>
        </w:rPr>
        <w:t>2</w:t>
      </w:r>
      <w:r w:rsidRPr="005E30D1">
        <w:rPr>
          <w:bCs/>
          <w:i/>
        </w:rPr>
        <w:t>0</w:t>
      </w:r>
      <w:r w:rsidRPr="002957F7">
        <w:rPr>
          <w:bCs/>
          <w:i/>
        </w:rPr>
        <w:t xml:space="preserve"> (</w:t>
      </w:r>
      <w:r>
        <w:rPr>
          <w:bCs/>
          <w:i/>
        </w:rPr>
        <w:t>два</w:t>
      </w:r>
      <w:r w:rsidRPr="005E30D1">
        <w:rPr>
          <w:bCs/>
          <w:i/>
        </w:rPr>
        <w:t>десет</w:t>
      </w:r>
      <w:r w:rsidRPr="002957F7">
        <w:rPr>
          <w:bCs/>
          <w:i/>
        </w:rPr>
        <w:t xml:space="preserve">) календарни дни, </w:t>
      </w:r>
      <w:r w:rsidRPr="005E30D1">
        <w:rPr>
          <w:i/>
        </w:rPr>
        <w:t>след получаването им в писмен вид от Възложителя, удостоверено с подписване на приемо-предавателен протокол.</w:t>
      </w:r>
      <w:r w:rsidRPr="00CF46A2">
        <w:rPr>
          <w:i/>
        </w:rPr>
        <w:t xml:space="preserve"> </w:t>
      </w:r>
      <w:r>
        <w:rPr>
          <w:i/>
        </w:rPr>
        <w:t>Участник</w:t>
      </w:r>
      <w:r w:rsidRPr="002957F7">
        <w:rPr>
          <w:i/>
        </w:rPr>
        <w:t xml:space="preserve">, предложили срок, по-дълъг от максимално определения ще </w:t>
      </w:r>
      <w:r w:rsidRPr="00CE30F5">
        <w:rPr>
          <w:i/>
          <w:color w:val="FF0000"/>
        </w:rPr>
        <w:t>бъдат отстранени от участие в процедурата.</w:t>
      </w:r>
    </w:p>
    <w:p w:rsidR="00DC1F09" w:rsidRPr="00CE30F5" w:rsidRDefault="00DC1F09" w:rsidP="00DC1F09">
      <w:pPr>
        <w:spacing w:line="276" w:lineRule="auto"/>
        <w:ind w:firstLine="720"/>
        <w:jc w:val="both"/>
        <w:rPr>
          <w:b/>
          <w:color w:val="FF0000"/>
        </w:rPr>
      </w:pPr>
      <w:r w:rsidRPr="00CE30F5">
        <w:rPr>
          <w:b/>
          <w:color w:val="FF0000"/>
          <w:lang w:eastAsia="fr-FR"/>
        </w:rPr>
        <w:t xml:space="preserve">8.2.1.1.3.  </w:t>
      </w:r>
      <w:r w:rsidRPr="00CE30F5">
        <w:rPr>
          <w:b/>
          <w:color w:val="FF0000"/>
        </w:rPr>
        <w:t>СРОК ЗА ИЗПЪЛНЕНИЕ НА СМР НА ОБЕКТА</w:t>
      </w:r>
    </w:p>
    <w:p w:rsidR="00DC1F09" w:rsidRPr="00CE30F5" w:rsidRDefault="00DC1F09" w:rsidP="00DC1F09">
      <w:pPr>
        <w:spacing w:after="120"/>
        <w:ind w:firstLine="567"/>
        <w:jc w:val="both"/>
        <w:rPr>
          <w:color w:val="FF0000"/>
        </w:rPr>
      </w:pPr>
      <w:r w:rsidRPr="00CE30F5">
        <w:rPr>
          <w:b/>
          <w:color w:val="FF0000"/>
        </w:rPr>
        <w:t xml:space="preserve"> </w:t>
      </w:r>
      <w:r w:rsidRPr="00CE30F5">
        <w:rPr>
          <w:color w:val="FF0000"/>
          <w:lang w:eastAsia="fr-FR"/>
        </w:rPr>
        <w:t>Всеки участник следва да предложи срок за</w:t>
      </w:r>
      <w:r w:rsidRPr="00CE30F5">
        <w:rPr>
          <w:color w:val="FF0000"/>
        </w:rPr>
        <w:t xml:space="preserve"> изпълнение на СМР на обеките</w:t>
      </w:r>
      <w:r w:rsidRPr="00CE30F5">
        <w:rPr>
          <w:color w:val="FF0000"/>
          <w:lang w:eastAsia="fr-FR"/>
        </w:rPr>
        <w:t xml:space="preserve"> в календарни дни, </w:t>
      </w:r>
      <w:r w:rsidRPr="00CE30F5">
        <w:rPr>
          <w:color w:val="FF0000"/>
        </w:rPr>
        <w:t>считано от датата на съставяне на първия по време Протокол обр. 2а по Наредба № 3 от 31.07.2003 г. за откриване на строителната площадка и определяне на строителна линия и ниво и е до предаване на обект</w:t>
      </w:r>
      <w:r w:rsidR="00B266E8" w:rsidRPr="00CE30F5">
        <w:rPr>
          <w:color w:val="FF0000"/>
        </w:rPr>
        <w:t>а</w:t>
      </w:r>
      <w:r w:rsidRPr="00CE30F5">
        <w:rPr>
          <w:color w:val="FF0000"/>
        </w:rPr>
        <w:t xml:space="preserve"> на Възложителя и подписване на последния по време Констативен акт за установяване годността за приемане на строежа - Образец 15.</w:t>
      </w:r>
      <w:r w:rsidRPr="00CE30F5">
        <w:rPr>
          <w:color w:val="FF0000"/>
        </w:rPr>
        <w:tab/>
      </w:r>
    </w:p>
    <w:p w:rsidR="00DC1F09" w:rsidRDefault="00DC1F09" w:rsidP="00DC1F09">
      <w:pPr>
        <w:spacing w:after="240" w:line="276" w:lineRule="auto"/>
        <w:ind w:firstLine="720"/>
        <w:jc w:val="both"/>
        <w:rPr>
          <w:i/>
        </w:rPr>
      </w:pPr>
      <w:r w:rsidRPr="00CE30F5">
        <w:rPr>
          <w:b/>
          <w:i/>
          <w:color w:val="FF0000"/>
          <w:u w:val="single"/>
        </w:rPr>
        <w:t>Забележка</w:t>
      </w:r>
      <w:r w:rsidRPr="00CE30F5">
        <w:rPr>
          <w:i/>
          <w:color w:val="FF0000"/>
          <w:u w:val="single"/>
        </w:rPr>
        <w:t>:</w:t>
      </w:r>
      <w:r w:rsidRPr="00CE30F5">
        <w:rPr>
          <w:i/>
          <w:color w:val="FF0000"/>
        </w:rPr>
        <w:t xml:space="preserve"> </w:t>
      </w:r>
      <w:r w:rsidRPr="00CE30F5">
        <w:rPr>
          <w:bCs/>
          <w:i/>
          <w:color w:val="FF0000"/>
        </w:rPr>
        <w:t xml:space="preserve">Срокът за изпълнение на СМР на обеките не следва да надвишава </w:t>
      </w:r>
      <w:r w:rsidR="00CE30F5">
        <w:rPr>
          <w:bCs/>
          <w:i/>
          <w:color w:val="FF0000"/>
        </w:rPr>
        <w:t>30 (тридесет</w:t>
      </w:r>
      <w:r w:rsidRPr="00CE30F5">
        <w:rPr>
          <w:bCs/>
          <w:i/>
          <w:color w:val="FF0000"/>
        </w:rPr>
        <w:t xml:space="preserve">) календарни дни, </w:t>
      </w:r>
      <w:r w:rsidRPr="00CE30F5">
        <w:rPr>
          <w:i/>
          <w:color w:val="FF0000"/>
        </w:rPr>
        <w:t>считано от датата на Протокол обр. 2а по</w:t>
      </w:r>
      <w:r w:rsidRPr="00B45A38">
        <w:rPr>
          <w:i/>
        </w:rPr>
        <w:t xml:space="preserve"> Наредба № 3 от 31.07.2003 г. за откриване на строителната площадка и определяне на строителна линия и ниво</w:t>
      </w:r>
      <w:r w:rsidRPr="002957F7">
        <w:rPr>
          <w:i/>
        </w:rPr>
        <w:t>.</w:t>
      </w:r>
      <w:r w:rsidRPr="002957F7">
        <w:rPr>
          <w:bCs/>
          <w:i/>
        </w:rPr>
        <w:t xml:space="preserve"> </w:t>
      </w:r>
      <w:r>
        <w:rPr>
          <w:i/>
        </w:rPr>
        <w:t>Участник</w:t>
      </w:r>
      <w:r w:rsidRPr="002957F7">
        <w:rPr>
          <w:i/>
        </w:rPr>
        <w:t>, предложили срок, по-дълъг от максимално определения ще бъдат отстранени от участие в процедурата.</w:t>
      </w:r>
    </w:p>
    <w:p w:rsidR="00DC1F09" w:rsidRDefault="00DC1F09" w:rsidP="00DC1F09">
      <w:pPr>
        <w:pStyle w:val="afff6"/>
        <w:ind w:firstLine="567"/>
        <w:jc w:val="both"/>
        <w:rPr>
          <w:i/>
          <w:lang w:eastAsia="fr-FR"/>
        </w:rPr>
      </w:pPr>
      <w:r w:rsidRPr="00475999">
        <w:rPr>
          <w:b/>
          <w:i/>
          <w:iCs/>
          <w:lang w:eastAsia="fr-FR"/>
        </w:rPr>
        <w:t xml:space="preserve">Забележка: </w:t>
      </w:r>
      <w:r w:rsidRPr="00475999">
        <w:rPr>
          <w:i/>
          <w:lang w:eastAsia="fr-FR"/>
        </w:rPr>
        <w:t xml:space="preserve">Предложенията по показател срок за изпълнение се представят задължително като цяло положително число в календарни дни.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w:t>
      </w:r>
      <w:r>
        <w:rPr>
          <w:i/>
          <w:lang w:eastAsia="fr-FR"/>
        </w:rPr>
        <w:t>Календар</w:t>
      </w:r>
      <w:r w:rsidRPr="00475999">
        <w:rPr>
          <w:i/>
          <w:lang w:eastAsia="fr-FR"/>
        </w:rPr>
        <w:t>н</w:t>
      </w:r>
      <w:r>
        <w:rPr>
          <w:i/>
          <w:lang w:eastAsia="fr-FR"/>
        </w:rPr>
        <w:t>ия</w:t>
      </w:r>
      <w:r w:rsidRPr="00475999">
        <w:rPr>
          <w:i/>
          <w:lang w:eastAsia="fr-FR"/>
        </w:rPr>
        <w:t xml:space="preserve"> график</w:t>
      </w:r>
      <w:r>
        <w:rPr>
          <w:i/>
          <w:lang w:eastAsia="fr-FR"/>
        </w:rPr>
        <w:t xml:space="preserve"> на дейностите</w:t>
      </w:r>
      <w:r w:rsidRPr="00475999">
        <w:rPr>
          <w:i/>
          <w:lang w:eastAsia="fr-FR"/>
        </w:rPr>
        <w:t xml:space="preserve"> и/или е констатирано несъответствие и/или разминаване между информацията в Работната програма и </w:t>
      </w:r>
      <w:r>
        <w:rPr>
          <w:i/>
          <w:lang w:eastAsia="fr-FR"/>
        </w:rPr>
        <w:t>Календар</w:t>
      </w:r>
      <w:r w:rsidRPr="00475999">
        <w:rPr>
          <w:i/>
          <w:lang w:eastAsia="fr-FR"/>
        </w:rPr>
        <w:t>н</w:t>
      </w:r>
      <w:r>
        <w:rPr>
          <w:i/>
          <w:lang w:eastAsia="fr-FR"/>
        </w:rPr>
        <w:t>ия</w:t>
      </w:r>
      <w:r w:rsidRPr="00475999">
        <w:rPr>
          <w:i/>
          <w:lang w:eastAsia="fr-FR"/>
        </w:rPr>
        <w:t xml:space="preserve"> график</w:t>
      </w:r>
      <w:r>
        <w:rPr>
          <w:i/>
          <w:lang w:eastAsia="fr-FR"/>
        </w:rPr>
        <w:t xml:space="preserve"> на дейностите,</w:t>
      </w:r>
      <w:r w:rsidRPr="00475999">
        <w:rPr>
          <w:i/>
          <w:lang w:eastAsia="fr-FR"/>
        </w:rPr>
        <w:t xml:space="preserve"> </w:t>
      </w:r>
      <w:r>
        <w:rPr>
          <w:i/>
          <w:lang w:eastAsia="fr-FR"/>
        </w:rPr>
        <w:t>и/или е</w:t>
      </w:r>
      <w:r w:rsidRPr="00475999">
        <w:rPr>
          <w:i/>
          <w:lang w:eastAsia="fr-FR"/>
        </w:rPr>
        <w:t xml:space="preserve"> предложен срок за изпълнение, който надвишава максим</w:t>
      </w:r>
      <w:r>
        <w:rPr>
          <w:i/>
          <w:lang w:eastAsia="fr-FR"/>
        </w:rPr>
        <w:t>ално</w:t>
      </w:r>
      <w:r w:rsidRPr="00475999">
        <w:rPr>
          <w:i/>
          <w:lang w:eastAsia="fr-FR"/>
        </w:rPr>
        <w:t xml:space="preserve"> допустим</w:t>
      </w:r>
      <w:r>
        <w:rPr>
          <w:i/>
          <w:lang w:eastAsia="fr-FR"/>
        </w:rPr>
        <w:t>ия</w:t>
      </w:r>
      <w:r w:rsidRPr="00475999">
        <w:rPr>
          <w:i/>
          <w:lang w:eastAsia="fr-FR"/>
        </w:rPr>
        <w:t xml:space="preserve"> срок за изпълнението на</w:t>
      </w:r>
      <w:r>
        <w:rPr>
          <w:i/>
          <w:lang w:eastAsia="fr-FR"/>
        </w:rPr>
        <w:t xml:space="preserve"> която и да е от дейностите. </w:t>
      </w:r>
    </w:p>
    <w:p w:rsidR="00DC1F09" w:rsidRPr="00475999" w:rsidRDefault="00DC1F09" w:rsidP="00DC1F09">
      <w:pPr>
        <w:pStyle w:val="27"/>
        <w:ind w:left="0" w:firstLine="567"/>
        <w:jc w:val="both"/>
      </w:pPr>
      <w:r w:rsidRPr="00CD3F3A">
        <w:rPr>
          <w:b/>
          <w:lang w:eastAsia="fr-FR"/>
        </w:rPr>
        <w:lastRenderedPageBreak/>
        <w:t>8.2.1.2.</w:t>
      </w:r>
      <w:r w:rsidRPr="00CD3F3A">
        <w:rPr>
          <w:b/>
          <w:lang w:eastAsia="fr-FR"/>
        </w:rPr>
        <w:tab/>
      </w:r>
      <w:r w:rsidRPr="00CD3F3A">
        <w:rPr>
          <w:b/>
        </w:rPr>
        <w:t>ГАРАНЦИОНЕН СРОК</w:t>
      </w:r>
      <w:r w:rsidRPr="00475999">
        <w:t xml:space="preserve"> за изпълнените строително-монтажни работи и съоръжения на строителния обект. </w:t>
      </w:r>
    </w:p>
    <w:p w:rsidR="00DC1F09" w:rsidRPr="00475999" w:rsidRDefault="00DC1F09" w:rsidP="00DC1F09">
      <w:pPr>
        <w:ind w:right="-82" w:firstLine="567"/>
        <w:jc w:val="both"/>
        <w:rPr>
          <w:b/>
        </w:rPr>
      </w:pPr>
    </w:p>
    <w:p w:rsidR="00DC1F09" w:rsidRPr="00475999" w:rsidRDefault="00DC1F09" w:rsidP="00DC1F09">
      <w:pPr>
        <w:pStyle w:val="afff6"/>
        <w:ind w:firstLine="567"/>
        <w:jc w:val="both"/>
        <w:rPr>
          <w:i/>
        </w:rPr>
      </w:pPr>
      <w:r w:rsidRPr="00475999">
        <w:rPr>
          <w:b/>
          <w:i/>
          <w:iCs/>
          <w:lang w:eastAsia="fr-FR"/>
        </w:rPr>
        <w:t>Забележка:</w:t>
      </w:r>
      <w:r w:rsidRPr="00475999">
        <w:rPr>
          <w:b/>
          <w:i/>
          <w:lang w:eastAsia="fr-FR"/>
        </w:rPr>
        <w:t xml:space="preserve"> </w:t>
      </w:r>
      <w:r w:rsidRPr="00475999">
        <w:rPr>
          <w:i/>
        </w:rPr>
        <w:t>Предложените гаранционни срокове следва да бъдат не по-кратки от предвидените в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Подадени оферти с предложен по-кратък гаранционен срок ще бъдат предложени за отстраняване от комисията, съответно ще бъдат отстранени от участие от възложителя.</w:t>
      </w:r>
      <w:r>
        <w:rPr>
          <w:i/>
        </w:rPr>
        <w:t xml:space="preserve"> </w:t>
      </w:r>
      <w:r w:rsidRPr="00EA430E">
        <w:rPr>
          <w:i/>
        </w:rPr>
        <w:t xml:space="preserve">Предложения от участника гаранционен срок не може да превишава </w:t>
      </w:r>
      <w:r w:rsidRPr="00EA430E">
        <w:rPr>
          <w:i/>
          <w:u w:val="single"/>
        </w:rPr>
        <w:t>2 пъти,</w:t>
      </w:r>
      <w:r w:rsidRPr="00EA430E">
        <w:rPr>
          <w:i/>
        </w:rPr>
        <w:t xml:space="preserve"> предвидения в </w:t>
      </w:r>
      <w:r w:rsidRPr="00EA430E">
        <w:rPr>
          <w:b/>
          <w:i/>
        </w:rPr>
        <w:t>чл. 20, ал.4, т. 8</w:t>
      </w:r>
      <w:r w:rsidRPr="00EA430E">
        <w:rPr>
          <w:i/>
        </w:rPr>
        <w:t xml:space="preserve"> от Наредба № 2 от 31.07.2003 г. минимален гаранционен срок за този вид дейност. Подадени оферти с предложен по-дълъг срок ще бъдат предложени за отстраняване от комисията, съответно ще бъдат отстранени от участие от възложителя.</w:t>
      </w:r>
    </w:p>
    <w:p w:rsidR="00DC1F09" w:rsidRDefault="00DC1F09" w:rsidP="00DC1F09">
      <w:pPr>
        <w:pStyle w:val="afff6"/>
        <w:ind w:firstLine="567"/>
        <w:jc w:val="both"/>
        <w:rPr>
          <w:i/>
        </w:rPr>
      </w:pPr>
      <w:r w:rsidRPr="00475999">
        <w:rPr>
          <w:i/>
        </w:rPr>
        <w:t>Гаранционните срокове съгласно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започват да текат от деня на въвеждането на обекта в експлоатация с издаване на разрешение за ползване от органите на ДНСК или удостоверение за въвеждане в експлоатация от органа, издал разрешението за строеж.</w:t>
      </w:r>
    </w:p>
    <w:p w:rsidR="00DC1F09" w:rsidRPr="00B347A0" w:rsidRDefault="00DC1F09" w:rsidP="00DC1F09">
      <w:pPr>
        <w:pStyle w:val="27"/>
        <w:ind w:left="0" w:firstLine="567"/>
        <w:jc w:val="both"/>
        <w:rPr>
          <w:highlight w:val="yellow"/>
        </w:rPr>
      </w:pPr>
    </w:p>
    <w:p w:rsidR="00DC1F09" w:rsidRPr="00A60872" w:rsidRDefault="00DC1F09" w:rsidP="00DC1F09">
      <w:pPr>
        <w:pStyle w:val="27"/>
        <w:ind w:left="0" w:firstLine="567"/>
        <w:jc w:val="both"/>
        <w:rPr>
          <w:b/>
          <w:lang w:eastAsia="fr-FR"/>
        </w:rPr>
      </w:pPr>
      <w:r w:rsidRPr="00A60872">
        <w:rPr>
          <w:b/>
          <w:lang w:eastAsia="fr-FR"/>
        </w:rPr>
        <w:t>8.2.1.4.</w:t>
      </w:r>
      <w:r w:rsidRPr="00A60872">
        <w:rPr>
          <w:b/>
          <w:lang w:eastAsia="fr-FR"/>
        </w:rPr>
        <w:tab/>
        <w:t xml:space="preserve">ПРИЛОЖЕНИЯ: </w:t>
      </w:r>
    </w:p>
    <w:p w:rsidR="00DC1F09" w:rsidRPr="00A60872" w:rsidRDefault="00DC1F09" w:rsidP="00DC1F09">
      <w:pPr>
        <w:pStyle w:val="9"/>
        <w:tabs>
          <w:tab w:val="left" w:pos="567"/>
          <w:tab w:val="left" w:pos="1134"/>
          <w:tab w:val="left" w:pos="1276"/>
          <w:tab w:val="left" w:pos="1701"/>
        </w:tabs>
        <w:jc w:val="both"/>
        <w:rPr>
          <w:rFonts w:ascii="Times New Roman" w:hAnsi="Times New Roman"/>
          <w:sz w:val="24"/>
          <w:szCs w:val="24"/>
          <w:lang w:val="bg-BG"/>
        </w:rPr>
      </w:pPr>
      <w:r>
        <w:rPr>
          <w:rFonts w:ascii="Times New Roman" w:hAnsi="Times New Roman"/>
          <w:sz w:val="24"/>
          <w:szCs w:val="24"/>
          <w:lang w:val="bg-BG" w:eastAsia="fr-FR"/>
        </w:rPr>
        <w:tab/>
      </w:r>
      <w:r w:rsidRPr="00F87995">
        <w:rPr>
          <w:rFonts w:ascii="Times New Roman" w:hAnsi="Times New Roman"/>
          <w:sz w:val="24"/>
          <w:szCs w:val="24"/>
          <w:lang w:eastAsia="fr-FR"/>
        </w:rPr>
        <w:t>8.2.1.4.1.</w:t>
      </w:r>
      <w:r w:rsidRPr="00F87995">
        <w:rPr>
          <w:rFonts w:ascii="Times New Roman" w:hAnsi="Times New Roman"/>
          <w:sz w:val="24"/>
          <w:szCs w:val="24"/>
          <w:lang w:eastAsia="fr-FR"/>
        </w:rPr>
        <w:tab/>
      </w:r>
      <w:r>
        <w:rPr>
          <w:rFonts w:ascii="Times New Roman" w:hAnsi="Times New Roman"/>
          <w:sz w:val="24"/>
          <w:szCs w:val="24"/>
          <w:lang w:eastAsia="fr-FR"/>
        </w:rPr>
        <w:t>РАБОТНА ПРОГРАМА</w:t>
      </w:r>
      <w:r>
        <w:rPr>
          <w:rFonts w:ascii="Times New Roman" w:hAnsi="Times New Roman"/>
          <w:sz w:val="24"/>
          <w:szCs w:val="24"/>
          <w:lang w:val="bg-BG" w:eastAsia="fr-FR"/>
        </w:rPr>
        <w:t xml:space="preserve"> </w:t>
      </w:r>
      <w:r w:rsidRPr="00A60872">
        <w:rPr>
          <w:rFonts w:ascii="Times New Roman" w:hAnsi="Times New Roman"/>
          <w:sz w:val="24"/>
          <w:szCs w:val="24"/>
          <w:lang w:eastAsia="fr-FR"/>
        </w:rPr>
        <w:t>(описателна/текстова част и Календарния график за изпълнение на дейностите от предмета на поръчката).</w:t>
      </w:r>
    </w:p>
    <w:p w:rsidR="00DC1F09" w:rsidRPr="00B347A0" w:rsidRDefault="00DC1F09" w:rsidP="00DC1F09">
      <w:pPr>
        <w:widowControl w:val="0"/>
        <w:tabs>
          <w:tab w:val="left" w:pos="270"/>
          <w:tab w:val="left" w:pos="360"/>
          <w:tab w:val="left" w:pos="450"/>
        </w:tabs>
        <w:autoSpaceDE w:val="0"/>
        <w:autoSpaceDN w:val="0"/>
        <w:ind w:right="-82" w:firstLine="567"/>
        <w:jc w:val="both"/>
        <w:rPr>
          <w:b/>
          <w:highlight w:val="yellow"/>
        </w:rPr>
      </w:pPr>
    </w:p>
    <w:p w:rsidR="00DC1F09" w:rsidRPr="00CF46A2" w:rsidRDefault="00DC1F09" w:rsidP="00DC1F09">
      <w:pPr>
        <w:pStyle w:val="3"/>
        <w:numPr>
          <w:ilvl w:val="0"/>
          <w:numId w:val="30"/>
        </w:numPr>
        <w:jc w:val="both"/>
      </w:pPr>
      <w:r w:rsidRPr="00CF46A2">
        <w:t>Описателната част на работната програма следва да съдържа:</w:t>
      </w:r>
    </w:p>
    <w:p w:rsidR="00DC1F09" w:rsidRDefault="00DC1F09" w:rsidP="00DC1F09">
      <w:pPr>
        <w:pStyle w:val="afff4"/>
        <w:ind w:firstLine="567"/>
        <w:jc w:val="both"/>
      </w:pPr>
      <w:r w:rsidRPr="00E4776A">
        <w:rPr>
          <w:b/>
        </w:rPr>
        <w:t>Последователност и взаимообвързаност на предлаганите дейности</w:t>
      </w:r>
      <w:r>
        <w:t xml:space="preserve"> - в тази част от офертата всеки Участник следва да разпише подхода си за изпълнение на предмета на поръчката, отнасящ се до основните етапи на изпълнение при евентуалното възлагане на обществената поръчка и да опише подробно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времева продължителност. Следва да се обхванат всички дейности, необходими за изпълнението предмета на поръчката в т.ч. изработването и предаването на работните инвестиционни проекти, отстраняване на забележки/нередности по предадените, съгласувани с експлоатационните дружества работни инвестиционни проекти, дейностите по изпълнението на строително-монтажните работи в т.ч. подготвителните дейности, въвеждането на обектите в експлоатация, както и всички други дейности, необходими за постигане целите на договора. Освен това следва да се направи подробно описание на всяка от „Частите“ на Раборните инвестиционни проекти за всеки от обектите и тяхната последователност на изпълнение, както и подробно описание на всички видовете СМР и тяхната последователност на изпълнение. Участник следва да направи подробно и пълно описание на организацията на работата, която като евентуален изпълнител ще създаде с цел успешното изпълнение на договора - предмет на поръчката. </w:t>
      </w:r>
    </w:p>
    <w:p w:rsidR="00DC1F09" w:rsidRDefault="00DC1F09" w:rsidP="00DC1F09">
      <w:pPr>
        <w:pStyle w:val="afff4"/>
        <w:ind w:left="0" w:firstLine="567"/>
        <w:jc w:val="both"/>
      </w:pPr>
      <w:r>
        <w:t>Програмата следва да отговаря на изискванията на възложителя, посочени в указанията, техническата спецификация, на действащото законодателство, на съществуващите технически изисквания и стандарти и да е съобразена с предмета на поръчката.</w:t>
      </w:r>
    </w:p>
    <w:p w:rsidR="00DC1F09" w:rsidRDefault="00DC1F09" w:rsidP="00DC1F09">
      <w:pPr>
        <w:pStyle w:val="afff4"/>
        <w:ind w:left="0" w:firstLine="567"/>
        <w:jc w:val="both"/>
      </w:pPr>
    </w:p>
    <w:p w:rsidR="00DC1F09" w:rsidRDefault="00DC1F09" w:rsidP="00DC1F09">
      <w:pPr>
        <w:pStyle w:val="a5"/>
        <w:numPr>
          <w:ilvl w:val="0"/>
          <w:numId w:val="30"/>
        </w:numPr>
        <w:jc w:val="both"/>
        <w:rPr>
          <w:sz w:val="24"/>
          <w:lang w:eastAsia="fr-FR"/>
        </w:rPr>
      </w:pPr>
      <w:r>
        <w:rPr>
          <w:sz w:val="24"/>
          <w:lang w:eastAsia="fr-FR"/>
        </w:rPr>
        <w:t>Календарен</w:t>
      </w:r>
      <w:r w:rsidRPr="00A60872">
        <w:rPr>
          <w:sz w:val="24"/>
          <w:lang w:eastAsia="fr-FR"/>
        </w:rPr>
        <w:t xml:space="preserve"> график за изпълнение на дейностите</w:t>
      </w:r>
      <w:r w:rsidRPr="00F87995">
        <w:rPr>
          <w:sz w:val="24"/>
          <w:lang w:eastAsia="fr-FR"/>
        </w:rPr>
        <w:t xml:space="preserve"> </w:t>
      </w:r>
      <w:r>
        <w:rPr>
          <w:sz w:val="24"/>
          <w:lang w:eastAsia="fr-FR"/>
        </w:rPr>
        <w:t>от</w:t>
      </w:r>
      <w:r w:rsidRPr="00F87995">
        <w:rPr>
          <w:sz w:val="24"/>
          <w:lang w:eastAsia="fr-FR"/>
        </w:rPr>
        <w:t xml:space="preserve"> предмета на поръчката</w:t>
      </w:r>
      <w:r>
        <w:rPr>
          <w:sz w:val="24"/>
          <w:lang w:eastAsia="fr-FR"/>
        </w:rPr>
        <w:t>.</w:t>
      </w:r>
    </w:p>
    <w:p w:rsidR="00DC1F09" w:rsidRDefault="00DC1F09" w:rsidP="00DC1F09">
      <w:pPr>
        <w:pStyle w:val="a5"/>
        <w:ind w:left="720"/>
        <w:jc w:val="both"/>
        <w:rPr>
          <w:sz w:val="24"/>
          <w:lang w:eastAsia="fr-FR"/>
        </w:rPr>
      </w:pPr>
    </w:p>
    <w:p w:rsidR="00DC1F09" w:rsidRPr="002D69CC" w:rsidRDefault="00DC1F09" w:rsidP="00DC1F09">
      <w:pPr>
        <w:pStyle w:val="a5"/>
        <w:ind w:firstLine="567"/>
        <w:jc w:val="both"/>
        <w:rPr>
          <w:rFonts w:eastAsia="Calibri"/>
          <w:b w:val="0"/>
          <w:sz w:val="24"/>
          <w:shd w:val="clear" w:color="auto" w:fill="FFFFFF"/>
        </w:rPr>
      </w:pPr>
      <w:r w:rsidRPr="00C226E9">
        <w:rPr>
          <w:rFonts w:eastAsia="Calibri"/>
          <w:sz w:val="24"/>
          <w:shd w:val="clear" w:color="auto" w:fill="FFFFFF"/>
        </w:rPr>
        <w:t xml:space="preserve"> </w:t>
      </w:r>
      <w:r w:rsidRPr="00C226E9">
        <w:rPr>
          <w:rFonts w:eastAsia="Calibri"/>
          <w:b w:val="0"/>
          <w:sz w:val="24"/>
          <w:shd w:val="clear" w:color="auto" w:fill="FFFFFF"/>
        </w:rPr>
        <w:t xml:space="preserve">Графикът следва да отразява всички посочени в Техническата спецификация дейности, </w:t>
      </w:r>
      <w:r w:rsidRPr="002D69CC">
        <w:rPr>
          <w:rFonts w:eastAsia="Calibri"/>
          <w:b w:val="0"/>
          <w:sz w:val="24"/>
          <w:lang w:val="ru-RU" w:eastAsia="bg-BG"/>
        </w:rPr>
        <w:t>да прецизира съответните дейности, тяхната последователност и продължителност</w:t>
      </w:r>
      <w:r w:rsidRPr="00C226E9">
        <w:rPr>
          <w:rFonts w:eastAsia="Calibri"/>
          <w:b w:val="0"/>
          <w:sz w:val="24"/>
          <w:lang w:val="ru-RU" w:eastAsia="bg-BG"/>
        </w:rPr>
        <w:t>.</w:t>
      </w:r>
    </w:p>
    <w:p w:rsidR="00DC1F09" w:rsidRPr="00C226E9" w:rsidRDefault="00DC1F09" w:rsidP="00DC1F09">
      <w:pPr>
        <w:pStyle w:val="a5"/>
        <w:ind w:firstLine="567"/>
        <w:jc w:val="both"/>
        <w:rPr>
          <w:rFonts w:eastAsia="Calibri"/>
          <w:b w:val="0"/>
          <w:i/>
          <w:sz w:val="24"/>
          <w:shd w:val="clear" w:color="auto" w:fill="FFFFFF"/>
        </w:rPr>
      </w:pPr>
      <w:r w:rsidRPr="00C226E9">
        <w:rPr>
          <w:rFonts w:eastAsia="Calibri"/>
          <w:b w:val="0"/>
          <w:i/>
          <w:sz w:val="24"/>
          <w:shd w:val="clear" w:color="auto" w:fill="FFFFFF"/>
        </w:rPr>
        <w:t xml:space="preserve">Участник, чиито Календарен график показва хронологична и/или технологична несъвместимост на дейностите се отстранява.   </w:t>
      </w:r>
    </w:p>
    <w:p w:rsidR="00DC1F09" w:rsidRDefault="00DC1F09" w:rsidP="00DC1F09">
      <w:pPr>
        <w:pStyle w:val="a5"/>
        <w:ind w:firstLine="567"/>
        <w:jc w:val="both"/>
        <w:rPr>
          <w:rFonts w:eastAsia="Calibri"/>
          <w:i/>
          <w:sz w:val="24"/>
          <w:highlight w:val="yellow"/>
          <w:shd w:val="clear" w:color="auto" w:fill="FFFFFF"/>
        </w:rPr>
      </w:pPr>
    </w:p>
    <w:p w:rsidR="00DC1F09" w:rsidRPr="00475999" w:rsidRDefault="00DC1F09" w:rsidP="00DC1F09">
      <w:pPr>
        <w:pStyle w:val="afff6"/>
        <w:ind w:firstLine="567"/>
        <w:jc w:val="both"/>
        <w:rPr>
          <w:b/>
        </w:rPr>
      </w:pPr>
      <w:r w:rsidRPr="00475999">
        <w:t xml:space="preserve">Техническото предложение се придружава с декларация за конфиденциалност на информацията, съгласно чл. 33, ал. 4 от ЗОП, подписана от участника /ако е приложимо/ – попълва се </w:t>
      </w:r>
      <w:r w:rsidRPr="00475999">
        <w:rPr>
          <w:b/>
        </w:rPr>
        <w:t>Образец № 20.</w:t>
      </w:r>
    </w:p>
    <w:p w:rsidR="00DC1F09" w:rsidRPr="00475999" w:rsidRDefault="00DC1F09" w:rsidP="00DC1F09">
      <w:pPr>
        <w:pStyle w:val="afff6"/>
        <w:ind w:firstLine="567"/>
        <w:jc w:val="both"/>
        <w:rPr>
          <w:i/>
          <w:color w:val="000000"/>
        </w:rPr>
      </w:pPr>
      <w:r w:rsidRPr="00475999">
        <w:rPr>
          <w:b/>
          <w:i/>
        </w:rPr>
        <w:t>Забележка:</w:t>
      </w:r>
      <w:r w:rsidRPr="00475999">
        <w:rPr>
          <w:i/>
        </w:rPr>
        <w:t xml:space="preserve"> Декларацията не е задължителна част от офертата, като същата се представя по преценка на всеки участник и при наличие на основания за това. </w:t>
      </w:r>
      <w:r w:rsidRPr="00475999">
        <w:rPr>
          <w:i/>
          <w:color w:val="000000"/>
        </w:rPr>
        <w:t xml:space="preserve">Възложителят няма право да разкрива информация, предоставена му от участници, посочена от тях като конфиденциална по отношение на технически или търговски тайни, с изключение на случаите по чл. 44 от ЗОП. </w:t>
      </w:r>
    </w:p>
    <w:p w:rsidR="00DC1F09" w:rsidRPr="00D7494C" w:rsidRDefault="00DC1F09" w:rsidP="00DC1F09">
      <w:pPr>
        <w:pStyle w:val="a5"/>
        <w:ind w:firstLine="567"/>
        <w:jc w:val="both"/>
        <w:rPr>
          <w:rFonts w:eastAsia="Calibri"/>
          <w:sz w:val="24"/>
          <w:shd w:val="clear" w:color="auto" w:fill="FFFFFF"/>
        </w:rPr>
      </w:pPr>
      <w:r w:rsidRPr="00475999">
        <w:rPr>
          <w:sz w:val="24"/>
          <w:lang w:eastAsia="fr-FR"/>
        </w:rPr>
        <w:t xml:space="preserve">Комисията проверява техническото предложение за изпълнение на поръчката, с цел да установи дали са подготвени и представени в съответствие с условията и изискванията на документацията за участие в процедурата. Ще бъдат предложени за отстраняване от процедурата участници, в чиито технически оферти се констатират липса на изискуем документ и/или неясни/ поправяни/ зачерквани документи и/или неясно обозначени документи и/или несъответствия и/или разминаване между </w:t>
      </w:r>
      <w:r w:rsidRPr="00D7494C">
        <w:rPr>
          <w:sz w:val="24"/>
          <w:lang w:eastAsia="fr-FR"/>
        </w:rPr>
        <w:t>информацията в Работната програма и Календарния график за изпълнение на дейностите и/или</w:t>
      </w:r>
      <w:r w:rsidRPr="00D7494C">
        <w:rPr>
          <w:rFonts w:eastAsia="Calibri"/>
          <w:sz w:val="24"/>
          <w:shd w:val="clear" w:color="auto" w:fill="FFFFFF"/>
        </w:rPr>
        <w:t xml:space="preserve"> показва хронологична, и/или технологична несъвместимост.</w:t>
      </w:r>
    </w:p>
    <w:p w:rsidR="00DC1F09" w:rsidRPr="00475999" w:rsidRDefault="00DC1F09" w:rsidP="00DC1F09">
      <w:pPr>
        <w:pStyle w:val="a5"/>
        <w:ind w:firstLine="567"/>
        <w:jc w:val="both"/>
        <w:rPr>
          <w:sz w:val="24"/>
          <w:lang w:eastAsia="bg-BG"/>
        </w:rPr>
      </w:pPr>
      <w:r w:rsidRPr="00D7494C">
        <w:rPr>
          <w:sz w:val="24"/>
          <w:lang w:eastAsia="fr-FR"/>
        </w:rPr>
        <w:t xml:space="preserve"> </w:t>
      </w:r>
      <w:r w:rsidRPr="00D7494C">
        <w:rPr>
          <w:sz w:val="24"/>
          <w:lang w:eastAsia="bg-BG"/>
        </w:rPr>
        <w:t>Техническото предложение трябва да показва намеренията</w:t>
      </w:r>
      <w:r w:rsidRPr="00475999">
        <w:rPr>
          <w:sz w:val="24"/>
          <w:lang w:eastAsia="bg-BG"/>
        </w:rPr>
        <w:t xml:space="preserve"> на участника да изпълни изискванията на Възложителя в частта им относно характеристиките на обектите. Трябва да разкрива принципните технически решения и подходи и сроковете за изпълнение на поръчката. </w:t>
      </w:r>
    </w:p>
    <w:p w:rsidR="00DC1F09" w:rsidRDefault="00DC1F09" w:rsidP="00DC1F09">
      <w:pPr>
        <w:pStyle w:val="a5"/>
        <w:ind w:firstLine="567"/>
        <w:jc w:val="both"/>
        <w:rPr>
          <w:sz w:val="24"/>
          <w:lang w:eastAsia="bg-BG"/>
        </w:rPr>
      </w:pPr>
      <w:r w:rsidRPr="00475999">
        <w:rPr>
          <w:sz w:val="24"/>
          <w:lang w:eastAsia="bg-BG"/>
        </w:rPr>
        <w:t xml:space="preserve">Участник, който не представи Техническо предложение или то не отговаря на изискванията на Възложителя, ще бъде отстранен от участие в процедурата по възлагане на обществената поръчка на основание чл. 69, ал. 1 от ЗОП. </w:t>
      </w:r>
    </w:p>
    <w:p w:rsidR="00DC1F09" w:rsidRPr="008044B9" w:rsidRDefault="00DC1F09" w:rsidP="00DC1F09">
      <w:pPr>
        <w:pStyle w:val="a5"/>
        <w:ind w:firstLine="567"/>
        <w:jc w:val="both"/>
        <w:rPr>
          <w:sz w:val="24"/>
          <w:lang w:eastAsia="bg-BG"/>
        </w:rPr>
      </w:pPr>
    </w:p>
    <w:p w:rsidR="00DC1F09" w:rsidRPr="008044B9" w:rsidRDefault="00DC1F09" w:rsidP="00DC1F09">
      <w:pPr>
        <w:pStyle w:val="9"/>
        <w:tabs>
          <w:tab w:val="left" w:pos="567"/>
        </w:tabs>
        <w:jc w:val="both"/>
        <w:rPr>
          <w:rFonts w:ascii="Times New Roman" w:hAnsi="Times New Roman"/>
          <w:sz w:val="24"/>
          <w:szCs w:val="24"/>
          <w:lang w:val="bg-BG"/>
        </w:rPr>
      </w:pPr>
      <w:r w:rsidRPr="00475999">
        <w:rPr>
          <w:rFonts w:ascii="Times New Roman" w:hAnsi="Times New Roman"/>
          <w:bCs/>
          <w:sz w:val="24"/>
          <w:szCs w:val="24"/>
        </w:rPr>
        <w:t>8.3.</w:t>
      </w:r>
      <w:r w:rsidRPr="00475999">
        <w:rPr>
          <w:rFonts w:ascii="Times New Roman" w:hAnsi="Times New Roman"/>
          <w:bCs/>
          <w:sz w:val="24"/>
          <w:szCs w:val="24"/>
        </w:rPr>
        <w:tab/>
      </w:r>
      <w:r w:rsidRPr="00475999">
        <w:rPr>
          <w:rFonts w:ascii="Times New Roman" w:hAnsi="Times New Roman"/>
          <w:sz w:val="24"/>
          <w:szCs w:val="24"/>
        </w:rPr>
        <w:t xml:space="preserve">Съдържание на Плик №3 - </w:t>
      </w:r>
      <w:r w:rsidRPr="00475999">
        <w:rPr>
          <w:rFonts w:ascii="Times New Roman" w:hAnsi="Times New Roman"/>
          <w:bCs/>
          <w:sz w:val="24"/>
          <w:szCs w:val="24"/>
        </w:rPr>
        <w:t xml:space="preserve">“Предлагана цена” </w:t>
      </w:r>
    </w:p>
    <w:p w:rsidR="00DC1F09" w:rsidRPr="00475999" w:rsidRDefault="00DC1F09" w:rsidP="00DC1F09">
      <w:pPr>
        <w:ind w:firstLine="567"/>
        <w:jc w:val="both"/>
      </w:pPr>
    </w:p>
    <w:p w:rsidR="00DC1F09" w:rsidRPr="00475999" w:rsidRDefault="00DC1F09" w:rsidP="00DC1F09">
      <w:pPr>
        <w:pStyle w:val="afff6"/>
        <w:ind w:firstLine="567"/>
        <w:jc w:val="both"/>
      </w:pPr>
      <w:r w:rsidRPr="00475999">
        <w:t>Предлаганата цена задължително се поставя в отделен, запечатан, непрозрачен плик с надпис Плик № 3 „Предлагана цена</w:t>
      </w:r>
      <w:r>
        <w:t>“</w:t>
      </w:r>
      <w:r w:rsidRPr="00475999">
        <w:t xml:space="preserve"> и се изписва наименованието на участника. Този плик се поставя в плика с офертата.</w:t>
      </w:r>
    </w:p>
    <w:p w:rsidR="00DC1F09" w:rsidRDefault="00DC1F09" w:rsidP="00DC1F09">
      <w:pPr>
        <w:pStyle w:val="a5"/>
        <w:ind w:firstLine="567"/>
        <w:jc w:val="both"/>
        <w:rPr>
          <w:sz w:val="24"/>
        </w:rPr>
      </w:pPr>
      <w:r w:rsidRPr="00475999">
        <w:rPr>
          <w:sz w:val="24"/>
        </w:rPr>
        <w:t>Ценовото предложение се изготвя по приложения към документацията Образец № 21. Ценовото предложение задължително включва пълния обем дейности по техническата спецификация.</w:t>
      </w:r>
    </w:p>
    <w:p w:rsidR="00DC1F09" w:rsidRPr="008044B9" w:rsidRDefault="00DC1F09" w:rsidP="00DC1F09">
      <w:pPr>
        <w:pStyle w:val="a5"/>
        <w:ind w:firstLine="567"/>
        <w:jc w:val="both"/>
        <w:rPr>
          <w:sz w:val="24"/>
        </w:rPr>
      </w:pPr>
    </w:p>
    <w:p w:rsidR="00DC1F09" w:rsidRPr="00475999" w:rsidRDefault="00DC1F09" w:rsidP="00DC1F09">
      <w:pPr>
        <w:pStyle w:val="afff6"/>
        <w:ind w:firstLine="567"/>
        <w:jc w:val="both"/>
        <w:rPr>
          <w:i/>
          <w:lang w:eastAsia="fr-FR"/>
        </w:rPr>
      </w:pPr>
      <w:r w:rsidRPr="00475999">
        <w:rPr>
          <w:b/>
          <w:i/>
          <w:iCs/>
          <w:u w:val="single"/>
          <w:lang w:eastAsia="fr-FR"/>
        </w:rPr>
        <w:t>Забележка</w:t>
      </w:r>
      <w:r w:rsidRPr="00475999">
        <w:rPr>
          <w:b/>
          <w:i/>
          <w:iCs/>
          <w:lang w:eastAsia="fr-FR"/>
        </w:rPr>
        <w:t>:</w:t>
      </w:r>
      <w:r w:rsidRPr="00475999">
        <w:rPr>
          <w:i/>
          <w:iCs/>
          <w:lang w:eastAsia="fr-FR"/>
        </w:rPr>
        <w:tab/>
      </w:r>
      <w:r w:rsidRPr="00475999">
        <w:rPr>
          <w:i/>
          <w:lang w:eastAsia="fr-FR"/>
        </w:rPr>
        <w:t xml:space="preserve">Ценовата оферта се подписва от представляващия участника (изрично упълномощено от него лице) или представляващия обединението, съгласно Споразумението за създаване на обединение или упълномощеното лице, съгласно нотариално заверени пълномощни от представляващите всеки един от членовете на обединението. </w:t>
      </w:r>
    </w:p>
    <w:p w:rsidR="00DC1F09" w:rsidRPr="00475999" w:rsidRDefault="00DC1F09" w:rsidP="00DC1F09">
      <w:pPr>
        <w:pStyle w:val="afff6"/>
        <w:ind w:firstLine="567"/>
        <w:jc w:val="both"/>
        <w:rPr>
          <w:bCs/>
        </w:rPr>
      </w:pPr>
      <w:r w:rsidRPr="00475999">
        <w:t>Страниците на всеки един от документите, които са включени в Плик № 3 трябва да бъдат последователно номерирани. Извън Плик № 3 „Предлагана цена“ не трябва да е посочена никаква информация относно цената, предложена от участника.</w:t>
      </w:r>
      <w:r w:rsidRPr="00475999">
        <w:rPr>
          <w:bCs/>
        </w:rPr>
        <w:t xml:space="preserve"> Участници, които по какъвто и да е начин са включили някъде в офертата си извън плика “Предлагана цена” елементи, свързани с ценовата оферта или части от нея, или </w:t>
      </w:r>
      <w:r w:rsidRPr="00475999">
        <w:rPr>
          <w:bCs/>
        </w:rPr>
        <w:lastRenderedPageBreak/>
        <w:t>са посочили информация, от която може да се направи предположение относно размера на предложената цена, ще бъдат отстранени от участие в процедурата.</w:t>
      </w:r>
    </w:p>
    <w:p w:rsidR="00DC1F09" w:rsidRPr="00475999" w:rsidRDefault="00DC1F09" w:rsidP="00DC1F09">
      <w:pPr>
        <w:pStyle w:val="afff6"/>
        <w:ind w:firstLine="567"/>
        <w:jc w:val="both"/>
        <w:rPr>
          <w:lang w:eastAsia="fr-FR"/>
        </w:rPr>
      </w:pPr>
      <w:r w:rsidRPr="00475999">
        <w:rPr>
          <w:lang w:eastAsia="fr-FR"/>
        </w:rPr>
        <w:t>Цените трябва да бъдат посочени в български лева без ДДС, с точност до втория знак след десетичната запетая и изписани с цифри и с думи.</w:t>
      </w:r>
    </w:p>
    <w:p w:rsidR="00DC1F09" w:rsidRPr="00475999" w:rsidRDefault="00DC1F09" w:rsidP="00DC1F09">
      <w:pPr>
        <w:pStyle w:val="a5"/>
        <w:ind w:firstLine="567"/>
        <w:jc w:val="both"/>
        <w:rPr>
          <w:sz w:val="24"/>
          <w:lang w:eastAsia="bg-BG"/>
        </w:rPr>
      </w:pPr>
      <w:r w:rsidRPr="00475999">
        <w:rPr>
          <w:sz w:val="24"/>
          <w:lang w:eastAsia="fr-FR"/>
        </w:rPr>
        <w:t>Оферираната от участника обща цена за изпълнението на поръчката трябва да включва всички работи, дейности, услуги и др., нужни за качественото изпълнение на предмета на обществената поръчка</w:t>
      </w:r>
      <w:r w:rsidRPr="00475999">
        <w:rPr>
          <w:sz w:val="24"/>
          <w:lang w:eastAsia="bg-BG"/>
        </w:rPr>
        <w:t xml:space="preserve"> в това число командировки, квартирни и налози и други разходи свързани с изпълнението на поръчката, като възнаграждения на служителите, такси, печалби и всички суми, съгласно нормативен акт. </w:t>
      </w:r>
    </w:p>
    <w:p w:rsidR="00DC1F09" w:rsidRPr="00475999" w:rsidRDefault="00DC1F09" w:rsidP="00DC1F09">
      <w:pPr>
        <w:pStyle w:val="afff6"/>
        <w:ind w:firstLine="567"/>
        <w:jc w:val="both"/>
        <w:rPr>
          <w:lang w:eastAsia="bg-BG"/>
        </w:rPr>
      </w:pPr>
      <w:r w:rsidRPr="00475999">
        <w:rPr>
          <w:lang w:eastAsia="bg-BG"/>
        </w:rPr>
        <w:t>Ценовото предложение на участника не може да надвишава предварително обявената обща максимално допустима стойност.</w:t>
      </w:r>
    </w:p>
    <w:p w:rsidR="00DC1F09" w:rsidRPr="00475999" w:rsidRDefault="00DC1F09" w:rsidP="00DC1F09">
      <w:pPr>
        <w:pStyle w:val="afff6"/>
        <w:ind w:firstLine="567"/>
        <w:jc w:val="both"/>
        <w:rPr>
          <w:lang w:eastAsia="bg-BG"/>
        </w:rPr>
      </w:pPr>
      <w:r w:rsidRPr="00475999">
        <w:rPr>
          <w:lang w:eastAsia="bg-BG"/>
        </w:rPr>
        <w:t>Участникът ще бъде отстранен от участие в откритата процедура, ако офертата му надвишава предварително обявената максимално допустима стойност.</w:t>
      </w:r>
    </w:p>
    <w:p w:rsidR="00DC1F09" w:rsidRPr="00475999" w:rsidRDefault="00DC1F09" w:rsidP="00DC1F09">
      <w:pPr>
        <w:pStyle w:val="afff6"/>
        <w:ind w:firstLine="567"/>
        <w:jc w:val="both"/>
        <w:rPr>
          <w:b/>
        </w:rPr>
      </w:pPr>
      <w:r w:rsidRPr="00475999">
        <w:t>Участникът е единствено отговорен за евентуално допуснати грешки или пропуски в изчисленията на предложените от него цени.</w:t>
      </w:r>
    </w:p>
    <w:p w:rsidR="00DC1F09" w:rsidRPr="00475999" w:rsidRDefault="00DC1F09" w:rsidP="00DC1F09">
      <w:pPr>
        <w:pStyle w:val="afff6"/>
        <w:ind w:firstLine="567"/>
        <w:jc w:val="both"/>
      </w:pPr>
      <w:r w:rsidRPr="00475999">
        <w:t xml:space="preserve">При несъответствие между цифровата и изписаната с думи цена ще се взема предвид изписаната с думи. </w:t>
      </w:r>
    </w:p>
    <w:p w:rsidR="00DC1F09" w:rsidRPr="00475999" w:rsidRDefault="00DC1F09" w:rsidP="00DC1F09">
      <w:pPr>
        <w:pStyle w:val="afff6"/>
        <w:ind w:firstLine="567"/>
        <w:jc w:val="both"/>
      </w:pPr>
      <w:r w:rsidRPr="00475999">
        <w:t xml:space="preserve">Комисията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техните ценови оферти, при условие че същите не водят до промяна на ценовото предложение на участниците. </w:t>
      </w:r>
    </w:p>
    <w:p w:rsidR="00DC1F09" w:rsidRPr="004D7894" w:rsidRDefault="00DC1F09" w:rsidP="00DC1F09">
      <w:pPr>
        <w:pStyle w:val="a5"/>
        <w:ind w:firstLine="567"/>
        <w:jc w:val="both"/>
        <w:rPr>
          <w:sz w:val="24"/>
        </w:rPr>
      </w:pPr>
      <w:r w:rsidRPr="00475999">
        <w:rPr>
          <w:sz w:val="24"/>
        </w:rPr>
        <w:t xml:space="preserve">Комисията проверява ценовите предложения, с цел да установи дали са подготвени и представени в съответствие с условията и изискванията на документацията за участие в процедурата. Ще бъдат предложени за отстраняване от процедурата участници, в чиито ценови оферти се констатират липса на </w:t>
      </w:r>
      <w:r>
        <w:rPr>
          <w:sz w:val="24"/>
        </w:rPr>
        <w:t>изискуем документ и/или неясни/</w:t>
      </w:r>
      <w:r w:rsidRPr="00475999">
        <w:rPr>
          <w:sz w:val="24"/>
        </w:rPr>
        <w:t>поправяни/зачерквани документи и/или неясно обозначени</w:t>
      </w:r>
      <w:r>
        <w:rPr>
          <w:sz w:val="24"/>
          <w:lang w:val="en-US"/>
        </w:rPr>
        <w:t xml:space="preserve"> </w:t>
      </w:r>
      <w:r>
        <w:rPr>
          <w:sz w:val="24"/>
        </w:rPr>
        <w:t>документи.</w:t>
      </w:r>
    </w:p>
    <w:p w:rsidR="00DC1F09" w:rsidRPr="00475999" w:rsidRDefault="00DC1F09" w:rsidP="00DC1F09">
      <w:pPr>
        <w:pStyle w:val="a5"/>
        <w:ind w:firstLine="567"/>
        <w:jc w:val="both"/>
        <w:rPr>
          <w:rFonts w:eastAsia="Arial Unicode MS"/>
          <w:sz w:val="24"/>
          <w:lang w:eastAsia="bg-BG"/>
        </w:rPr>
      </w:pPr>
      <w:r w:rsidRPr="00475999">
        <w:rPr>
          <w:rFonts w:eastAsia="Arial Unicode MS"/>
          <w:sz w:val="24"/>
          <w:lang w:eastAsia="bg-BG"/>
        </w:rPr>
        <w:t>!!! Участник, чието ценово предложение не съответства на техническото, ще бъде отстранен от участие в процедурата.</w:t>
      </w:r>
    </w:p>
    <w:p w:rsidR="00DC1F09" w:rsidRPr="00475999" w:rsidRDefault="00DC1F09" w:rsidP="00DC1F09">
      <w:pPr>
        <w:pStyle w:val="a5"/>
        <w:ind w:firstLine="567"/>
        <w:jc w:val="both"/>
        <w:rPr>
          <w:rFonts w:eastAsia="Arial Unicode MS"/>
          <w:sz w:val="24"/>
          <w:lang w:eastAsia="bg-BG"/>
        </w:rPr>
      </w:pPr>
      <w:r w:rsidRPr="00475999">
        <w:rPr>
          <w:rFonts w:eastAsia="Arial Unicode MS"/>
          <w:sz w:val="24"/>
          <w:lang w:eastAsia="bg-BG"/>
        </w:rPr>
        <w:t>!!! Участник, който по какъвто и да е начин, е включил някъде в офертата си извън Плик № 3 „Предлагана цена“ елементи, свързани с предлаганата цена (или части от нея), ще бъде отстранен от участие в процедурата.</w:t>
      </w:r>
    </w:p>
    <w:p w:rsidR="00DC1F09" w:rsidRDefault="00DC1F09" w:rsidP="00DC1F09">
      <w:pPr>
        <w:pStyle w:val="a5"/>
        <w:ind w:firstLine="567"/>
        <w:jc w:val="both"/>
        <w:rPr>
          <w:sz w:val="24"/>
          <w:lang w:eastAsia="bg-BG"/>
        </w:rPr>
      </w:pPr>
      <w:r w:rsidRPr="00475999">
        <w:rPr>
          <w:sz w:val="24"/>
          <w:lang w:eastAsia="bg-BG"/>
        </w:rPr>
        <w:t xml:space="preserve">Участник, който не представи Ценово предложение или то не отговаря на изискванията на Възложителя, ще бъде отстранен от участие в процедурата по възлагане на обществената поръчка на основание чл. 69, ал. 1 от ЗОП. </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9.</w:t>
      </w:r>
      <w:r w:rsidRPr="00475999">
        <w:rPr>
          <w:rFonts w:ascii="Times New Roman" w:hAnsi="Times New Roman"/>
          <w:sz w:val="24"/>
          <w:szCs w:val="24"/>
        </w:rPr>
        <w:tab/>
        <w:t>Получаване на оферти</w:t>
      </w:r>
    </w:p>
    <w:p w:rsidR="00DC1F09" w:rsidRPr="008044B9" w:rsidRDefault="00DC1F09" w:rsidP="00DC1F09">
      <w:pPr>
        <w:pStyle w:val="afff4"/>
        <w:tabs>
          <w:tab w:val="left" w:pos="426"/>
        </w:tabs>
        <w:ind w:left="0" w:firstLine="0"/>
        <w:jc w:val="both"/>
        <w:rPr>
          <w:b/>
        </w:rPr>
      </w:pPr>
      <w:r w:rsidRPr="008044B9">
        <w:rPr>
          <w:b/>
        </w:rPr>
        <w:t>9.1.</w:t>
      </w:r>
      <w:r w:rsidRPr="008044B9">
        <w:rPr>
          <w:b/>
        </w:rPr>
        <w:tab/>
        <w:t>Място и срок за получаване на оферти</w:t>
      </w:r>
    </w:p>
    <w:p w:rsidR="00DC1F09" w:rsidRPr="00475999" w:rsidRDefault="00DC1F09" w:rsidP="00DC1F09">
      <w:pPr>
        <w:pStyle w:val="afff6"/>
        <w:spacing w:after="0"/>
        <w:ind w:firstLine="567"/>
        <w:jc w:val="both"/>
        <w:rPr>
          <w:lang w:eastAsia="bg-BG"/>
        </w:rPr>
      </w:pPr>
      <w:r w:rsidRPr="00475999">
        <w:rPr>
          <w:lang w:eastAsia="bg-BG"/>
        </w:rPr>
        <w:t>Желаещите да участват в процедурата за възлагане на обществената поръчка подават лично или чрез упълномощ</w:t>
      </w:r>
      <w:r>
        <w:rPr>
          <w:lang w:eastAsia="bg-BG"/>
        </w:rPr>
        <w:t>ено лице офертите си на адрес: гр</w:t>
      </w:r>
      <w:r w:rsidRPr="00475999">
        <w:rPr>
          <w:lang w:eastAsia="bg-BG"/>
        </w:rPr>
        <w:t>.</w:t>
      </w:r>
      <w:r w:rsidRPr="00475999">
        <w:rPr>
          <w:bCs/>
          <w:color w:val="000000"/>
          <w:lang w:eastAsia="bg-BG"/>
        </w:rPr>
        <w:t xml:space="preserve"> Нови пазар, ул. </w:t>
      </w:r>
      <w:r>
        <w:t>ул. „Васил Левски</w:t>
      </w:r>
      <w:r w:rsidRPr="00475999">
        <w:t>” №</w:t>
      </w:r>
      <w:r w:rsidRPr="00475999">
        <w:rPr>
          <w:b/>
        </w:rPr>
        <w:t xml:space="preserve"> </w:t>
      </w:r>
      <w:r>
        <w:t>3</w:t>
      </w:r>
      <w:r w:rsidRPr="00475999">
        <w:rPr>
          <w:bCs/>
          <w:color w:val="000000"/>
          <w:lang w:eastAsia="bg-BG"/>
        </w:rPr>
        <w:t xml:space="preserve"> </w:t>
      </w:r>
      <w:r w:rsidRPr="00475999">
        <w:rPr>
          <w:lang w:eastAsia="bg-BG"/>
        </w:rPr>
        <w:t>от 8.30 до 16.30 часа до датата описана в Обявлението в деловодство на Община Нови пазар.</w:t>
      </w:r>
    </w:p>
    <w:p w:rsidR="00DC1F09" w:rsidRPr="00475999" w:rsidRDefault="00DC1F09" w:rsidP="00DC1F09">
      <w:pPr>
        <w:pStyle w:val="afff6"/>
        <w:spacing w:after="0"/>
        <w:ind w:firstLine="567"/>
        <w:jc w:val="both"/>
        <w:rPr>
          <w:lang w:eastAsia="bg-BG"/>
        </w:rPr>
      </w:pPr>
      <w:r w:rsidRPr="00475999">
        <w:rPr>
          <w:lang w:eastAsia="bg-BG"/>
        </w:rPr>
        <w:t>ВЪЗЛОЖИТЕЛЯТ не носи отговорност за получаване на оферти в случай, че се използва друг начин за представяне.</w:t>
      </w:r>
    </w:p>
    <w:p w:rsidR="00DC1F09" w:rsidRPr="00475999" w:rsidRDefault="00DC1F09" w:rsidP="00DC1F09">
      <w:pPr>
        <w:pStyle w:val="afff6"/>
        <w:spacing w:after="0"/>
        <w:ind w:firstLine="567"/>
        <w:jc w:val="both"/>
        <w:rPr>
          <w:lang w:eastAsia="bg-BG"/>
        </w:rPr>
      </w:pPr>
      <w:r w:rsidRPr="00475999">
        <w:rPr>
          <w:lang w:eastAsia="bg-BG"/>
        </w:rPr>
        <w:t>Всеки участник следва да осигури своевременното получаване на офертата от ВЪЗЛОЖИТЕЛЯ.</w:t>
      </w:r>
    </w:p>
    <w:p w:rsidR="00DC1F09" w:rsidRPr="00475999" w:rsidRDefault="00DC1F09" w:rsidP="00DC1F09">
      <w:pPr>
        <w:pStyle w:val="afff6"/>
        <w:spacing w:after="0"/>
        <w:ind w:firstLine="567"/>
        <w:jc w:val="both"/>
        <w:rPr>
          <w:lang w:eastAsia="bg-BG"/>
        </w:rPr>
      </w:pPr>
      <w:r w:rsidRPr="00475999">
        <w:rPr>
          <w:lang w:eastAsia="bg-BG"/>
        </w:rPr>
        <w:t>До изтичане на срока за получаване на оферти, всеки участник може да промени, допълни или оттегли офертата си.</w:t>
      </w:r>
    </w:p>
    <w:p w:rsidR="00DC1F09" w:rsidRPr="00475999" w:rsidRDefault="00DC1F09" w:rsidP="00DC1F09">
      <w:pPr>
        <w:pStyle w:val="afff6"/>
        <w:spacing w:after="0"/>
        <w:ind w:firstLine="567"/>
        <w:jc w:val="both"/>
        <w:rPr>
          <w:lang w:eastAsia="bg-BG"/>
        </w:rPr>
      </w:pPr>
      <w:r w:rsidRPr="00475999">
        <w:rPr>
          <w:lang w:eastAsia="bg-BG"/>
        </w:rPr>
        <w:t>Оттеглянето на офертата прекратява по-нататъшното участие на участника в процедурата.</w:t>
      </w:r>
    </w:p>
    <w:p w:rsidR="00DC1F09" w:rsidRPr="00475999" w:rsidRDefault="00DC1F09" w:rsidP="00DC1F09">
      <w:pPr>
        <w:pStyle w:val="9"/>
        <w:tabs>
          <w:tab w:val="left" w:pos="426"/>
        </w:tabs>
        <w:jc w:val="both"/>
        <w:rPr>
          <w:rFonts w:ascii="Times New Roman" w:hAnsi="Times New Roman"/>
          <w:sz w:val="24"/>
          <w:szCs w:val="24"/>
          <w:lang w:eastAsia="fr-FR"/>
        </w:rPr>
      </w:pPr>
      <w:r w:rsidRPr="00475999">
        <w:rPr>
          <w:rFonts w:ascii="Times New Roman" w:hAnsi="Times New Roman"/>
          <w:sz w:val="24"/>
          <w:szCs w:val="24"/>
          <w:lang w:eastAsia="fr-FR"/>
        </w:rPr>
        <w:lastRenderedPageBreak/>
        <w:t>10.</w:t>
      </w:r>
      <w:r w:rsidRPr="00475999">
        <w:rPr>
          <w:rFonts w:ascii="Times New Roman" w:hAnsi="Times New Roman"/>
          <w:sz w:val="24"/>
          <w:szCs w:val="24"/>
          <w:lang w:eastAsia="fr-FR"/>
        </w:rPr>
        <w:tab/>
        <w:t>Възможност за удължаване на срока за подаване на оферти и за промени в обявлението и/или документацията за обществена поръчка</w:t>
      </w:r>
    </w:p>
    <w:p w:rsidR="00DC1F09" w:rsidRPr="008044B9" w:rsidRDefault="00DC1F09" w:rsidP="00DC1F09">
      <w:pPr>
        <w:pStyle w:val="afff4"/>
        <w:tabs>
          <w:tab w:val="left" w:pos="426"/>
          <w:tab w:val="left" w:pos="709"/>
          <w:tab w:val="left" w:pos="993"/>
        </w:tabs>
        <w:ind w:left="0" w:firstLine="0"/>
        <w:jc w:val="both"/>
        <w:rPr>
          <w:lang w:eastAsia="fr-FR"/>
        </w:rPr>
      </w:pPr>
      <w:r>
        <w:rPr>
          <w:lang w:eastAsia="fr-FR"/>
        </w:rPr>
        <w:tab/>
      </w:r>
      <w:r w:rsidRPr="008044B9">
        <w:rPr>
          <w:lang w:eastAsia="fr-FR"/>
        </w:rPr>
        <w:t>10.1.</w:t>
      </w:r>
      <w:r w:rsidRPr="008044B9">
        <w:rPr>
          <w:lang w:eastAsia="fr-FR"/>
        </w:rPr>
        <w:tab/>
        <w:t>Възложителят е длъжен да удължи срока за получаване на офертите:</w:t>
      </w:r>
    </w:p>
    <w:p w:rsidR="00DC1F09" w:rsidRPr="008044B9" w:rsidRDefault="00DC1F09" w:rsidP="00DC1F09">
      <w:pPr>
        <w:pStyle w:val="2"/>
        <w:tabs>
          <w:tab w:val="left" w:pos="993"/>
        </w:tabs>
        <w:ind w:left="0" w:firstLine="567"/>
        <w:jc w:val="both"/>
        <w:rPr>
          <w:lang w:eastAsia="fr-FR"/>
        </w:rPr>
      </w:pPr>
      <w:r w:rsidRPr="008044B9">
        <w:rPr>
          <w:lang w:eastAsia="fr-FR"/>
        </w:rPr>
        <w:t>когато се установи, че първоначално определеният срок е недостатъчен за изготвяне на офертите, включително поради необходимост от разглеждане на място на допълнителни документи към документацията или оглед на мястото на изпълнение;</w:t>
      </w:r>
    </w:p>
    <w:p w:rsidR="00DC1F09" w:rsidRPr="008044B9" w:rsidRDefault="00DC1F09" w:rsidP="00DC1F09">
      <w:pPr>
        <w:pStyle w:val="2"/>
        <w:tabs>
          <w:tab w:val="left" w:pos="993"/>
        </w:tabs>
        <w:ind w:left="0" w:firstLine="567"/>
        <w:jc w:val="both"/>
        <w:rPr>
          <w:lang w:eastAsia="fr-FR"/>
        </w:rPr>
      </w:pPr>
      <w:r w:rsidRPr="008044B9">
        <w:rPr>
          <w:lang w:eastAsia="fr-FR"/>
        </w:rPr>
        <w:t>в случаите по чл. 29, ал. 2 от ЗОП;</w:t>
      </w:r>
    </w:p>
    <w:p w:rsidR="00DC1F09" w:rsidRPr="008044B9" w:rsidRDefault="00DC1F09" w:rsidP="00DC1F09">
      <w:pPr>
        <w:pStyle w:val="2"/>
        <w:tabs>
          <w:tab w:val="left" w:pos="993"/>
        </w:tabs>
        <w:ind w:left="0" w:firstLine="567"/>
        <w:jc w:val="both"/>
        <w:rPr>
          <w:lang w:eastAsia="fr-FR"/>
        </w:rPr>
      </w:pPr>
      <w:r w:rsidRPr="008044B9">
        <w:rPr>
          <w:lang w:eastAsia="fr-FR"/>
        </w:rPr>
        <w:t>когато това се налага в резултат от производство по обжалване.</w:t>
      </w:r>
    </w:p>
    <w:p w:rsidR="00DC1F09" w:rsidRPr="008044B9" w:rsidRDefault="00DC1F09" w:rsidP="00DC1F09">
      <w:pPr>
        <w:pStyle w:val="afff4"/>
        <w:tabs>
          <w:tab w:val="left" w:pos="993"/>
        </w:tabs>
        <w:ind w:left="0" w:firstLine="567"/>
        <w:jc w:val="both"/>
        <w:rPr>
          <w:lang w:eastAsia="fr-FR"/>
        </w:rPr>
      </w:pPr>
      <w:r w:rsidRPr="008044B9">
        <w:rPr>
          <w:lang w:eastAsia="fr-FR"/>
        </w:rPr>
        <w:t>10.2.</w:t>
      </w:r>
      <w:r w:rsidRPr="008044B9">
        <w:rPr>
          <w:lang w:eastAsia="fr-FR"/>
        </w:rPr>
        <w:tab/>
        <w:t>Възложителят може да удължи обявените срокове в процедурата, когато:</w:t>
      </w:r>
    </w:p>
    <w:p w:rsidR="00DC1F09" w:rsidRPr="00475999" w:rsidRDefault="00DC1F09" w:rsidP="00DC1F09">
      <w:pPr>
        <w:pStyle w:val="2"/>
        <w:tabs>
          <w:tab w:val="left" w:pos="993"/>
        </w:tabs>
        <w:ind w:left="0" w:firstLine="567"/>
        <w:jc w:val="both"/>
        <w:rPr>
          <w:lang w:eastAsia="fr-FR"/>
        </w:rPr>
      </w:pPr>
      <w:r w:rsidRPr="008044B9">
        <w:rPr>
          <w:lang w:eastAsia="fr-FR"/>
        </w:rPr>
        <w:t>в първоначално определения</w:t>
      </w:r>
      <w:r w:rsidRPr="00475999">
        <w:rPr>
          <w:lang w:eastAsia="fr-FR"/>
        </w:rPr>
        <w:t xml:space="preserve"> срок няма постъпили заявления или оферти или е получено само едно заявление или оферта;</w:t>
      </w:r>
    </w:p>
    <w:p w:rsidR="00DC1F09" w:rsidRPr="00475999" w:rsidRDefault="00DC1F09" w:rsidP="00DC1F09">
      <w:pPr>
        <w:pStyle w:val="2"/>
        <w:tabs>
          <w:tab w:val="left" w:pos="993"/>
        </w:tabs>
        <w:ind w:left="0" w:firstLine="567"/>
        <w:jc w:val="both"/>
        <w:rPr>
          <w:lang w:eastAsia="fr-FR"/>
        </w:rPr>
      </w:pPr>
      <w:r w:rsidRPr="00475999">
        <w:rPr>
          <w:lang w:eastAsia="fr-FR"/>
        </w:rPr>
        <w:t>това се налага в резултат от производство по обжалване;</w:t>
      </w:r>
    </w:p>
    <w:p w:rsidR="00DC1F09" w:rsidRPr="00475999" w:rsidRDefault="00DC1F09" w:rsidP="00DC1F09">
      <w:pPr>
        <w:pStyle w:val="2"/>
        <w:tabs>
          <w:tab w:val="left" w:pos="993"/>
        </w:tabs>
        <w:ind w:left="0" w:firstLine="567"/>
        <w:jc w:val="both"/>
        <w:rPr>
          <w:lang w:eastAsia="fr-FR"/>
        </w:rPr>
      </w:pPr>
      <w:r w:rsidRPr="00475999">
        <w:rPr>
          <w:lang w:eastAsia="fr-FR"/>
        </w:rPr>
        <w:t>срокът по чл. 51, ал. 3 от ЗОП не е достатъчен.</w:t>
      </w:r>
    </w:p>
    <w:p w:rsidR="00DC1F09" w:rsidRPr="00475999" w:rsidRDefault="00DC1F09" w:rsidP="00DC1F09">
      <w:pPr>
        <w:pStyle w:val="afff4"/>
        <w:tabs>
          <w:tab w:val="left" w:pos="426"/>
          <w:tab w:val="left" w:pos="709"/>
          <w:tab w:val="left" w:pos="851"/>
          <w:tab w:val="left" w:pos="993"/>
        </w:tabs>
        <w:ind w:left="0" w:firstLine="0"/>
        <w:jc w:val="both"/>
        <w:rPr>
          <w:lang w:eastAsia="fr-FR"/>
        </w:rPr>
      </w:pPr>
      <w:r>
        <w:rPr>
          <w:lang w:eastAsia="fr-FR"/>
        </w:rPr>
        <w:tab/>
      </w:r>
      <w:r w:rsidRPr="00475999">
        <w:rPr>
          <w:lang w:eastAsia="fr-FR"/>
        </w:rPr>
        <w:t>10.3.</w:t>
      </w:r>
      <w:r w:rsidRPr="00475999">
        <w:rPr>
          <w:lang w:eastAsia="fr-FR"/>
        </w:rPr>
        <w:tab/>
        <w:t>Възложителят може, по собствена инициатива или по предложение на заинтересовано лице,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w:t>
      </w:r>
    </w:p>
    <w:p w:rsidR="00DC1F09" w:rsidRPr="00475999" w:rsidRDefault="00DC1F09" w:rsidP="00DC1F09">
      <w:pPr>
        <w:pStyle w:val="afff4"/>
        <w:tabs>
          <w:tab w:val="left" w:pos="426"/>
          <w:tab w:val="left" w:pos="709"/>
          <w:tab w:val="left" w:pos="851"/>
          <w:tab w:val="left" w:pos="993"/>
        </w:tabs>
        <w:ind w:left="0" w:firstLine="0"/>
        <w:jc w:val="both"/>
        <w:rPr>
          <w:lang w:eastAsia="fr-FR"/>
        </w:rPr>
      </w:pPr>
      <w:r>
        <w:rPr>
          <w:lang w:eastAsia="fr-FR"/>
        </w:rPr>
        <w:tab/>
      </w:r>
      <w:r w:rsidRPr="00475999">
        <w:rPr>
          <w:lang w:eastAsia="fr-FR"/>
        </w:rPr>
        <w:t>10.4.</w:t>
      </w:r>
      <w:r w:rsidRPr="00475999">
        <w:rPr>
          <w:lang w:eastAsia="fr-FR"/>
        </w:rPr>
        <w:tab/>
        <w:t>Всяко заинтересовано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w:t>
      </w:r>
    </w:p>
    <w:p w:rsidR="00DC1F09" w:rsidRPr="00475999" w:rsidRDefault="00DC1F09" w:rsidP="00DC1F09">
      <w:pPr>
        <w:pStyle w:val="afff5"/>
        <w:tabs>
          <w:tab w:val="left" w:pos="426"/>
          <w:tab w:val="left" w:pos="709"/>
          <w:tab w:val="left" w:pos="851"/>
          <w:tab w:val="left" w:pos="993"/>
        </w:tabs>
        <w:ind w:left="0" w:firstLine="567"/>
        <w:jc w:val="both"/>
        <w:rPr>
          <w:lang w:eastAsia="fr-FR"/>
        </w:rPr>
      </w:pPr>
      <w:r w:rsidRPr="00475999">
        <w:rPr>
          <w:lang w:eastAsia="fr-FR"/>
        </w:rPr>
        <w:t>Промените се извършват чрез решение за промяна, което се публикува в Регистъра на обществените поръчки в 14-дневен срок от публикуване на обявлението за откриване на процедурата.</w:t>
      </w:r>
    </w:p>
    <w:p w:rsidR="00DC1F09" w:rsidRPr="00475999" w:rsidRDefault="00DC1F09" w:rsidP="00DC1F09">
      <w:pPr>
        <w:pStyle w:val="afff4"/>
        <w:tabs>
          <w:tab w:val="left" w:pos="426"/>
          <w:tab w:val="left" w:pos="709"/>
          <w:tab w:val="left" w:pos="851"/>
          <w:tab w:val="left" w:pos="993"/>
        </w:tabs>
        <w:ind w:left="0" w:firstLine="0"/>
        <w:jc w:val="both"/>
        <w:rPr>
          <w:lang w:eastAsia="fr-FR"/>
        </w:rPr>
      </w:pPr>
      <w:r>
        <w:rPr>
          <w:lang w:eastAsia="fr-FR"/>
        </w:rPr>
        <w:tab/>
      </w:r>
      <w:r w:rsidRPr="00475999">
        <w:rPr>
          <w:lang w:eastAsia="fr-FR"/>
        </w:rPr>
        <w:t>10.5.</w:t>
      </w:r>
      <w:r w:rsidRPr="00475999">
        <w:rPr>
          <w:lang w:eastAsia="fr-FR"/>
        </w:rPr>
        <w:tab/>
        <w:t>С решението за промяна Възложителят няма право да променя дейностите и/или доставките по обявения предмет на поръчката.</w:t>
      </w:r>
    </w:p>
    <w:p w:rsidR="00DC1F09" w:rsidRPr="00475999" w:rsidRDefault="00DC1F09" w:rsidP="00DC1F09">
      <w:pPr>
        <w:pStyle w:val="afff4"/>
        <w:tabs>
          <w:tab w:val="left" w:pos="426"/>
          <w:tab w:val="left" w:pos="709"/>
          <w:tab w:val="left" w:pos="851"/>
          <w:tab w:val="left" w:pos="993"/>
        </w:tabs>
        <w:ind w:left="0" w:firstLine="0"/>
        <w:jc w:val="both"/>
        <w:rPr>
          <w:lang w:eastAsia="fr-FR"/>
        </w:rPr>
      </w:pPr>
      <w:r>
        <w:rPr>
          <w:lang w:eastAsia="fr-FR"/>
        </w:rPr>
        <w:tab/>
      </w:r>
      <w:r w:rsidRPr="00475999">
        <w:rPr>
          <w:lang w:eastAsia="fr-FR"/>
        </w:rPr>
        <w:t>10.6.</w:t>
      </w:r>
      <w:r w:rsidRPr="00475999">
        <w:rPr>
          <w:lang w:eastAsia="fr-FR"/>
        </w:rPr>
        <w:tab/>
        <w:t>В решението за промяна Възложителят определя и нов срок за получаване на оферти, който не може да бъде по-кратък от първоначално определения. Възложителят може да не определя нов срок за получаване на оферти, когато промените не засягат критериите за подбор, изискванията към офертата или изпълнението на поръчката.</w:t>
      </w:r>
    </w:p>
    <w:p w:rsidR="00DC1F09" w:rsidRPr="00475999" w:rsidRDefault="00DC1F09" w:rsidP="00DC1F09">
      <w:pPr>
        <w:pStyle w:val="afff4"/>
        <w:tabs>
          <w:tab w:val="left" w:pos="426"/>
          <w:tab w:val="left" w:pos="709"/>
          <w:tab w:val="left" w:pos="851"/>
          <w:tab w:val="left" w:pos="993"/>
        </w:tabs>
        <w:ind w:left="0" w:firstLine="0"/>
        <w:jc w:val="both"/>
        <w:rPr>
          <w:lang w:eastAsia="fr-FR"/>
        </w:rPr>
      </w:pPr>
      <w:r>
        <w:rPr>
          <w:lang w:eastAsia="fr-FR"/>
        </w:rPr>
        <w:tab/>
      </w:r>
      <w:r w:rsidRPr="00475999">
        <w:rPr>
          <w:lang w:eastAsia="fr-FR"/>
        </w:rPr>
        <w:t>10.7.</w:t>
      </w:r>
      <w:r w:rsidRPr="00475999">
        <w:rPr>
          <w:lang w:eastAsia="fr-FR"/>
        </w:rPr>
        <w:tab/>
        <w:t>С публикуването на решение за промяна в Регистъра на обществените поръчки се смята, че всички заинтересовани лица са уведомени.</w:t>
      </w:r>
    </w:p>
    <w:p w:rsidR="00DC1F09" w:rsidRPr="00475999" w:rsidRDefault="00DC1F09" w:rsidP="00DC1F09">
      <w:pPr>
        <w:widowControl w:val="0"/>
        <w:tabs>
          <w:tab w:val="left" w:pos="426"/>
          <w:tab w:val="left" w:pos="709"/>
          <w:tab w:val="left" w:pos="851"/>
        </w:tabs>
        <w:autoSpaceDE w:val="0"/>
        <w:autoSpaceDN w:val="0"/>
        <w:adjustRightInd w:val="0"/>
        <w:ind w:firstLine="567"/>
        <w:jc w:val="both"/>
      </w:pP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11.</w:t>
      </w:r>
      <w:r w:rsidRPr="00475999">
        <w:rPr>
          <w:rFonts w:ascii="Times New Roman" w:hAnsi="Times New Roman"/>
          <w:sz w:val="24"/>
          <w:szCs w:val="24"/>
        </w:rPr>
        <w:tab/>
        <w:t>Приемане на оферти / връщане на оферти</w:t>
      </w:r>
    </w:p>
    <w:p w:rsidR="00DC1F09" w:rsidRPr="00475999" w:rsidRDefault="00DC1F09" w:rsidP="00DC1F09">
      <w:pPr>
        <w:pStyle w:val="afff6"/>
        <w:spacing w:after="0"/>
        <w:ind w:firstLine="567"/>
        <w:jc w:val="both"/>
      </w:pPr>
      <w:r w:rsidRPr="00475999">
        <w:t xml:space="preserve">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w:t>
      </w:r>
    </w:p>
    <w:p w:rsidR="00DC1F09" w:rsidRPr="00475999" w:rsidRDefault="00DC1F09" w:rsidP="00DC1F09">
      <w:pPr>
        <w:pStyle w:val="afff6"/>
        <w:spacing w:after="0"/>
        <w:ind w:firstLine="567"/>
        <w:jc w:val="both"/>
      </w:pPr>
      <w:r w:rsidRPr="00475999">
        <w:t>За подаването на офертата на приносителя се издава документ.</w:t>
      </w:r>
    </w:p>
    <w:p w:rsidR="00DC1F09" w:rsidRPr="00475999" w:rsidRDefault="00DC1F09" w:rsidP="00DC1F09">
      <w:pPr>
        <w:pStyle w:val="afff6"/>
        <w:spacing w:after="0"/>
        <w:ind w:firstLine="567"/>
        <w:jc w:val="both"/>
        <w:rPr>
          <w:u w:val="single"/>
        </w:rPr>
      </w:pPr>
      <w:r w:rsidRPr="00475999">
        <w:t>Оферти, които са представени след крайния срок за подаването им или са незапечатани или са с нарушена цялост се връщат на подателя незабавно. Тези обстоятелства се отбелязват в регистъра.</w:t>
      </w:r>
    </w:p>
    <w:p w:rsidR="00DC1F09" w:rsidRPr="00475999" w:rsidRDefault="00DC1F09" w:rsidP="00DC1F09">
      <w:pPr>
        <w:pStyle w:val="afff6"/>
        <w:spacing w:after="0"/>
        <w:ind w:firstLine="567"/>
        <w:jc w:val="both"/>
      </w:pPr>
      <w:r w:rsidRPr="00475999">
        <w:t xml:space="preserve">До изтичане на срока за получаване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срока не представи нова оферта. Допълнението и промяната на офертата трябва да отговарят на изискванията и условията за предоставяне на първоначалната оферта, като върху плика бъде отбелязан и текст </w:t>
      </w:r>
      <w:r w:rsidRPr="00475999">
        <w:rPr>
          <w:i/>
          <w:iCs/>
        </w:rPr>
        <w:t>„Допълнение/Промяна на оферта с (входящ номер)”</w:t>
      </w:r>
    </w:p>
    <w:p w:rsidR="00DC1F09" w:rsidRPr="00475999" w:rsidRDefault="00DC1F09" w:rsidP="00DC1F09">
      <w:pPr>
        <w:pStyle w:val="afff6"/>
        <w:spacing w:after="0"/>
        <w:ind w:firstLine="567"/>
        <w:jc w:val="both"/>
      </w:pPr>
      <w:r w:rsidRPr="00475999">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DC1F09" w:rsidRPr="00475999" w:rsidRDefault="00DC1F09" w:rsidP="00DC1F09">
      <w:pPr>
        <w:pStyle w:val="afff6"/>
        <w:spacing w:after="0"/>
        <w:ind w:firstLine="567"/>
        <w:jc w:val="both"/>
      </w:pPr>
      <w:r w:rsidRPr="00475999">
        <w:lastRenderedPageBreak/>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подобни.</w:t>
      </w:r>
    </w:p>
    <w:p w:rsidR="00DC1F09" w:rsidRPr="00475999" w:rsidRDefault="00DC1F09" w:rsidP="00DC1F09">
      <w:pPr>
        <w:pStyle w:val="afff6"/>
        <w:spacing w:after="0"/>
        <w:ind w:firstLine="567"/>
        <w:jc w:val="both"/>
      </w:pPr>
      <w:r w:rsidRPr="00475999">
        <w:t xml:space="preserve">След крайния срок за подаване на офертите участниците не могат да оттеглят или променят офертите си. </w:t>
      </w:r>
    </w:p>
    <w:p w:rsidR="00DC1F09" w:rsidRPr="00475999" w:rsidRDefault="00DC1F09" w:rsidP="00DC1F09">
      <w:pPr>
        <w:pStyle w:val="afff6"/>
        <w:spacing w:after="0"/>
        <w:ind w:firstLine="567"/>
        <w:jc w:val="both"/>
      </w:pPr>
      <w:r w:rsidRPr="00475999">
        <w:t>В процеса на провеждане на процедурата участниците са длъжни да уведомяват ВЪЗЛОЖИТЕЛЯ за всички настъпили промени в декларираните от тях обстоятелства в 7 – дневен срок от настъпването им.</w:t>
      </w:r>
    </w:p>
    <w:p w:rsidR="00DC1F09" w:rsidRPr="00475999" w:rsidRDefault="00DC1F09" w:rsidP="00DC1F09">
      <w:pPr>
        <w:widowControl w:val="0"/>
        <w:autoSpaceDE w:val="0"/>
        <w:autoSpaceDN w:val="0"/>
        <w:adjustRightInd w:val="0"/>
        <w:ind w:firstLine="567"/>
        <w:jc w:val="both"/>
        <w:rPr>
          <w:b/>
          <w:bCs/>
          <w:u w:val="single"/>
        </w:rPr>
      </w:pPr>
    </w:p>
    <w:p w:rsidR="00DC1F09" w:rsidRPr="008044B9" w:rsidRDefault="00DC1F09" w:rsidP="00DC1F09">
      <w:pPr>
        <w:pStyle w:val="8"/>
        <w:ind w:firstLine="567"/>
        <w:jc w:val="center"/>
        <w:rPr>
          <w:rFonts w:ascii="Times New Roman" w:hAnsi="Times New Roman"/>
          <w:i w:val="0"/>
        </w:rPr>
      </w:pPr>
      <w:r w:rsidRPr="008044B9">
        <w:rPr>
          <w:rFonts w:ascii="Times New Roman" w:hAnsi="Times New Roman"/>
          <w:i w:val="0"/>
        </w:rPr>
        <w:t>РАЗДЕЛ X.  РАЗГЛЕЖДАНЕ НА ОФЕРТИТЕ</w:t>
      </w:r>
    </w:p>
    <w:p w:rsidR="00DC1F09" w:rsidRPr="00475999" w:rsidRDefault="00DC1F09" w:rsidP="00DC1F09">
      <w:pPr>
        <w:pStyle w:val="9"/>
        <w:tabs>
          <w:tab w:val="left" w:pos="284"/>
        </w:tabs>
        <w:jc w:val="both"/>
        <w:rPr>
          <w:rFonts w:ascii="Times New Roman" w:hAnsi="Times New Roman"/>
          <w:sz w:val="24"/>
          <w:szCs w:val="24"/>
        </w:rPr>
      </w:pPr>
      <w:r w:rsidRPr="00475999">
        <w:rPr>
          <w:rFonts w:ascii="Times New Roman" w:hAnsi="Times New Roman"/>
          <w:sz w:val="24"/>
          <w:szCs w:val="24"/>
        </w:rPr>
        <w:t>1.</w:t>
      </w:r>
      <w:r w:rsidRPr="00475999">
        <w:rPr>
          <w:rFonts w:ascii="Times New Roman" w:hAnsi="Times New Roman"/>
          <w:sz w:val="24"/>
          <w:szCs w:val="24"/>
        </w:rPr>
        <w:tab/>
        <w:t xml:space="preserve">Място и дата на отваряне на офертите. </w:t>
      </w:r>
    </w:p>
    <w:p w:rsidR="00DC1F09" w:rsidRPr="00475999" w:rsidRDefault="00DC1F09" w:rsidP="00DC1F09">
      <w:pPr>
        <w:pStyle w:val="afff6"/>
        <w:ind w:firstLine="567"/>
        <w:jc w:val="both"/>
        <w:rPr>
          <w:b/>
          <w:bCs/>
        </w:rPr>
      </w:pPr>
      <w:r w:rsidRPr="00475999">
        <w:t>Постъпилите Оферти ще бъдат отворени, разгледани, оценени и класирани от комисия, която ще започне своята работа в часа и на датата, посочени в обявлението за обществената поръчка в заседателната з</w:t>
      </w:r>
      <w:r>
        <w:t>ала на общинска администрация, гр</w:t>
      </w:r>
      <w:r w:rsidRPr="00475999">
        <w:t>. Нови пазар</w:t>
      </w:r>
      <w:r w:rsidRPr="00475999">
        <w:rPr>
          <w:b/>
          <w:bCs/>
        </w:rPr>
        <w:t xml:space="preserve">, </w:t>
      </w:r>
      <w:r>
        <w:rPr>
          <w:bCs/>
        </w:rPr>
        <w:t>ул. „Васил Левски ” № 3</w:t>
      </w:r>
      <w:r w:rsidRPr="00475999">
        <w:rPr>
          <w:b/>
          <w:bCs/>
        </w:rPr>
        <w:t>.</w:t>
      </w:r>
    </w:p>
    <w:p w:rsidR="00DC1F09" w:rsidRDefault="00DC1F09" w:rsidP="00DC1F09">
      <w:pPr>
        <w:pStyle w:val="afff6"/>
        <w:ind w:firstLine="567"/>
        <w:jc w:val="both"/>
        <w:rPr>
          <w:b/>
          <w:color w:val="548DD4"/>
          <w:lang w:eastAsia="bg-BG"/>
        </w:rPr>
      </w:pPr>
      <w:r w:rsidRPr="00475999">
        <w:rPr>
          <w:b/>
        </w:rPr>
        <w:t xml:space="preserve">При промяна в датата, часа и мястото за отваряне и повестяване на ценовите предложения, същата (промяната) ще бъде оповестена на официалната интернет страница на Възложителя: </w:t>
      </w:r>
      <w:r w:rsidR="0035142B" w:rsidRPr="0035142B">
        <w:rPr>
          <w:b/>
        </w:rPr>
        <w:t>http://novipazar.nit.bg/</w:t>
      </w:r>
      <w:r w:rsidR="0035142B" w:rsidDel="0035142B">
        <w:t xml:space="preserve"> </w:t>
      </w:r>
    </w:p>
    <w:p w:rsidR="00DC1F09" w:rsidRPr="00475999" w:rsidRDefault="00DC1F09" w:rsidP="00DC1F09">
      <w:pPr>
        <w:pStyle w:val="afff6"/>
        <w:ind w:firstLine="567"/>
        <w:jc w:val="both"/>
        <w:rPr>
          <w:b/>
          <w:color w:val="548DD4"/>
          <w:lang w:eastAsia="bg-BG"/>
        </w:rPr>
      </w:pPr>
    </w:p>
    <w:p w:rsidR="00DC1F09" w:rsidRPr="00475999" w:rsidRDefault="00DC1F09" w:rsidP="00DC1F09">
      <w:pPr>
        <w:pStyle w:val="a5"/>
        <w:jc w:val="both"/>
        <w:rPr>
          <w:sz w:val="24"/>
        </w:rPr>
      </w:pPr>
      <w:r w:rsidRPr="00475999">
        <w:rPr>
          <w:sz w:val="24"/>
        </w:rPr>
        <w:t>2.Начин на отваряне на офертите:</w:t>
      </w:r>
    </w:p>
    <w:p w:rsidR="00DC1F09" w:rsidRPr="00475999" w:rsidRDefault="00DC1F09" w:rsidP="00DC1F09">
      <w:pPr>
        <w:pStyle w:val="afff4"/>
        <w:tabs>
          <w:tab w:val="left" w:pos="1134"/>
        </w:tabs>
        <w:ind w:left="0" w:firstLine="567"/>
        <w:jc w:val="both"/>
      </w:pPr>
      <w:r w:rsidRPr="00475999">
        <w:rPr>
          <w:bCs/>
        </w:rPr>
        <w:t>2.1.</w:t>
      </w:r>
      <w:r w:rsidRPr="00475999">
        <w:rPr>
          <w:bCs/>
        </w:rPr>
        <w:tab/>
      </w:r>
      <w:r w:rsidRPr="00475999">
        <w:t xml:space="preserve">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w:t>
      </w:r>
    </w:p>
    <w:p w:rsidR="00DC1F09" w:rsidRPr="00475999" w:rsidRDefault="00DC1F09" w:rsidP="00DC1F09">
      <w:pPr>
        <w:pStyle w:val="afff4"/>
        <w:tabs>
          <w:tab w:val="left" w:pos="1134"/>
        </w:tabs>
        <w:ind w:left="0" w:firstLine="567"/>
        <w:jc w:val="both"/>
      </w:pPr>
      <w:r w:rsidRPr="00475999">
        <w:t>2</w:t>
      </w:r>
      <w:r w:rsidRPr="00475999">
        <w:rPr>
          <w:bCs/>
        </w:rPr>
        <w:t>.2.</w:t>
      </w:r>
      <w:r w:rsidRPr="00475999">
        <w:rPr>
          <w:bCs/>
        </w:rPr>
        <w:tab/>
      </w:r>
      <w:r w:rsidRPr="00475999">
        <w:t xml:space="preserve">При промяна на датата и часа на отваряне на офертите участниците се уведомяват писмено. </w:t>
      </w:r>
    </w:p>
    <w:p w:rsidR="00DC1F09" w:rsidRPr="00475999" w:rsidRDefault="00DC1F09" w:rsidP="00DC1F09">
      <w:pPr>
        <w:pStyle w:val="afff4"/>
        <w:tabs>
          <w:tab w:val="left" w:pos="1134"/>
        </w:tabs>
        <w:ind w:left="0" w:firstLine="567"/>
        <w:jc w:val="both"/>
        <w:rPr>
          <w:rFonts w:eastAsia="Calibri"/>
          <w:bCs/>
        </w:rPr>
      </w:pPr>
      <w:r w:rsidRPr="00475999">
        <w:t>2.3.</w:t>
      </w:r>
      <w:r w:rsidRPr="00475999">
        <w:tab/>
      </w:r>
      <w:r w:rsidRPr="00475999">
        <w:rPr>
          <w:rFonts w:eastAsia="Calibri"/>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r w:rsidRPr="00475999">
        <w:rPr>
          <w:rFonts w:eastAsia="Calibri"/>
          <w:bCs/>
        </w:rPr>
        <w:t xml:space="preserve"> Участниците в процедурата могат да присъстват лично (в този случай представят лична карта и документ, удостоверяващ, че са законни представители на съответния участник) или чрез упълномощени представители (с изрично пълномощно). Представителите</w:t>
      </w:r>
      <w:r w:rsidRPr="00475999">
        <w:rPr>
          <w:rFonts w:eastAsia="Calibri"/>
          <w:b/>
          <w:bCs/>
        </w:rPr>
        <w:t xml:space="preserve"> </w:t>
      </w:r>
      <w:r w:rsidRPr="00475999">
        <w:rPr>
          <w:rFonts w:eastAsia="Calibri"/>
          <w:bCs/>
        </w:rPr>
        <w:t>на</w:t>
      </w:r>
      <w:r w:rsidRPr="00475999">
        <w:rPr>
          <w:rFonts w:eastAsia="Calibri"/>
          <w:b/>
          <w:bCs/>
        </w:rPr>
        <w:t xml:space="preserve"> </w:t>
      </w:r>
      <w:r w:rsidRPr="00475999">
        <w:rPr>
          <w:rFonts w:eastAsia="Calibri"/>
          <w:bCs/>
        </w:rPr>
        <w:t xml:space="preserve">средствата за масово осведомяване и на юридически лица с нестопанска цел представят документ, доказващ статута им. Присъстващите представители вписват имената си и се подписват в изготвен от комисията списък, удостоверяващ тяхното присъствие. </w:t>
      </w:r>
    </w:p>
    <w:p w:rsidR="00DC1F09" w:rsidRPr="00475999" w:rsidRDefault="00DC1F09" w:rsidP="00DC1F09">
      <w:pPr>
        <w:pStyle w:val="afff4"/>
        <w:tabs>
          <w:tab w:val="left" w:pos="1134"/>
        </w:tabs>
        <w:ind w:left="0" w:firstLine="567"/>
        <w:jc w:val="both"/>
      </w:pPr>
      <w:r w:rsidRPr="00475999">
        <w:rPr>
          <w:bCs/>
        </w:rPr>
        <w:t>2.4.</w:t>
      </w:r>
      <w:r w:rsidRPr="00475999">
        <w:rPr>
          <w:bCs/>
        </w:rPr>
        <w:tab/>
      </w:r>
      <w:r w:rsidRPr="00475999">
        <w:t xml:space="preserve">Комисията отваря офертите по реда на тяхното постъпване и проверява за наличието на три отделни запечатани плика, след което най-малко трима от нейните членове подписват плик № 3. Комисията предлага по един представител от присъстващите участници да подпише плик № 3 на останалите участници. </w:t>
      </w:r>
    </w:p>
    <w:p w:rsidR="00DC1F09" w:rsidRPr="00475999" w:rsidRDefault="00DC1F09" w:rsidP="00DC1F09">
      <w:pPr>
        <w:pStyle w:val="afff4"/>
        <w:tabs>
          <w:tab w:val="left" w:pos="1134"/>
        </w:tabs>
        <w:ind w:left="0" w:firstLine="567"/>
        <w:jc w:val="both"/>
      </w:pPr>
      <w:r w:rsidRPr="00475999">
        <w:t>2.5.</w:t>
      </w:r>
      <w:r w:rsidRPr="00475999">
        <w:tab/>
        <w:t xml:space="preserve">В присъствието на лицата по т.2.3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Комисията след това отваря плик № 1, оповестява документите и информацията, които той съдържа, и проверява съответствието със списъка по чл. 56, ал. 1, т. 14 от ЗОП. </w:t>
      </w:r>
    </w:p>
    <w:p w:rsidR="00DC1F09" w:rsidRPr="00475999" w:rsidRDefault="00DC1F09" w:rsidP="00DC1F09">
      <w:pPr>
        <w:pStyle w:val="afff4"/>
        <w:tabs>
          <w:tab w:val="left" w:pos="1134"/>
        </w:tabs>
        <w:ind w:left="0" w:firstLine="567"/>
        <w:jc w:val="both"/>
      </w:pPr>
      <w:r w:rsidRPr="00475999">
        <w:t>2.6.</w:t>
      </w:r>
      <w:r w:rsidRPr="00475999">
        <w:tab/>
        <w:t xml:space="preserve">След извършването на действията по т.2.4 и т.2.5 приключва публичната част от заседанието на комисията. </w:t>
      </w:r>
    </w:p>
    <w:p w:rsidR="00DC1F09" w:rsidRPr="00475999" w:rsidRDefault="00DC1F09" w:rsidP="00DC1F09">
      <w:pPr>
        <w:pStyle w:val="afff4"/>
        <w:tabs>
          <w:tab w:val="left" w:pos="1134"/>
        </w:tabs>
        <w:ind w:left="0" w:firstLine="567"/>
        <w:jc w:val="both"/>
      </w:pPr>
      <w:r w:rsidRPr="00475999">
        <w:t>2.7.</w:t>
      </w:r>
      <w:r w:rsidRPr="00475999">
        <w:tab/>
        <w:t xml:space="preserve">Комисията разглежда документите и информацията в плик № 1 за съответствие с критериите за подбор, поставени от възложителя, и съставя протокол. </w:t>
      </w:r>
    </w:p>
    <w:p w:rsidR="00DC1F09" w:rsidRPr="00475999" w:rsidRDefault="00DC1F09" w:rsidP="00DC1F09">
      <w:pPr>
        <w:pStyle w:val="afff4"/>
        <w:tabs>
          <w:tab w:val="left" w:pos="1134"/>
        </w:tabs>
        <w:ind w:left="0" w:firstLine="567"/>
        <w:jc w:val="both"/>
      </w:pPr>
      <w:r w:rsidRPr="00475999">
        <w:lastRenderedPageBreak/>
        <w:t>2.8.</w:t>
      </w:r>
      <w:r w:rsidRPr="00475999">
        <w:tab/>
        <w:t xml:space="preserve">Когато установи липса на документи и/или несъответствия с критериите за подбор или с други изисквания на възложителя, комисията изпраща протокола по т.2.7. до всички участници, спазвайки действащата разпоредба на чл.68, ал.8 от ЗОП. </w:t>
      </w:r>
    </w:p>
    <w:p w:rsidR="00DC1F09" w:rsidRPr="00475999" w:rsidRDefault="00DC1F09" w:rsidP="00DC1F09">
      <w:pPr>
        <w:pStyle w:val="afff4"/>
        <w:tabs>
          <w:tab w:val="left" w:pos="1134"/>
        </w:tabs>
        <w:ind w:left="0" w:firstLine="567"/>
        <w:jc w:val="both"/>
      </w:pPr>
      <w:r w:rsidRPr="00475999">
        <w:t>2.9.</w:t>
      </w:r>
      <w:r w:rsidRPr="00475999">
        <w:tab/>
        <w:t xml:space="preserve">Участниците представят на комисията съответните документи в срок 5 работни дни от получаването на протокола по т.2.7.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2.10. След изтичането на срока по т.2.9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 </w:t>
      </w:r>
    </w:p>
    <w:p w:rsidR="00DC1F09" w:rsidRPr="00475999" w:rsidRDefault="00DC1F09" w:rsidP="00DC1F09">
      <w:pPr>
        <w:pStyle w:val="afff4"/>
        <w:tabs>
          <w:tab w:val="left" w:pos="1134"/>
        </w:tabs>
        <w:ind w:left="0" w:firstLine="567"/>
        <w:jc w:val="both"/>
      </w:pPr>
      <w:r w:rsidRPr="00475999">
        <w:t>2.11.</w:t>
      </w:r>
      <w:r w:rsidRPr="00475999">
        <w:tab/>
        <w:t xml:space="preserve">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този случай, Възложителят уведомява Комисията за защита на конкуренцията. Уведомяването не спира провеждането и приключването на процедурата. </w:t>
      </w:r>
    </w:p>
    <w:p w:rsidR="00DC1F09" w:rsidRPr="00475999" w:rsidRDefault="00DC1F09" w:rsidP="00DC1F09">
      <w:pPr>
        <w:pStyle w:val="afff4"/>
        <w:tabs>
          <w:tab w:val="left" w:pos="1134"/>
        </w:tabs>
        <w:ind w:left="0" w:firstLine="567"/>
        <w:jc w:val="both"/>
      </w:pPr>
      <w:r w:rsidRPr="00475999">
        <w:t>2.12.</w:t>
      </w:r>
      <w:r w:rsidRPr="00475999">
        <w:tab/>
        <w:t xml:space="preserve">Пликът с цената, предлагана от участник, чиято оферта не отговаря на изискванията на възложителя, не се отваря. </w:t>
      </w:r>
    </w:p>
    <w:p w:rsidR="00DC1F09" w:rsidRPr="00475999" w:rsidRDefault="00DC1F09" w:rsidP="00DC1F09">
      <w:pPr>
        <w:pStyle w:val="afff4"/>
        <w:tabs>
          <w:tab w:val="left" w:pos="1134"/>
        </w:tabs>
        <w:ind w:left="0" w:firstLine="567"/>
        <w:jc w:val="both"/>
      </w:pPr>
      <w:r w:rsidRPr="00475999">
        <w:t>2.13.</w:t>
      </w:r>
      <w:r w:rsidRPr="00475999">
        <w:tab/>
        <w:t xml:space="preserve">Не по-късно от два работни дни преди датата на отваряне на ценовите оферти комисията ще обяви, чрез съобщение в профила на купувача датата, часа и мястото на отварянето. </w:t>
      </w:r>
    </w:p>
    <w:p w:rsidR="00DC1F09" w:rsidRPr="00475999" w:rsidRDefault="00DC1F09" w:rsidP="00DC1F09">
      <w:pPr>
        <w:pStyle w:val="afff4"/>
        <w:tabs>
          <w:tab w:val="left" w:pos="1134"/>
        </w:tabs>
        <w:ind w:left="0" w:firstLine="567"/>
        <w:jc w:val="both"/>
      </w:pPr>
      <w:r w:rsidRPr="00475999">
        <w:t>2.14.</w:t>
      </w:r>
      <w:r w:rsidRPr="00475999">
        <w:tab/>
        <w:t>Отварянето на ценовите оферти се извършва публично при условията на чл. 68, ал. 3 от ЗОП.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DC1F09" w:rsidRPr="00475999" w:rsidRDefault="00DC1F09" w:rsidP="00DC1F09">
      <w:pPr>
        <w:pStyle w:val="afff6"/>
        <w:tabs>
          <w:tab w:val="left" w:pos="1134"/>
        </w:tabs>
        <w:ind w:firstLine="567"/>
        <w:jc w:val="both"/>
      </w:pPr>
      <w:r w:rsidRPr="00475999">
        <w:t>Комисията отваря плика с предлаганата цена, след като е разгледала офертите и е извършила оценяване по всички други показатели, което е отразено в подписан от членовете на комисията протокол.</w:t>
      </w:r>
    </w:p>
    <w:p w:rsidR="00DC1F09" w:rsidRDefault="00DC1F09" w:rsidP="00DC1F09">
      <w:pPr>
        <w:pStyle w:val="afff6"/>
        <w:ind w:firstLine="567"/>
        <w:jc w:val="both"/>
        <w:rPr>
          <w:b/>
        </w:rPr>
      </w:pPr>
      <w:r w:rsidRPr="00475999">
        <w:rPr>
          <w:b/>
        </w:rPr>
        <w:t>Оферти, които не отговарят на изискванията на ЗОП и документацията за участие в процедурата се отстраняват след мотивирана обосновка от Комисията и не се оценяват.</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3.</w:t>
      </w:r>
      <w:r w:rsidRPr="00475999">
        <w:rPr>
          <w:rFonts w:ascii="Times New Roman" w:hAnsi="Times New Roman"/>
          <w:sz w:val="24"/>
          <w:szCs w:val="24"/>
        </w:rPr>
        <w:tab/>
        <w:t>Отстраняване на участници</w:t>
      </w:r>
    </w:p>
    <w:p w:rsidR="00DC1F09" w:rsidRPr="00475999" w:rsidRDefault="00DC1F09" w:rsidP="00DC1F09">
      <w:pPr>
        <w:pStyle w:val="a5"/>
        <w:ind w:firstLine="567"/>
        <w:jc w:val="both"/>
        <w:rPr>
          <w:sz w:val="24"/>
        </w:rPr>
      </w:pPr>
      <w:r w:rsidRPr="00475999">
        <w:rPr>
          <w:sz w:val="24"/>
        </w:rPr>
        <w:t>Комисията с мотивирана обосновка предлага на ВЪЗЛОЖИТЕЛЯ за отстраняване от процедурата участник, който:</w:t>
      </w:r>
    </w:p>
    <w:p w:rsidR="00DC1F09" w:rsidRPr="00475999" w:rsidRDefault="00DC1F09" w:rsidP="00DC1F09">
      <w:pPr>
        <w:pStyle w:val="2"/>
        <w:numPr>
          <w:ilvl w:val="0"/>
          <w:numId w:val="8"/>
        </w:numPr>
        <w:ind w:left="0" w:firstLine="567"/>
        <w:jc w:val="both"/>
      </w:pPr>
      <w:r w:rsidRPr="00475999">
        <w:t>не е представил някой от необходимите документи и информация, посочени по чл. 56 от ЗОП, при спазване изискванията на чл. 68, ал. 8-11 от ЗОП;</w:t>
      </w:r>
    </w:p>
    <w:p w:rsidR="00DC1F09" w:rsidRPr="00475999" w:rsidRDefault="00DC1F09" w:rsidP="00DC1F09">
      <w:pPr>
        <w:pStyle w:val="2"/>
        <w:numPr>
          <w:ilvl w:val="0"/>
          <w:numId w:val="8"/>
        </w:numPr>
        <w:ind w:left="0" w:firstLine="567"/>
        <w:jc w:val="both"/>
      </w:pPr>
      <w:r w:rsidRPr="00475999">
        <w:t>който не може да участва в процедурата, поради наличие на обстоятелствата по чл. 47, ал. 1 и 5 и посочените обстоятелства по чл.47, ал. 2 ЗОП;</w:t>
      </w:r>
    </w:p>
    <w:p w:rsidR="00DC1F09" w:rsidRPr="00475999" w:rsidRDefault="00DC1F09" w:rsidP="00DC1F09">
      <w:pPr>
        <w:pStyle w:val="2"/>
        <w:numPr>
          <w:ilvl w:val="0"/>
          <w:numId w:val="8"/>
        </w:numPr>
        <w:ind w:left="0" w:firstLine="567"/>
        <w:jc w:val="both"/>
      </w:pPr>
      <w:r w:rsidRPr="00475999">
        <w:t>е представил оферта, която е непълна и/или не отговаря на условията, съдържанието и изискванията посочени в настоящата документация за участие в процедурата;</w:t>
      </w:r>
    </w:p>
    <w:p w:rsidR="00DC1F09" w:rsidRPr="00475999" w:rsidRDefault="00DC1F09" w:rsidP="00DC1F09">
      <w:pPr>
        <w:pStyle w:val="2"/>
        <w:numPr>
          <w:ilvl w:val="0"/>
          <w:numId w:val="8"/>
        </w:numPr>
        <w:ind w:left="0" w:firstLine="567"/>
        <w:jc w:val="both"/>
      </w:pPr>
      <w:r w:rsidRPr="00475999">
        <w:t>е представил оферта, която не отговаря на изискванията на чл.57, ал.2 от ЗОП;</w:t>
      </w:r>
    </w:p>
    <w:p w:rsidR="00DC1F09" w:rsidRDefault="00DC1F09" w:rsidP="00DC1F09">
      <w:pPr>
        <w:pStyle w:val="afff6"/>
        <w:spacing w:after="0"/>
        <w:ind w:firstLine="567"/>
        <w:jc w:val="both"/>
      </w:pPr>
      <w:r w:rsidRPr="00475999">
        <w:t xml:space="preserve">Комисията изисква от участника представяне на документ за внесена гаранция за участие, при условие че същият не е представил в офертата поради пропуск. Комисията няма да приеме за валидна гаранция за участие, която е внесена/учредена след крайния срок за подаване на офертите, с цел осигуряване на равнопоставеност между всички участници в процедурата. Внесената гаранция за участие е задължителен елемент от фактическия състав по подаване на офертата за участие и следва да е налице към момента на подаването на офертата. </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lastRenderedPageBreak/>
        <w:t>4.</w:t>
      </w:r>
      <w:r w:rsidRPr="00475999">
        <w:rPr>
          <w:rFonts w:ascii="Times New Roman" w:hAnsi="Times New Roman"/>
          <w:sz w:val="24"/>
          <w:szCs w:val="24"/>
        </w:rPr>
        <w:tab/>
        <w:t>Искане на разяснения по възникнали въпроси по офертата от комисията за разглеждане, оценка и класиране на офертите</w:t>
      </w:r>
    </w:p>
    <w:p w:rsidR="00DC1F09" w:rsidRDefault="00DC1F09" w:rsidP="00DC1F09">
      <w:pPr>
        <w:pStyle w:val="afff6"/>
        <w:spacing w:after="0"/>
        <w:ind w:firstLine="567"/>
        <w:jc w:val="both"/>
      </w:pPr>
      <w:r w:rsidRPr="00475999">
        <w:t>Комисията при необходимост може по всяко време да проверява заявените от участниците данни, включително чрез изискване на информация от други органи и лица, да изисква от участниците разяснения за заявени от тях данни или допълнителни доказателства за данни от документите, съдържащи се в пликове № 2 и 3, като тази възможност не може да се използва за промяна на техническото и ценовото предложение на участниците</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5.</w:t>
      </w:r>
      <w:r w:rsidRPr="00475999">
        <w:rPr>
          <w:rFonts w:ascii="Times New Roman" w:hAnsi="Times New Roman"/>
          <w:sz w:val="24"/>
          <w:szCs w:val="24"/>
        </w:rPr>
        <w:tab/>
        <w:t>Благоприятно предложение</w:t>
      </w:r>
    </w:p>
    <w:p w:rsidR="00DC1F09" w:rsidRPr="00475999" w:rsidRDefault="00DC1F09" w:rsidP="00DC1F09">
      <w:pPr>
        <w:pStyle w:val="a5"/>
        <w:ind w:firstLine="567"/>
        <w:jc w:val="both"/>
        <w:rPr>
          <w:i/>
          <w:iCs/>
          <w:sz w:val="24"/>
        </w:rPr>
      </w:pPr>
      <w:r w:rsidRPr="00475999">
        <w:rPr>
          <w:sz w:val="24"/>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ще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DC1F09" w:rsidRPr="00475999" w:rsidRDefault="00DC1F09" w:rsidP="00DC1F09">
      <w:pPr>
        <w:pStyle w:val="afff6"/>
        <w:ind w:firstLine="567"/>
        <w:jc w:val="both"/>
      </w:pPr>
      <w:r w:rsidRPr="00475999">
        <w:t>При непредставяне на писмената обосновка в срок или при преценка на комисията, че посочените обстоятелства не са обективни, комисията предлага участника за отстранява от процедурата.</w:t>
      </w:r>
    </w:p>
    <w:p w:rsidR="00DC1F09" w:rsidRPr="00475999" w:rsidRDefault="00DC1F09" w:rsidP="00DC1F09">
      <w:pPr>
        <w:pStyle w:val="afff6"/>
        <w:ind w:firstLine="567"/>
        <w:jc w:val="both"/>
      </w:pPr>
      <w:r w:rsidRPr="00475999">
        <w:t xml:space="preserve">Когато комисията установи, че офертата на участникът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 </w:t>
      </w:r>
    </w:p>
    <w:p w:rsidR="00DC1F09" w:rsidRPr="00475999" w:rsidRDefault="00DC1F09" w:rsidP="00DC1F09">
      <w:pPr>
        <w:pStyle w:val="afff6"/>
        <w:ind w:firstLine="567"/>
        <w:jc w:val="both"/>
      </w:pPr>
      <w:r w:rsidRPr="00475999">
        <w:t>Комисията може да приеме писмената обосновка и да не предложи за отстраняване офертата, когато са посочени обективни обстоятелства, свързани със:</w:t>
      </w:r>
    </w:p>
    <w:p w:rsidR="00DC1F09" w:rsidRPr="00475999" w:rsidRDefault="00DC1F09" w:rsidP="00DC1F09">
      <w:pPr>
        <w:pStyle w:val="27"/>
        <w:numPr>
          <w:ilvl w:val="0"/>
          <w:numId w:val="7"/>
        </w:numPr>
        <w:ind w:left="0" w:firstLine="567"/>
        <w:jc w:val="both"/>
      </w:pPr>
      <w:r w:rsidRPr="00475999">
        <w:t>оригинално решение за изпълнение на обществената поръчка;</w:t>
      </w:r>
    </w:p>
    <w:p w:rsidR="00DC1F09" w:rsidRPr="00475999" w:rsidRDefault="00DC1F09" w:rsidP="00DC1F09">
      <w:pPr>
        <w:pStyle w:val="27"/>
        <w:numPr>
          <w:ilvl w:val="0"/>
          <w:numId w:val="7"/>
        </w:numPr>
        <w:ind w:left="0" w:firstLine="567"/>
        <w:jc w:val="both"/>
      </w:pPr>
      <w:r w:rsidRPr="00475999">
        <w:t>предложеното техническо решение;</w:t>
      </w:r>
    </w:p>
    <w:p w:rsidR="00DC1F09" w:rsidRPr="00475999" w:rsidRDefault="00DC1F09" w:rsidP="00DC1F09">
      <w:pPr>
        <w:pStyle w:val="27"/>
        <w:numPr>
          <w:ilvl w:val="0"/>
          <w:numId w:val="7"/>
        </w:numPr>
        <w:ind w:left="0" w:firstLine="567"/>
        <w:jc w:val="both"/>
      </w:pPr>
      <w:r w:rsidRPr="00475999">
        <w:t>наличието на изключително благоприятни условия за участника;</w:t>
      </w:r>
    </w:p>
    <w:p w:rsidR="00DC1F09" w:rsidRPr="00475999" w:rsidRDefault="00DC1F09" w:rsidP="00DC1F09">
      <w:pPr>
        <w:pStyle w:val="27"/>
        <w:numPr>
          <w:ilvl w:val="0"/>
          <w:numId w:val="7"/>
        </w:numPr>
        <w:ind w:left="0" w:firstLine="567"/>
        <w:jc w:val="both"/>
      </w:pPr>
      <w:r w:rsidRPr="00475999">
        <w:t>икономичност при изпълнение на обществената поръчка;</w:t>
      </w:r>
    </w:p>
    <w:p w:rsidR="00DC1F09" w:rsidRDefault="00DC1F09" w:rsidP="00DC1F09">
      <w:pPr>
        <w:pStyle w:val="27"/>
        <w:numPr>
          <w:ilvl w:val="0"/>
          <w:numId w:val="7"/>
        </w:numPr>
        <w:ind w:left="0" w:firstLine="567"/>
        <w:jc w:val="both"/>
      </w:pPr>
      <w:r w:rsidRPr="00475999">
        <w:t>получаване на държавна помощ.</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6.</w:t>
      </w:r>
      <w:r w:rsidRPr="00475999">
        <w:rPr>
          <w:rFonts w:ascii="Times New Roman" w:hAnsi="Times New Roman"/>
          <w:sz w:val="24"/>
          <w:szCs w:val="24"/>
        </w:rPr>
        <w:tab/>
        <w:t>Оценка на офертите</w:t>
      </w:r>
    </w:p>
    <w:p w:rsidR="00DC1F09" w:rsidRPr="00475999" w:rsidRDefault="00DC1F09" w:rsidP="00DC1F09">
      <w:pPr>
        <w:pStyle w:val="afff6"/>
        <w:ind w:firstLine="567"/>
        <w:jc w:val="both"/>
      </w:pPr>
      <w:r w:rsidRPr="00475999">
        <w:t>Критерият за оценка на офертите е „</w:t>
      </w:r>
      <w:r w:rsidRPr="00475999">
        <w:rPr>
          <w:b/>
          <w:bCs/>
        </w:rPr>
        <w:t>икономически най – изгодна оферта</w:t>
      </w:r>
      <w:r>
        <w:rPr>
          <w:b/>
          <w:bCs/>
        </w:rPr>
        <w:t>“</w:t>
      </w:r>
      <w:r w:rsidRPr="00475999">
        <w:rPr>
          <w:b/>
          <w:bCs/>
        </w:rPr>
        <w:t>.</w:t>
      </w:r>
    </w:p>
    <w:p w:rsidR="00DC1F09" w:rsidRDefault="00DC1F09" w:rsidP="00DC1F09">
      <w:pPr>
        <w:pStyle w:val="a5"/>
        <w:ind w:firstLine="567"/>
        <w:jc w:val="both"/>
        <w:rPr>
          <w:sz w:val="24"/>
        </w:rPr>
      </w:pPr>
      <w:r w:rsidRPr="00475999">
        <w:rPr>
          <w:sz w:val="24"/>
        </w:rPr>
        <w:t>Класирането на допуснатите оферти се извършва при спазване на долупосочените условия.</w:t>
      </w:r>
    </w:p>
    <w:p w:rsidR="00DC1F09" w:rsidRPr="00475999" w:rsidRDefault="00DC1F09" w:rsidP="00DC1F09">
      <w:pPr>
        <w:pStyle w:val="9"/>
        <w:tabs>
          <w:tab w:val="left" w:pos="426"/>
        </w:tabs>
        <w:jc w:val="both"/>
        <w:rPr>
          <w:rFonts w:ascii="Times New Roman" w:hAnsi="Times New Roman"/>
          <w:sz w:val="24"/>
          <w:szCs w:val="24"/>
        </w:rPr>
      </w:pPr>
      <w:r w:rsidRPr="00475999">
        <w:rPr>
          <w:rFonts w:ascii="Times New Roman" w:hAnsi="Times New Roman"/>
          <w:sz w:val="24"/>
          <w:szCs w:val="24"/>
        </w:rPr>
        <w:t>7.</w:t>
      </w:r>
      <w:r w:rsidRPr="00475999">
        <w:rPr>
          <w:rFonts w:ascii="Times New Roman" w:hAnsi="Times New Roman"/>
          <w:sz w:val="24"/>
          <w:szCs w:val="24"/>
        </w:rPr>
        <w:tab/>
        <w:t>Разглеждане, оценка и класиране на офертите</w:t>
      </w:r>
    </w:p>
    <w:p w:rsidR="00DC1F09" w:rsidRPr="00475999" w:rsidRDefault="00DC1F09" w:rsidP="00DC1F09">
      <w:pPr>
        <w:pStyle w:val="afff4"/>
        <w:ind w:left="0" w:firstLine="567"/>
        <w:jc w:val="both"/>
        <w:rPr>
          <w:b/>
          <w:bCs/>
          <w:i/>
          <w:iCs/>
        </w:rPr>
      </w:pPr>
      <w:r w:rsidRPr="00475999">
        <w:rPr>
          <w:b/>
        </w:rPr>
        <w:t>7.1.</w:t>
      </w:r>
      <w:r w:rsidRPr="00475999">
        <w:rPr>
          <w:b/>
        </w:rPr>
        <w:tab/>
      </w:r>
      <w:r w:rsidRPr="00475999">
        <w:t>Комисията разглежда допуснатите оферти и ги оценява по критерия „икономически най-изгодна оферта” в съответствие с обявените условия.</w:t>
      </w:r>
    </w:p>
    <w:p w:rsidR="00DC1F09" w:rsidRPr="00475999" w:rsidRDefault="00DC1F09" w:rsidP="00DC1F09">
      <w:pPr>
        <w:pStyle w:val="afff6"/>
        <w:spacing w:after="0"/>
        <w:ind w:firstLine="567"/>
        <w:jc w:val="both"/>
      </w:pPr>
      <w:r w:rsidRPr="00475999">
        <w:t>След като прегледа Плик № 1, Комисията пристъпва към разглеждане на Плик № 2 „Предложение за изпълнение на поръчката”.</w:t>
      </w:r>
    </w:p>
    <w:p w:rsidR="00DC1F09" w:rsidRPr="00475999" w:rsidRDefault="00DC1F09" w:rsidP="00DC1F09">
      <w:pPr>
        <w:pStyle w:val="afff6"/>
        <w:spacing w:after="0"/>
        <w:ind w:firstLine="567"/>
        <w:jc w:val="both"/>
      </w:pPr>
      <w:r w:rsidRPr="00475999">
        <w:t>При констатиране на основанията за отстраняване, предвидени в Указанията за участие в обществената поръчка, Комисията отстранява участника от по нататъшно участие в процедурата.</w:t>
      </w:r>
    </w:p>
    <w:p w:rsidR="00DC1F09" w:rsidRPr="00475999" w:rsidRDefault="00DC1F09" w:rsidP="00DC1F09">
      <w:pPr>
        <w:pStyle w:val="afff6"/>
        <w:spacing w:after="0"/>
        <w:ind w:firstLine="567"/>
        <w:jc w:val="both"/>
      </w:pPr>
      <w:r w:rsidRPr="00475999">
        <w:t>Пликът с цената, предлагана от участник, чиято оферта не отговаря на изискванията на ВЪЗЛОЖИТЕЛЯ, не се отваря.</w:t>
      </w:r>
    </w:p>
    <w:p w:rsidR="00DC1F09" w:rsidRPr="00475999" w:rsidRDefault="00DC1F09" w:rsidP="00DC1F09">
      <w:pPr>
        <w:pStyle w:val="afff6"/>
        <w:spacing w:after="0"/>
        <w:ind w:firstLine="567"/>
        <w:jc w:val="both"/>
      </w:pPr>
      <w:r w:rsidRPr="00475999">
        <w:t>Комисията отваря плика с предлаганата цена, след като е разгледала офертите и е извършила оценяване по всички други показатели, което е отразено в подписан от членовете на комисията протокол.</w:t>
      </w:r>
    </w:p>
    <w:p w:rsidR="00DC1F09" w:rsidRPr="00475999" w:rsidRDefault="00DC1F09" w:rsidP="00DC1F09">
      <w:pPr>
        <w:pStyle w:val="afff6"/>
        <w:spacing w:after="0"/>
        <w:ind w:firstLine="567"/>
        <w:jc w:val="both"/>
      </w:pPr>
      <w:r w:rsidRPr="00475999">
        <w:t xml:space="preserve">Не по-късно от два работни дни преди датата на отваряне на ценовите оферти комисията обявява чрез съобщение в профила на купувача датата, часа и мястото на отварянето. Отварянето на ценовите оферти се извършва публично при условията на </w:t>
      </w:r>
      <w:r w:rsidRPr="00475999">
        <w:lastRenderedPageBreak/>
        <w:t>чл. 68, ал. 3 от ЗОП.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p w:rsidR="00DC1F09" w:rsidRPr="00475999" w:rsidRDefault="00DC1F09" w:rsidP="00DC1F09">
      <w:pPr>
        <w:pStyle w:val="afff6"/>
        <w:spacing w:after="0"/>
        <w:ind w:firstLine="567"/>
        <w:jc w:val="both"/>
      </w:pPr>
      <w:r w:rsidRPr="00475999">
        <w:t>Преди отварянето на ценовите оферти комисията съобщава на присъстващите лица по горния абзац резултатите от оценяването на офертите по другите показатели.</w:t>
      </w:r>
    </w:p>
    <w:p w:rsidR="00DC1F09" w:rsidRDefault="00DC1F09" w:rsidP="00DC1F09">
      <w:pPr>
        <w:pStyle w:val="afff6"/>
        <w:spacing w:after="0"/>
        <w:ind w:firstLine="567"/>
        <w:jc w:val="both"/>
      </w:pPr>
      <w:r w:rsidRPr="00475999">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 Ако и по този ред не може да се извърши избор, комисията провежда публично жребий за определяне на изпълнител между класираните на първо място оферти.</w:t>
      </w:r>
    </w:p>
    <w:p w:rsidR="00DC1F09" w:rsidRPr="00475999" w:rsidRDefault="00DC1F09" w:rsidP="00DC1F09">
      <w:pPr>
        <w:pStyle w:val="afff6"/>
        <w:spacing w:after="0"/>
        <w:ind w:firstLine="567"/>
        <w:jc w:val="both"/>
      </w:pPr>
    </w:p>
    <w:p w:rsidR="00DC1F09" w:rsidRPr="008044B9" w:rsidRDefault="00DC1F09" w:rsidP="00DC1F09">
      <w:pPr>
        <w:pStyle w:val="afff4"/>
        <w:tabs>
          <w:tab w:val="left" w:pos="567"/>
        </w:tabs>
        <w:ind w:left="0" w:firstLine="0"/>
        <w:jc w:val="both"/>
        <w:rPr>
          <w:b/>
        </w:rPr>
      </w:pPr>
      <w:r w:rsidRPr="008044B9">
        <w:rPr>
          <w:b/>
        </w:rPr>
        <w:t>7.2.</w:t>
      </w:r>
      <w:r w:rsidRPr="008044B9">
        <w:rPr>
          <w:b/>
        </w:rPr>
        <w:tab/>
        <w:t>Оценка на офертите (методика на оценяване).</w:t>
      </w:r>
    </w:p>
    <w:p w:rsidR="00DC1F09" w:rsidRPr="008044B9" w:rsidRDefault="00DC1F09" w:rsidP="00DC1F09">
      <w:pPr>
        <w:pStyle w:val="a5"/>
        <w:ind w:firstLine="567"/>
        <w:jc w:val="both"/>
        <w:rPr>
          <w:b w:val="0"/>
          <w:sz w:val="24"/>
        </w:rPr>
      </w:pPr>
      <w:r w:rsidRPr="008044B9">
        <w:rPr>
          <w:b w:val="0"/>
          <w:sz w:val="24"/>
        </w:rPr>
        <w:t>Оценката и класирането се извършват в съответствие с „Методика за определяне на комплексна оценка на офертите” от документацията за участие на база посочените в нея показатели за комплексна оценка, тяхната относителна тежест и точни указания за определяне на оценката по всеки показател, както следва:</w:t>
      </w:r>
    </w:p>
    <w:p w:rsidR="00DC1F09" w:rsidRPr="00475999" w:rsidRDefault="00DC1F09" w:rsidP="00DC1F09">
      <w:pPr>
        <w:ind w:firstLine="567"/>
        <w:jc w:val="both"/>
        <w:rPr>
          <w:b/>
          <w:bCs/>
        </w:rPr>
      </w:pPr>
    </w:p>
    <w:p w:rsidR="00DC1F09" w:rsidRPr="005B58DE" w:rsidRDefault="00DC1F09" w:rsidP="00DC1F09">
      <w:pPr>
        <w:ind w:firstLine="567"/>
        <w:jc w:val="center"/>
        <w:rPr>
          <w:b/>
          <w:bCs/>
        </w:rPr>
      </w:pPr>
      <w:r w:rsidRPr="005B58DE">
        <w:rPr>
          <w:b/>
          <w:bCs/>
        </w:rPr>
        <w:t>МЕТОДИКА ЗА ОПРЕДЕЛЯНЕ НА</w:t>
      </w:r>
    </w:p>
    <w:p w:rsidR="00DC1F09" w:rsidRPr="005B58DE" w:rsidRDefault="00DC1F09" w:rsidP="00DC1F09">
      <w:pPr>
        <w:ind w:firstLine="567"/>
        <w:jc w:val="center"/>
        <w:rPr>
          <w:b/>
          <w:bCs/>
        </w:rPr>
      </w:pPr>
      <w:r w:rsidRPr="005B58DE">
        <w:rPr>
          <w:b/>
          <w:bCs/>
        </w:rPr>
        <w:t>КОМПЛЕКСНАТА ОЦЕНКА НА ОФЕРТИТЕ ЗА ОБЩЕСТВЕНАТА</w:t>
      </w:r>
    </w:p>
    <w:p w:rsidR="00DC1F09" w:rsidRPr="00475999" w:rsidRDefault="00DC1F09" w:rsidP="00DC1F09">
      <w:pPr>
        <w:widowControl w:val="0"/>
        <w:autoSpaceDE w:val="0"/>
        <w:autoSpaceDN w:val="0"/>
        <w:adjustRightInd w:val="0"/>
        <w:ind w:firstLine="567"/>
        <w:jc w:val="center"/>
        <w:rPr>
          <w:b/>
          <w:bCs/>
        </w:rPr>
      </w:pPr>
      <w:r w:rsidRPr="005B58DE">
        <w:rPr>
          <w:b/>
          <w:bCs/>
        </w:rPr>
        <w:t>ПОРЪЧКА</w:t>
      </w:r>
    </w:p>
    <w:p w:rsidR="00DC1F09" w:rsidRPr="00475999" w:rsidRDefault="00DC1F09" w:rsidP="00DC1F09">
      <w:pPr>
        <w:widowControl w:val="0"/>
        <w:autoSpaceDE w:val="0"/>
        <w:autoSpaceDN w:val="0"/>
        <w:adjustRightInd w:val="0"/>
        <w:ind w:firstLine="567"/>
        <w:jc w:val="both"/>
        <w:rPr>
          <w:b/>
          <w:bCs/>
        </w:rPr>
      </w:pPr>
    </w:p>
    <w:p w:rsidR="00DC1F09" w:rsidRDefault="00DC1F09" w:rsidP="00DC1F09">
      <w:pPr>
        <w:pStyle w:val="9"/>
        <w:ind w:firstLine="567"/>
        <w:jc w:val="both"/>
        <w:rPr>
          <w:rFonts w:ascii="Times New Roman" w:hAnsi="Times New Roman"/>
          <w:sz w:val="24"/>
          <w:szCs w:val="24"/>
          <w:lang w:val="bg-BG"/>
        </w:rPr>
      </w:pPr>
      <w:r w:rsidRPr="00475999">
        <w:rPr>
          <w:rFonts w:ascii="Times New Roman" w:hAnsi="Times New Roman"/>
          <w:sz w:val="24"/>
          <w:szCs w:val="24"/>
        </w:rPr>
        <w:t>І. КРИТЕРИИ ЗА ОЦЕНКА НА ОФЕРТИТЕ</w:t>
      </w:r>
    </w:p>
    <w:p w:rsidR="00DC1F09" w:rsidRPr="00F161EF" w:rsidRDefault="00DC1F09" w:rsidP="00DC1F09"/>
    <w:p w:rsidR="005E25D8" w:rsidRDefault="00DC1F09">
      <w:pPr>
        <w:spacing w:before="100" w:beforeAutospacing="1" w:after="100" w:afterAutospacing="1"/>
        <w:jc w:val="both"/>
      </w:pPr>
      <w:r w:rsidRPr="008044B9">
        <w:rPr>
          <w:b/>
        </w:rPr>
        <w:t>Класирането на участниците в процедура за възлагане на поръчка с предмет:</w:t>
      </w:r>
      <w:r w:rsidR="00B266E8" w:rsidRPr="00B266E8">
        <w:t xml:space="preserve"> </w:t>
      </w:r>
      <w:r w:rsidR="0006501F" w:rsidRPr="00EF3646">
        <w:t>„Избор на изпълнител за изпълнение на инженеринг: Проектиране на основен ремонт ул.„ІІ промишлена зона”,  гр.Нови пазар (изпълнение на СМР І етап – „Дейности по укрепване</w:t>
      </w:r>
      <w:r w:rsidR="0006501F">
        <w:t xml:space="preserve"> на конструкцията на пътно съоръжение „мост” и въз</w:t>
      </w:r>
      <w:r w:rsidR="0006501F" w:rsidRPr="00EF3646">
        <w:t>становяване на раз</w:t>
      </w:r>
      <w:r w:rsidR="0006501F">
        <w:t>рушената цялост на пътното плат</w:t>
      </w:r>
      <w:r w:rsidR="0006501F" w:rsidRPr="00EF3646">
        <w:t>но с цел последваща цялостна рехабилитация”, както и упражняване на авторски надзор при изпълнение на СМР на oбекта“</w:t>
      </w:r>
      <w:r w:rsidR="00B266E8">
        <w:t xml:space="preserve">, </w:t>
      </w:r>
      <w:r w:rsidRPr="008044B9">
        <w:t>се извършва по критерия за оценка „</w:t>
      </w:r>
      <w:r>
        <w:t>икономически най-изгодна оферта“</w:t>
      </w:r>
      <w:r w:rsidRPr="008044B9">
        <w:t>.</w:t>
      </w:r>
    </w:p>
    <w:p w:rsidR="00DC1F09" w:rsidRPr="00475999" w:rsidRDefault="00DC1F09" w:rsidP="00DC1F09">
      <w:pPr>
        <w:pStyle w:val="9"/>
        <w:ind w:firstLine="567"/>
        <w:jc w:val="both"/>
        <w:rPr>
          <w:rFonts w:ascii="Times New Roman" w:hAnsi="Times New Roman"/>
          <w:sz w:val="24"/>
          <w:szCs w:val="24"/>
        </w:rPr>
      </w:pPr>
      <w:r w:rsidRPr="00475999">
        <w:rPr>
          <w:rFonts w:ascii="Times New Roman" w:hAnsi="Times New Roman"/>
          <w:sz w:val="24"/>
          <w:szCs w:val="24"/>
        </w:rPr>
        <w:t>ІІ. ПОКАЗАТЕЛИ, ТЯХНАТА ОТНОСИТЕЛНА ТЕЖЕСТ И МЕТОДИКА ЗА</w:t>
      </w:r>
      <w:r>
        <w:rPr>
          <w:rFonts w:ascii="Times New Roman" w:hAnsi="Times New Roman"/>
          <w:sz w:val="24"/>
          <w:szCs w:val="24"/>
          <w:lang w:val="bg-BG"/>
        </w:rPr>
        <w:t xml:space="preserve"> </w:t>
      </w:r>
      <w:r w:rsidRPr="00475999">
        <w:rPr>
          <w:rFonts w:ascii="Times New Roman" w:hAnsi="Times New Roman"/>
          <w:sz w:val="24"/>
          <w:szCs w:val="24"/>
        </w:rPr>
        <w:t>ОЦЕНКАТА ИМ</w:t>
      </w:r>
    </w:p>
    <w:p w:rsidR="00DC1F09" w:rsidRPr="00CA5DD0" w:rsidRDefault="00DC1F09" w:rsidP="00DC1F09">
      <w:pPr>
        <w:spacing w:after="120"/>
        <w:jc w:val="both"/>
      </w:pPr>
      <w:r w:rsidRPr="00CA5DD0">
        <w:t>След проверка на съответствието на офертите с посочените по-горе минимални изисквания, комисията пристъпва към извършване на комплексна оценка за „икономически най-изгодна оферта”.</w:t>
      </w:r>
    </w:p>
    <w:p w:rsidR="00DC1F09" w:rsidRPr="00CA5DD0" w:rsidRDefault="00DC1F09" w:rsidP="00DC1F09">
      <w:pPr>
        <w:ind w:left="-360" w:right="180" w:firstLine="360"/>
        <w:jc w:val="both"/>
      </w:pPr>
      <w:r w:rsidRPr="00CA5DD0">
        <w:t>Комплексната оценка се изчислява по следната формула:</w:t>
      </w:r>
    </w:p>
    <w:p w:rsidR="00DC1F09" w:rsidRPr="00CA5DD0" w:rsidRDefault="00DC1F09" w:rsidP="00DC1F09">
      <w:pPr>
        <w:ind w:left="-360" w:right="180" w:firstLine="360"/>
        <w:jc w:val="both"/>
        <w:rPr>
          <w:b/>
        </w:rPr>
      </w:pPr>
    </w:p>
    <w:p w:rsidR="00DC1F09" w:rsidRPr="00CA5DD0" w:rsidRDefault="00DC1F09" w:rsidP="00DC1F09">
      <w:pPr>
        <w:ind w:left="-360" w:right="180" w:firstLine="360"/>
        <w:jc w:val="both"/>
        <w:rPr>
          <w:b/>
        </w:rPr>
      </w:pPr>
      <w:r w:rsidRPr="00CA5DD0">
        <w:rPr>
          <w:b/>
        </w:rPr>
        <w:t>Комплексна оценка (КО)</w:t>
      </w:r>
      <w:r>
        <w:rPr>
          <w:b/>
        </w:rPr>
        <w:t xml:space="preserve"> </w:t>
      </w:r>
      <w:r w:rsidRPr="00CA5DD0">
        <w:rPr>
          <w:b/>
        </w:rPr>
        <w:t>= ОС</w:t>
      </w:r>
      <w:r>
        <w:rPr>
          <w:b/>
          <w:lang w:val="en-US"/>
        </w:rPr>
        <w:t>1</w:t>
      </w:r>
      <w:r w:rsidRPr="00CA5DD0">
        <w:rPr>
          <w:b/>
        </w:rPr>
        <w:t xml:space="preserve"> +</w:t>
      </w:r>
      <w:r>
        <w:rPr>
          <w:b/>
          <w:lang w:val="en-US"/>
        </w:rPr>
        <w:t xml:space="preserve"> O</w:t>
      </w:r>
      <w:r>
        <w:rPr>
          <w:b/>
        </w:rPr>
        <w:t>С2 + ОС3 + ОРП</w:t>
      </w:r>
      <w:r w:rsidRPr="00CA5DD0">
        <w:rPr>
          <w:b/>
        </w:rPr>
        <w:t xml:space="preserve"> + ОЦ,</w:t>
      </w:r>
    </w:p>
    <w:p w:rsidR="00DC1F09" w:rsidRPr="00CA5DD0" w:rsidRDefault="00DC1F09" w:rsidP="00DC1F09">
      <w:pPr>
        <w:ind w:right="180"/>
        <w:jc w:val="both"/>
      </w:pPr>
    </w:p>
    <w:p w:rsidR="00DC1F09" w:rsidRDefault="00DC1F09" w:rsidP="00DC1F09">
      <w:pPr>
        <w:ind w:left="-360" w:right="180" w:firstLine="360"/>
        <w:jc w:val="both"/>
        <w:rPr>
          <w:lang w:val="en-US"/>
        </w:rPr>
      </w:pPr>
      <w:r w:rsidRPr="00CA5DD0">
        <w:t>Където:</w:t>
      </w:r>
    </w:p>
    <w:p w:rsidR="00DC1F09" w:rsidRPr="00F161EF" w:rsidRDefault="00DC1F09" w:rsidP="00DC1F09">
      <w:pPr>
        <w:numPr>
          <w:ilvl w:val="0"/>
          <w:numId w:val="48"/>
        </w:numPr>
        <w:spacing w:line="276" w:lineRule="auto"/>
        <w:jc w:val="both"/>
        <w:rPr>
          <w:b/>
          <w:lang w:eastAsia="bg-BG"/>
        </w:rPr>
      </w:pPr>
      <w:r w:rsidRPr="00F161EF">
        <w:t xml:space="preserve"> </w:t>
      </w:r>
      <w:r w:rsidRPr="00F161EF">
        <w:rPr>
          <w:b/>
          <w:bCs/>
          <w:iCs/>
          <w:lang w:eastAsia="bg-BG"/>
        </w:rPr>
        <w:t>ОС</w:t>
      </w:r>
      <w:r w:rsidRPr="00F161EF">
        <w:rPr>
          <w:b/>
          <w:bCs/>
          <w:lang w:eastAsia="bg-BG"/>
        </w:rPr>
        <w:t xml:space="preserve">1 </w:t>
      </w:r>
      <w:r w:rsidRPr="00F161EF">
        <w:rPr>
          <w:lang w:eastAsia="bg-BG"/>
        </w:rPr>
        <w:t xml:space="preserve">е показател за оценка на предложения </w:t>
      </w:r>
      <w:r w:rsidRPr="00F161EF">
        <w:rPr>
          <w:b/>
          <w:lang w:eastAsia="bg-BG"/>
        </w:rPr>
        <w:t>„Срок за изработване и предаване на работните инвестиционни проекти“</w:t>
      </w:r>
      <w:r>
        <w:rPr>
          <w:b/>
          <w:lang w:eastAsia="bg-BG"/>
        </w:rPr>
        <w:t xml:space="preserve"> – </w:t>
      </w:r>
      <w:r w:rsidRPr="00A90D82">
        <w:rPr>
          <w:b/>
          <w:u w:val="single"/>
          <w:lang w:eastAsia="bg-BG"/>
        </w:rPr>
        <w:t>10 точки</w:t>
      </w:r>
      <w:r w:rsidRPr="00F161EF">
        <w:rPr>
          <w:b/>
          <w:lang w:eastAsia="bg-BG"/>
        </w:rPr>
        <w:t>;</w:t>
      </w:r>
    </w:p>
    <w:p w:rsidR="00DC1F09" w:rsidRPr="00F161EF" w:rsidRDefault="00DC1F09" w:rsidP="00DC1F09">
      <w:pPr>
        <w:numPr>
          <w:ilvl w:val="0"/>
          <w:numId w:val="48"/>
        </w:numPr>
        <w:spacing w:line="276" w:lineRule="auto"/>
        <w:jc w:val="both"/>
        <w:rPr>
          <w:b/>
          <w:lang w:eastAsia="bg-BG"/>
        </w:rPr>
      </w:pPr>
      <w:r w:rsidRPr="00F161EF">
        <w:rPr>
          <w:b/>
          <w:bCs/>
          <w:iCs/>
          <w:lang w:eastAsia="bg-BG"/>
        </w:rPr>
        <w:t>ОС</w:t>
      </w:r>
      <w:r w:rsidRPr="00F161EF">
        <w:rPr>
          <w:b/>
          <w:bCs/>
          <w:lang w:eastAsia="bg-BG"/>
        </w:rPr>
        <w:t xml:space="preserve">2 </w:t>
      </w:r>
      <w:r w:rsidRPr="00F161EF">
        <w:rPr>
          <w:lang w:eastAsia="bg-BG"/>
        </w:rPr>
        <w:t xml:space="preserve">е показател за оценка на предложения </w:t>
      </w:r>
      <w:r w:rsidRPr="00F161EF">
        <w:rPr>
          <w:b/>
          <w:lang w:eastAsia="bg-BG"/>
        </w:rPr>
        <w:t>„Срок за отстраняване на забележки/нередности“</w:t>
      </w:r>
      <w:r>
        <w:rPr>
          <w:b/>
          <w:lang w:eastAsia="bg-BG"/>
        </w:rPr>
        <w:t xml:space="preserve"> – </w:t>
      </w:r>
      <w:r w:rsidRPr="00A90D82">
        <w:rPr>
          <w:b/>
          <w:u w:val="single"/>
          <w:lang w:eastAsia="bg-BG"/>
        </w:rPr>
        <w:t>10 точки</w:t>
      </w:r>
      <w:r w:rsidRPr="00F161EF">
        <w:rPr>
          <w:b/>
          <w:lang w:eastAsia="bg-BG"/>
        </w:rPr>
        <w:t xml:space="preserve">; </w:t>
      </w:r>
    </w:p>
    <w:p w:rsidR="00DC1F09" w:rsidRPr="00F161EF" w:rsidRDefault="00DC1F09" w:rsidP="00DC1F09">
      <w:pPr>
        <w:numPr>
          <w:ilvl w:val="0"/>
          <w:numId w:val="48"/>
        </w:numPr>
        <w:spacing w:line="276" w:lineRule="auto"/>
        <w:jc w:val="both"/>
        <w:rPr>
          <w:b/>
          <w:lang w:eastAsia="bg-BG"/>
        </w:rPr>
      </w:pPr>
      <w:r w:rsidRPr="00F161EF">
        <w:rPr>
          <w:b/>
          <w:bCs/>
          <w:iCs/>
          <w:lang w:eastAsia="bg-BG"/>
        </w:rPr>
        <w:t>ОС</w:t>
      </w:r>
      <w:r w:rsidRPr="00F161EF">
        <w:rPr>
          <w:b/>
          <w:bCs/>
          <w:lang w:eastAsia="bg-BG"/>
        </w:rPr>
        <w:t>3</w:t>
      </w:r>
      <w:r w:rsidRPr="00F161EF">
        <w:rPr>
          <w:lang w:eastAsia="bg-BG"/>
        </w:rPr>
        <w:t xml:space="preserve"> е показател за оценка на предложения </w:t>
      </w:r>
      <w:r w:rsidRPr="00F161EF">
        <w:rPr>
          <w:b/>
          <w:lang w:eastAsia="bg-BG"/>
        </w:rPr>
        <w:t>„Срок за изпълнение на СМР на обекта“</w:t>
      </w:r>
      <w:r>
        <w:rPr>
          <w:b/>
          <w:lang w:eastAsia="bg-BG"/>
        </w:rPr>
        <w:t xml:space="preserve"> – </w:t>
      </w:r>
      <w:r w:rsidRPr="00A90D82">
        <w:rPr>
          <w:b/>
          <w:u w:val="single"/>
          <w:lang w:eastAsia="bg-BG"/>
        </w:rPr>
        <w:t>10 точки</w:t>
      </w:r>
      <w:r w:rsidRPr="00F161EF">
        <w:rPr>
          <w:b/>
          <w:lang w:eastAsia="bg-BG"/>
        </w:rPr>
        <w:t>;</w:t>
      </w:r>
    </w:p>
    <w:p w:rsidR="00DC1F09" w:rsidRPr="00F161EF" w:rsidRDefault="00DC1F09" w:rsidP="00DC1F09">
      <w:pPr>
        <w:numPr>
          <w:ilvl w:val="0"/>
          <w:numId w:val="48"/>
        </w:numPr>
        <w:spacing w:line="276" w:lineRule="auto"/>
        <w:jc w:val="both"/>
        <w:rPr>
          <w:lang w:eastAsia="bg-BG"/>
        </w:rPr>
      </w:pPr>
      <w:r w:rsidRPr="00F161EF">
        <w:rPr>
          <w:b/>
          <w:lang w:eastAsia="bg-BG"/>
        </w:rPr>
        <w:t>ОРП</w:t>
      </w:r>
      <w:r w:rsidRPr="00F161EF">
        <w:rPr>
          <w:lang w:eastAsia="bg-BG"/>
        </w:rPr>
        <w:t xml:space="preserve"> е показател за оценка на предложената </w:t>
      </w:r>
      <w:r w:rsidRPr="00F161EF">
        <w:rPr>
          <w:b/>
          <w:lang w:eastAsia="bg-BG"/>
        </w:rPr>
        <w:t>„Работна програма“</w:t>
      </w:r>
      <w:r>
        <w:rPr>
          <w:b/>
          <w:lang w:eastAsia="bg-BG"/>
        </w:rPr>
        <w:t xml:space="preserve"> – </w:t>
      </w:r>
      <w:r w:rsidRPr="00A90D82">
        <w:rPr>
          <w:b/>
          <w:u w:val="single"/>
          <w:lang w:eastAsia="bg-BG"/>
        </w:rPr>
        <w:t>40 точки;</w:t>
      </w:r>
    </w:p>
    <w:p w:rsidR="00DC1F09" w:rsidRPr="00F161EF" w:rsidRDefault="00DC1F09" w:rsidP="00DC1F09">
      <w:pPr>
        <w:numPr>
          <w:ilvl w:val="0"/>
          <w:numId w:val="48"/>
        </w:numPr>
        <w:ind w:right="180"/>
        <w:jc w:val="both"/>
        <w:rPr>
          <w:b/>
        </w:rPr>
      </w:pPr>
      <w:r w:rsidRPr="00F161EF">
        <w:rPr>
          <w:b/>
          <w:bCs/>
        </w:rPr>
        <w:lastRenderedPageBreak/>
        <w:t>ОЦ</w:t>
      </w:r>
      <w:r w:rsidRPr="00F161EF">
        <w:rPr>
          <w:b/>
        </w:rPr>
        <w:t xml:space="preserve"> </w:t>
      </w:r>
      <w:r w:rsidRPr="00F161EF">
        <w:rPr>
          <w:lang w:eastAsia="bg-BG"/>
        </w:rPr>
        <w:t xml:space="preserve">е показател за оценка на </w:t>
      </w:r>
      <w:r w:rsidRPr="00F161EF">
        <w:rPr>
          <w:b/>
          <w:lang w:eastAsia="bg-BG"/>
        </w:rPr>
        <w:t>„П</w:t>
      </w:r>
      <w:r>
        <w:rPr>
          <w:b/>
          <w:lang w:eastAsia="bg-BG"/>
        </w:rPr>
        <w:t>редлагана</w:t>
      </w:r>
      <w:r w:rsidRPr="00F161EF">
        <w:rPr>
          <w:b/>
          <w:lang w:eastAsia="bg-BG"/>
        </w:rPr>
        <w:t xml:space="preserve"> </w:t>
      </w:r>
      <w:r w:rsidRPr="00F161EF">
        <w:rPr>
          <w:b/>
        </w:rPr>
        <w:t>цена“</w:t>
      </w:r>
      <w:r>
        <w:rPr>
          <w:b/>
        </w:rPr>
        <w:t xml:space="preserve"> – </w:t>
      </w:r>
      <w:r w:rsidRPr="00A90D82">
        <w:rPr>
          <w:b/>
          <w:u w:val="single"/>
        </w:rPr>
        <w:t>30 точки.</w:t>
      </w:r>
    </w:p>
    <w:p w:rsidR="00DC1F09" w:rsidRPr="00CA5DD0" w:rsidRDefault="00DC1F09" w:rsidP="00DC1F09">
      <w:pPr>
        <w:ind w:left="-360" w:right="180" w:firstLine="360"/>
        <w:jc w:val="both"/>
        <w:rPr>
          <w:b/>
        </w:rPr>
      </w:pPr>
    </w:p>
    <w:p w:rsidR="00DC1F09" w:rsidRPr="00CA5DD0" w:rsidRDefault="00DC1F09" w:rsidP="00DC1F09">
      <w:pPr>
        <w:ind w:right="23"/>
        <w:jc w:val="both"/>
        <w:rPr>
          <w:b/>
        </w:rPr>
      </w:pPr>
      <w:r w:rsidRPr="00CA5DD0">
        <w:t xml:space="preserve">На първо място се класира участникът, събрал най-много точки. Максималният брой точки, който може да получи участник е </w:t>
      </w:r>
      <w:r w:rsidRPr="00CA5DD0">
        <w:rPr>
          <w:b/>
        </w:rPr>
        <w:t>100 т.</w:t>
      </w:r>
    </w:p>
    <w:p w:rsidR="00DC1F09" w:rsidRPr="00CA5DD0" w:rsidRDefault="00DC1F09" w:rsidP="00DC1F09">
      <w:pPr>
        <w:ind w:left="-360" w:right="180" w:firstLine="360"/>
        <w:jc w:val="both"/>
        <w:rPr>
          <w:b/>
        </w:rPr>
      </w:pPr>
    </w:p>
    <w:p w:rsidR="00DC1F09" w:rsidRPr="00CA5DD0" w:rsidRDefault="00DC1F09" w:rsidP="00DC1F09">
      <w:pPr>
        <w:ind w:right="180"/>
        <w:jc w:val="both"/>
      </w:pPr>
      <w:r w:rsidRPr="00CA5DD0">
        <w:t xml:space="preserve">Броят на точките за показатели </w:t>
      </w:r>
      <w:r>
        <w:t xml:space="preserve">ОС1 „Срок за изработване и предаване на работните инвестиционни проекти“, ОС2 „Срок за отстраняване на забележки/нередности“, ОС3 „Срок за изпълнение на СМР на обекта“, ОРП „Работна програма“ и ОЦ „Предлагана цена“ </w:t>
      </w:r>
      <w:r w:rsidRPr="00CA5DD0">
        <w:t>се изчисляват по следната методика:</w:t>
      </w:r>
    </w:p>
    <w:p w:rsidR="00DC1F09" w:rsidRPr="00CA5DD0" w:rsidRDefault="00DC1F09" w:rsidP="00DC1F09">
      <w:pPr>
        <w:ind w:right="180"/>
        <w:jc w:val="both"/>
      </w:pPr>
    </w:p>
    <w:p w:rsidR="00DC1F09" w:rsidRDefault="00DC1F09" w:rsidP="00DC1F09">
      <w:pPr>
        <w:jc w:val="both"/>
        <w:rPr>
          <w:b/>
          <w:bCs/>
          <w:color w:val="FF0000"/>
          <w:lang w:eastAsia="bg-BG"/>
        </w:rPr>
      </w:pPr>
    </w:p>
    <w:p w:rsidR="00DC1F09" w:rsidRPr="009B2B49" w:rsidRDefault="00DC1F09" w:rsidP="00DC1F09">
      <w:pPr>
        <w:ind w:firstLine="360"/>
        <w:jc w:val="both"/>
        <w:rPr>
          <w:b/>
        </w:rPr>
      </w:pPr>
    </w:p>
    <w:p w:rsidR="00DC1F09" w:rsidRPr="008B500A" w:rsidRDefault="00DC1F09" w:rsidP="00DC1F09">
      <w:pPr>
        <w:jc w:val="center"/>
        <w:rPr>
          <w:b/>
          <w:color w:val="FF0000"/>
          <w:u w:val="single"/>
          <w:lang w:eastAsia="bg-BG"/>
        </w:rPr>
      </w:pPr>
      <w:r w:rsidRPr="005C01F2">
        <w:rPr>
          <w:b/>
          <w:u w:val="single"/>
        </w:rPr>
        <w:t xml:space="preserve">ОС1 – </w:t>
      </w:r>
      <w:r w:rsidRPr="005C01F2">
        <w:rPr>
          <w:b/>
          <w:u w:val="single"/>
          <w:lang w:eastAsia="bg-BG"/>
        </w:rPr>
        <w:t>„Срок за изработване и предаване на работните инвестиционни проекти“</w:t>
      </w:r>
      <w:r w:rsidRPr="007B49BB">
        <w:rPr>
          <w:b/>
          <w:u w:val="single"/>
        </w:rPr>
        <w:t xml:space="preserve"> </w:t>
      </w:r>
      <w:r>
        <w:rPr>
          <w:b/>
          <w:u w:val="single"/>
        </w:rPr>
        <w:t>– максимален брой точки 10 т.</w:t>
      </w:r>
    </w:p>
    <w:p w:rsidR="00DC1F09" w:rsidRPr="005C01F2" w:rsidRDefault="00DC1F09" w:rsidP="00DC1F09">
      <w:pPr>
        <w:ind w:firstLine="360"/>
        <w:jc w:val="center"/>
        <w:rPr>
          <w:b/>
          <w:u w:val="single"/>
        </w:rPr>
      </w:pPr>
    </w:p>
    <w:p w:rsidR="00DC1F09" w:rsidRPr="009B2B49" w:rsidRDefault="00DC1F09" w:rsidP="00DC1F09">
      <w:pPr>
        <w:tabs>
          <w:tab w:val="left" w:pos="450"/>
          <w:tab w:val="left" w:pos="630"/>
        </w:tabs>
        <w:ind w:left="360"/>
        <w:jc w:val="both"/>
        <w:rPr>
          <w:b/>
        </w:rPr>
      </w:pPr>
    </w:p>
    <w:p w:rsidR="00DC1F09" w:rsidRPr="005C01F2" w:rsidRDefault="00DC1F09" w:rsidP="00DC1F09">
      <w:pPr>
        <w:tabs>
          <w:tab w:val="left" w:pos="450"/>
          <w:tab w:val="left" w:pos="630"/>
        </w:tabs>
        <w:ind w:firstLine="360"/>
        <w:jc w:val="both"/>
      </w:pPr>
      <w:r>
        <w:rPr>
          <w:b/>
        </w:rPr>
        <w:t>ОС</w:t>
      </w:r>
      <w:r w:rsidRPr="009B2B49">
        <w:rPr>
          <w:b/>
        </w:rPr>
        <w:t xml:space="preserve">1  - </w:t>
      </w:r>
      <w:r w:rsidRPr="005C01F2">
        <w:t xml:space="preserve">е показател, отразяващ тежестта на предложения от участника </w:t>
      </w:r>
      <w:r w:rsidRPr="005C01F2">
        <w:rPr>
          <w:lang w:eastAsia="bg-BG"/>
        </w:rPr>
        <w:t>срок за изработване и предаване на работните инвестиционни проекти</w:t>
      </w:r>
      <w:r>
        <w:rPr>
          <w:lang w:eastAsia="bg-BG"/>
        </w:rPr>
        <w:t xml:space="preserve"> </w:t>
      </w:r>
      <w:r w:rsidRPr="005C01F2">
        <w:t>/в календарни дни/;</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9B2B49">
        <w:t xml:space="preserve">За нуждите на настоящата методика максималната стойност на </w:t>
      </w:r>
      <w:r w:rsidRPr="005C01F2">
        <w:t xml:space="preserve">ОС1 е </w:t>
      </w:r>
      <w:r>
        <w:t>1</w:t>
      </w:r>
      <w:r w:rsidRPr="005C01F2">
        <w:t xml:space="preserve">0 точки; </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9B2B49">
        <w:t xml:space="preserve">Максимален брой точки получава офертата с предложен </w:t>
      </w:r>
      <w:r w:rsidRPr="005C01F2">
        <w:t xml:space="preserve">най-кратък </w:t>
      </w:r>
      <w:r w:rsidRPr="005C01F2">
        <w:rPr>
          <w:lang w:eastAsia="bg-BG"/>
        </w:rPr>
        <w:t>срок за изра</w:t>
      </w:r>
      <w:r>
        <w:rPr>
          <w:lang w:eastAsia="bg-BG"/>
        </w:rPr>
        <w:t>ботване и предаване на работни</w:t>
      </w:r>
      <w:r w:rsidRPr="005C01F2">
        <w:rPr>
          <w:lang w:eastAsia="bg-BG"/>
        </w:rPr>
        <w:t xml:space="preserve"> инвестиционни проекти</w:t>
      </w:r>
      <w:r w:rsidRPr="005C01F2">
        <w:t>;</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5C01F2">
        <w:t>Точките на останалите участници се определят в съотношени</w:t>
      </w:r>
      <w:r w:rsidRPr="009B2B49">
        <w:t xml:space="preserve">е </w:t>
      </w:r>
      <w:r w:rsidRPr="005C01F2">
        <w:t xml:space="preserve">към </w:t>
      </w:r>
      <w:r>
        <w:t>най-краткия</w:t>
      </w:r>
      <w:r w:rsidRPr="005C01F2">
        <w:t xml:space="preserve"> </w:t>
      </w:r>
      <w:r w:rsidRPr="005C01F2">
        <w:rPr>
          <w:lang w:eastAsia="bg-BG"/>
        </w:rPr>
        <w:t>срок за изработване и предаване на работните инвестиционни проекти</w:t>
      </w:r>
      <w:r w:rsidRPr="005C01F2">
        <w:t xml:space="preserve"> по следната формула</w:t>
      </w:r>
      <w:r>
        <w:t>:</w:t>
      </w:r>
    </w:p>
    <w:p w:rsidR="00DC1F09" w:rsidRPr="009B2B49" w:rsidRDefault="00DC1F09" w:rsidP="00DC1F09">
      <w:pPr>
        <w:ind w:firstLine="360"/>
        <w:jc w:val="both"/>
      </w:pPr>
    </w:p>
    <w:p w:rsidR="00DC1F09" w:rsidRPr="009B2B49" w:rsidRDefault="00DC1F09" w:rsidP="00DC1F09">
      <w:pPr>
        <w:ind w:firstLine="720"/>
        <w:jc w:val="both"/>
      </w:pPr>
      <w:r>
        <w:rPr>
          <w:b/>
        </w:rPr>
        <w:t>ОС</w:t>
      </w:r>
      <w:r w:rsidRPr="009B2B49">
        <w:rPr>
          <w:b/>
        </w:rPr>
        <w:t xml:space="preserve">1= (Amin / Ai) х </w:t>
      </w:r>
      <w:r>
        <w:rPr>
          <w:b/>
        </w:rPr>
        <w:t>1</w:t>
      </w:r>
      <w:r w:rsidRPr="009B2B49">
        <w:rPr>
          <w:b/>
        </w:rPr>
        <w:t>0</w:t>
      </w:r>
      <w:r w:rsidRPr="009B2B49">
        <w:t>, където</w:t>
      </w:r>
    </w:p>
    <w:p w:rsidR="00DC1F09" w:rsidRPr="009B2B49" w:rsidRDefault="00DC1F09" w:rsidP="00DC1F09">
      <w:pPr>
        <w:ind w:firstLine="360"/>
        <w:jc w:val="both"/>
      </w:pPr>
    </w:p>
    <w:p w:rsidR="00DC1F09" w:rsidRDefault="00DC1F09" w:rsidP="00DC1F09">
      <w:pPr>
        <w:ind w:firstLine="360"/>
        <w:jc w:val="both"/>
      </w:pPr>
      <w:r w:rsidRPr="009B2B49">
        <w:rPr>
          <w:b/>
        </w:rPr>
        <w:t>Amin</w:t>
      </w:r>
      <w:r w:rsidRPr="009B2B49">
        <w:t xml:space="preserve"> – представлява минималният (най-кратък) предложен срок</w:t>
      </w:r>
      <w:r>
        <w:t xml:space="preserve"> за</w:t>
      </w:r>
      <w:r w:rsidRPr="009B2B49">
        <w:t xml:space="preserve"> </w:t>
      </w:r>
      <w:r w:rsidRPr="005C01F2">
        <w:t>изработване и предаване на работните инвестиционни проекти</w:t>
      </w:r>
      <w:r>
        <w:t>;</w:t>
      </w:r>
      <w:r w:rsidRPr="005C01F2">
        <w:t xml:space="preserve"> </w:t>
      </w:r>
    </w:p>
    <w:p w:rsidR="00DC1F09" w:rsidRPr="005C01F2" w:rsidRDefault="00DC1F09" w:rsidP="00DC1F09">
      <w:pPr>
        <w:ind w:firstLine="360"/>
        <w:jc w:val="both"/>
      </w:pPr>
      <w:r w:rsidRPr="009B2B49">
        <w:rPr>
          <w:b/>
        </w:rPr>
        <w:t>Ai</w:t>
      </w:r>
      <w:r>
        <w:t xml:space="preserve"> – представлява срок</w:t>
      </w:r>
      <w:r w:rsidRPr="009B2B49">
        <w:t xml:space="preserve"> за </w:t>
      </w:r>
      <w:r w:rsidRPr="005C01F2">
        <w:rPr>
          <w:lang w:eastAsia="bg-BG"/>
        </w:rPr>
        <w:t>изработване и предаване на работните инвестиционни проекти</w:t>
      </w:r>
      <w:r w:rsidRPr="005C01F2">
        <w:t xml:space="preserve"> предложен от i-тия  участник</w:t>
      </w:r>
      <w:r>
        <w:t>.</w:t>
      </w:r>
      <w:r w:rsidRPr="005C01F2">
        <w:t xml:space="preserve"> </w:t>
      </w:r>
    </w:p>
    <w:p w:rsidR="00DC1F09" w:rsidRPr="009B2B49" w:rsidRDefault="00DC1F09" w:rsidP="00DC1F09">
      <w:pPr>
        <w:ind w:firstLine="360"/>
        <w:jc w:val="both"/>
      </w:pPr>
    </w:p>
    <w:p w:rsidR="00DC1F09" w:rsidRDefault="00DC1F09" w:rsidP="00DC1F09">
      <w:pPr>
        <w:ind w:firstLine="567"/>
        <w:jc w:val="both"/>
        <w:rPr>
          <w:i/>
        </w:rPr>
      </w:pPr>
      <w:r w:rsidRPr="002957F7">
        <w:rPr>
          <w:b/>
          <w:i/>
          <w:u w:val="single"/>
        </w:rPr>
        <w:t>Забележка</w:t>
      </w:r>
      <w:r w:rsidRPr="002957F7">
        <w:rPr>
          <w:i/>
          <w:u w:val="single"/>
        </w:rPr>
        <w:t>:</w:t>
      </w:r>
      <w:r w:rsidRPr="002957F7">
        <w:rPr>
          <w:i/>
        </w:rPr>
        <w:t xml:space="preserve"> </w:t>
      </w:r>
      <w:r w:rsidRPr="00962F22">
        <w:rPr>
          <w:bCs/>
          <w:i/>
        </w:rPr>
        <w:t xml:space="preserve">Срокът за изработване на работните проекти не следва да надвишава </w:t>
      </w:r>
      <w:r w:rsidR="00B266E8" w:rsidRPr="00962F22">
        <w:rPr>
          <w:bCs/>
          <w:i/>
        </w:rPr>
        <w:t>20</w:t>
      </w:r>
      <w:r w:rsidRPr="00962F22">
        <w:rPr>
          <w:bCs/>
          <w:i/>
        </w:rPr>
        <w:t xml:space="preserve"> (</w:t>
      </w:r>
      <w:r w:rsidR="00B266E8" w:rsidRPr="00962F22">
        <w:rPr>
          <w:bCs/>
          <w:i/>
        </w:rPr>
        <w:t>двадесет</w:t>
      </w:r>
      <w:r w:rsidRPr="00962F22">
        <w:rPr>
          <w:bCs/>
          <w:i/>
        </w:rPr>
        <w:t xml:space="preserve">) календарни дни, </w:t>
      </w:r>
      <w:r w:rsidRPr="00962F22">
        <w:rPr>
          <w:i/>
        </w:rPr>
        <w:t>считано от датата на предоставяне на Изпълнителя от Възложителя на окончателни изходни данни и документи, необходими за изработването и одобряването на проектите, удостоверено с подписване на приемо-предавателен протокол.</w:t>
      </w:r>
      <w:r w:rsidRPr="00962F22">
        <w:rPr>
          <w:bCs/>
          <w:i/>
        </w:rPr>
        <w:t xml:space="preserve"> </w:t>
      </w:r>
      <w:r w:rsidRPr="00962F22">
        <w:rPr>
          <w:i/>
        </w:rPr>
        <w:t>Участник, предложили срок, по-дълъг от максимално определения ще бъдат отстранени от участие в процедурата.</w:t>
      </w:r>
    </w:p>
    <w:p w:rsidR="00DC1F09" w:rsidRPr="009B2B49" w:rsidRDefault="00DC1F09" w:rsidP="00DC1F09">
      <w:pPr>
        <w:ind w:right="-82" w:firstLine="540"/>
        <w:jc w:val="both"/>
        <w:rPr>
          <w:i/>
        </w:rPr>
      </w:pPr>
    </w:p>
    <w:p w:rsidR="00DC1F09" w:rsidRPr="009B2B49" w:rsidRDefault="00DC1F09" w:rsidP="00DC1F09">
      <w:pPr>
        <w:ind w:right="-82" w:firstLine="540"/>
        <w:jc w:val="both"/>
        <w:rPr>
          <w:i/>
        </w:rPr>
      </w:pPr>
    </w:p>
    <w:p w:rsidR="00DC1F09" w:rsidRPr="008B500A" w:rsidRDefault="00DC1F09" w:rsidP="00DC1F09">
      <w:pPr>
        <w:jc w:val="center"/>
        <w:rPr>
          <w:b/>
          <w:color w:val="FF0000"/>
          <w:u w:val="single"/>
          <w:lang w:eastAsia="bg-BG"/>
        </w:rPr>
      </w:pPr>
      <w:r w:rsidRPr="005C01F2">
        <w:rPr>
          <w:b/>
          <w:u w:val="single"/>
        </w:rPr>
        <w:t>ОС2</w:t>
      </w:r>
      <w:r w:rsidRPr="005C01F2">
        <w:rPr>
          <w:b/>
          <w:u w:val="single"/>
          <w:lang w:eastAsia="bg-BG"/>
        </w:rPr>
        <w:t xml:space="preserve"> „Срок за отстраняване на забележки/нередности“</w:t>
      </w:r>
      <w:r w:rsidRPr="007B49BB">
        <w:rPr>
          <w:b/>
          <w:u w:val="single"/>
        </w:rPr>
        <w:t xml:space="preserve"> </w:t>
      </w:r>
      <w:r>
        <w:rPr>
          <w:b/>
          <w:u w:val="single"/>
        </w:rPr>
        <w:t>– максимален брой точки 10 т.</w:t>
      </w:r>
    </w:p>
    <w:p w:rsidR="00DC1F09" w:rsidRPr="005C01F2" w:rsidRDefault="00DC1F09" w:rsidP="00DC1F09">
      <w:pPr>
        <w:ind w:firstLine="360"/>
        <w:jc w:val="center"/>
        <w:rPr>
          <w:b/>
          <w:u w:val="single"/>
        </w:rPr>
      </w:pPr>
    </w:p>
    <w:p w:rsidR="00DC1F09" w:rsidRPr="005C01F2" w:rsidRDefault="00DC1F09" w:rsidP="00DC1F09">
      <w:pPr>
        <w:tabs>
          <w:tab w:val="left" w:pos="0"/>
          <w:tab w:val="left" w:pos="630"/>
        </w:tabs>
        <w:ind w:firstLine="426"/>
        <w:jc w:val="both"/>
      </w:pPr>
      <w:r>
        <w:rPr>
          <w:b/>
        </w:rPr>
        <w:t>ОС2</w:t>
      </w:r>
      <w:r w:rsidRPr="009B2B49">
        <w:rPr>
          <w:b/>
        </w:rPr>
        <w:t xml:space="preserve">  - </w:t>
      </w:r>
      <w:r w:rsidRPr="005C01F2">
        <w:t xml:space="preserve">е показател, отразяващ тежестта на предложения от участника </w:t>
      </w:r>
      <w:r>
        <w:t>срок за отстраняване на забележки/нередности</w:t>
      </w:r>
      <w:r w:rsidRPr="005C01F2">
        <w:t xml:space="preserve"> /в календарни дни/;</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9B2B49">
        <w:t xml:space="preserve">За нуждите на настоящата методика максималната стойност на </w:t>
      </w:r>
      <w:r w:rsidRPr="005C01F2">
        <w:t>ОС</w:t>
      </w:r>
      <w:r>
        <w:t>2</w:t>
      </w:r>
      <w:r w:rsidRPr="005C01F2">
        <w:t xml:space="preserve"> е </w:t>
      </w:r>
      <w:r>
        <w:t>1</w:t>
      </w:r>
      <w:r w:rsidRPr="005C01F2">
        <w:t xml:space="preserve">0 точки; </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9B2B49">
        <w:t xml:space="preserve">Максимален брой точки получава офертата с предложен </w:t>
      </w:r>
      <w:r w:rsidRPr="005C01F2">
        <w:t xml:space="preserve">най-кратък </w:t>
      </w:r>
      <w:r w:rsidRPr="005C01F2">
        <w:rPr>
          <w:lang w:eastAsia="bg-BG"/>
        </w:rPr>
        <w:t>с</w:t>
      </w:r>
      <w:r>
        <w:rPr>
          <w:lang w:eastAsia="bg-BG"/>
        </w:rPr>
        <w:t>рок</w:t>
      </w:r>
      <w:r>
        <w:t xml:space="preserve"> за отстраняване на забележки/нередности</w:t>
      </w:r>
      <w:r w:rsidRPr="005C01F2">
        <w:t>;</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5C01F2">
        <w:t>Точките на останалите участници се определят в съотношени</w:t>
      </w:r>
      <w:r w:rsidRPr="009B2B49">
        <w:t xml:space="preserve">е </w:t>
      </w:r>
      <w:r w:rsidRPr="005C01F2">
        <w:t xml:space="preserve">към </w:t>
      </w:r>
      <w:r>
        <w:t>най-краткия</w:t>
      </w:r>
      <w:r w:rsidRPr="005C01F2">
        <w:t xml:space="preserve"> </w:t>
      </w:r>
      <w:r w:rsidRPr="005C01F2">
        <w:rPr>
          <w:lang w:eastAsia="bg-BG"/>
        </w:rPr>
        <w:t>с</w:t>
      </w:r>
      <w:r>
        <w:rPr>
          <w:lang w:eastAsia="bg-BG"/>
        </w:rPr>
        <w:t>рок</w:t>
      </w:r>
      <w:r>
        <w:t xml:space="preserve"> за отстраняване на забележки/нередности</w:t>
      </w:r>
      <w:r w:rsidRPr="005C01F2">
        <w:rPr>
          <w:lang w:eastAsia="bg-BG"/>
        </w:rPr>
        <w:t xml:space="preserve"> </w:t>
      </w:r>
      <w:r w:rsidRPr="005C01F2">
        <w:t xml:space="preserve"> по следната формула</w:t>
      </w:r>
      <w:r>
        <w:t>:</w:t>
      </w:r>
    </w:p>
    <w:p w:rsidR="00DC1F09" w:rsidRPr="009B2B49" w:rsidRDefault="00DC1F09" w:rsidP="00DC1F09">
      <w:pPr>
        <w:ind w:firstLine="360"/>
        <w:jc w:val="both"/>
      </w:pPr>
    </w:p>
    <w:p w:rsidR="00DC1F09" w:rsidRPr="009B2B49" w:rsidRDefault="00DC1F09" w:rsidP="00DC1F09">
      <w:pPr>
        <w:ind w:firstLine="720"/>
        <w:jc w:val="both"/>
      </w:pPr>
      <w:r>
        <w:rPr>
          <w:b/>
        </w:rPr>
        <w:t>ОС2</w:t>
      </w:r>
      <w:r w:rsidRPr="009B2B49">
        <w:rPr>
          <w:b/>
        </w:rPr>
        <w:t xml:space="preserve">= (Amin / Ai) х </w:t>
      </w:r>
      <w:r>
        <w:rPr>
          <w:b/>
        </w:rPr>
        <w:t>1</w:t>
      </w:r>
      <w:r w:rsidRPr="009B2B49">
        <w:rPr>
          <w:b/>
        </w:rPr>
        <w:t>0</w:t>
      </w:r>
      <w:r w:rsidRPr="009B2B49">
        <w:t>, където</w:t>
      </w:r>
    </w:p>
    <w:p w:rsidR="00DC1F09" w:rsidRPr="009B2B49" w:rsidRDefault="00DC1F09" w:rsidP="00DC1F09">
      <w:pPr>
        <w:ind w:firstLine="360"/>
        <w:jc w:val="both"/>
      </w:pPr>
    </w:p>
    <w:p w:rsidR="00DC1F09" w:rsidRDefault="00DC1F09" w:rsidP="00DC1F09">
      <w:pPr>
        <w:ind w:firstLine="360"/>
        <w:jc w:val="both"/>
      </w:pPr>
      <w:r w:rsidRPr="009B2B49">
        <w:rPr>
          <w:b/>
        </w:rPr>
        <w:t>Amin</w:t>
      </w:r>
      <w:r w:rsidRPr="009B2B49">
        <w:t xml:space="preserve"> – представлява минималн</w:t>
      </w:r>
      <w:r>
        <w:t>ия (най-кратък) предложен срок за отстраняване на забележки/нередности;</w:t>
      </w:r>
      <w:r w:rsidRPr="005C01F2">
        <w:t xml:space="preserve"> </w:t>
      </w:r>
    </w:p>
    <w:p w:rsidR="00DC1F09" w:rsidRPr="005C01F2" w:rsidRDefault="00DC1F09" w:rsidP="00DC1F09">
      <w:pPr>
        <w:ind w:firstLine="360"/>
        <w:jc w:val="both"/>
      </w:pPr>
      <w:r w:rsidRPr="009B2B49">
        <w:rPr>
          <w:b/>
        </w:rPr>
        <w:lastRenderedPageBreak/>
        <w:t>Ai</w:t>
      </w:r>
      <w:r>
        <w:t xml:space="preserve"> – представлява срок за отстраняване на забележки/нередности</w:t>
      </w:r>
      <w:r w:rsidRPr="005C01F2">
        <w:t xml:space="preserve"> предложен от i-тия  участник</w:t>
      </w:r>
      <w:r>
        <w:t>.</w:t>
      </w:r>
      <w:r w:rsidRPr="005C01F2">
        <w:t xml:space="preserve"> </w:t>
      </w:r>
    </w:p>
    <w:p w:rsidR="00DC1F09" w:rsidRPr="009B2B49" w:rsidRDefault="00DC1F09" w:rsidP="00DC1F09">
      <w:pPr>
        <w:ind w:firstLine="360"/>
        <w:jc w:val="both"/>
      </w:pPr>
    </w:p>
    <w:p w:rsidR="00DC1F09" w:rsidRDefault="00DC1F09" w:rsidP="00DC1F09">
      <w:pPr>
        <w:ind w:firstLine="567"/>
        <w:jc w:val="both"/>
        <w:rPr>
          <w:i/>
        </w:rPr>
      </w:pPr>
      <w:r w:rsidRPr="00962F22">
        <w:rPr>
          <w:b/>
          <w:i/>
          <w:u w:val="single"/>
        </w:rPr>
        <w:t>Забележка</w:t>
      </w:r>
      <w:r w:rsidRPr="00962F22">
        <w:rPr>
          <w:i/>
          <w:u w:val="single"/>
        </w:rPr>
        <w:t>:</w:t>
      </w:r>
      <w:r w:rsidRPr="00962F22">
        <w:rPr>
          <w:i/>
        </w:rPr>
        <w:t xml:space="preserve"> Срокът </w:t>
      </w:r>
      <w:r w:rsidRPr="00962F22">
        <w:rPr>
          <w:bCs/>
          <w:i/>
        </w:rPr>
        <w:t xml:space="preserve">за отстраняване на забележки/нередности по предадените, съгласувани с  експлоатационните дружества работни инвестиционни проекти не следва да надвишава </w:t>
      </w:r>
      <w:r w:rsidR="00B266E8" w:rsidRPr="00962F22">
        <w:rPr>
          <w:bCs/>
          <w:i/>
        </w:rPr>
        <w:t>10</w:t>
      </w:r>
      <w:r w:rsidRPr="00962F22">
        <w:rPr>
          <w:bCs/>
          <w:i/>
        </w:rPr>
        <w:t xml:space="preserve"> (десет) календарни дни, </w:t>
      </w:r>
      <w:r w:rsidRPr="00962F22">
        <w:rPr>
          <w:i/>
        </w:rPr>
        <w:t>след получаването им в писмен вид от Възложителя, удостоверено с подписване на приемо-предавателен протокол.</w:t>
      </w:r>
    </w:p>
    <w:p w:rsidR="00DC1F09" w:rsidRDefault="00DC1F09" w:rsidP="00DC1F09">
      <w:pPr>
        <w:jc w:val="both"/>
        <w:rPr>
          <w:i/>
        </w:rPr>
      </w:pPr>
    </w:p>
    <w:p w:rsidR="00DC1F09" w:rsidRPr="009B2B49" w:rsidRDefault="00DC1F09" w:rsidP="00DC1F09">
      <w:pPr>
        <w:ind w:right="-82" w:firstLine="540"/>
        <w:jc w:val="both"/>
        <w:rPr>
          <w:i/>
        </w:rPr>
      </w:pPr>
    </w:p>
    <w:p w:rsidR="00DC1F09" w:rsidRPr="009B2B49" w:rsidRDefault="00DC1F09" w:rsidP="00DC1F09">
      <w:pPr>
        <w:ind w:right="-82" w:firstLine="540"/>
        <w:jc w:val="both"/>
        <w:rPr>
          <w:i/>
        </w:rPr>
      </w:pPr>
    </w:p>
    <w:p w:rsidR="00DC1F09" w:rsidRPr="008B500A" w:rsidRDefault="00DC1F09" w:rsidP="00DC1F09">
      <w:pPr>
        <w:jc w:val="center"/>
        <w:rPr>
          <w:b/>
          <w:color w:val="FF0000"/>
          <w:u w:val="single"/>
          <w:lang w:eastAsia="bg-BG"/>
        </w:rPr>
      </w:pPr>
      <w:r w:rsidRPr="005C01F2">
        <w:rPr>
          <w:b/>
          <w:u w:val="single"/>
        </w:rPr>
        <w:t>ОС</w:t>
      </w:r>
      <w:r>
        <w:rPr>
          <w:b/>
          <w:u w:val="single"/>
        </w:rPr>
        <w:t>3</w:t>
      </w:r>
      <w:r w:rsidRPr="005C01F2">
        <w:rPr>
          <w:b/>
          <w:u w:val="single"/>
          <w:lang w:eastAsia="bg-BG"/>
        </w:rPr>
        <w:t xml:space="preserve"> „Срок за изпълнение на СМР на обекта“</w:t>
      </w:r>
      <w:r w:rsidRPr="007B49BB">
        <w:rPr>
          <w:b/>
          <w:u w:val="single"/>
        </w:rPr>
        <w:t xml:space="preserve"> </w:t>
      </w:r>
      <w:r>
        <w:rPr>
          <w:b/>
          <w:u w:val="single"/>
        </w:rPr>
        <w:t>– максимален брой точки 10 т.</w:t>
      </w:r>
    </w:p>
    <w:p w:rsidR="00DC1F09" w:rsidRDefault="00DC1F09" w:rsidP="00DC1F09">
      <w:pPr>
        <w:ind w:firstLine="360"/>
        <w:jc w:val="center"/>
        <w:rPr>
          <w:b/>
          <w:u w:val="single"/>
          <w:lang w:eastAsia="bg-BG"/>
        </w:rPr>
      </w:pPr>
    </w:p>
    <w:p w:rsidR="00DC1F09" w:rsidRPr="005C01F2" w:rsidRDefault="00DC1F09" w:rsidP="00DC1F09">
      <w:pPr>
        <w:ind w:firstLine="360"/>
        <w:jc w:val="both"/>
      </w:pPr>
      <w:r>
        <w:rPr>
          <w:b/>
        </w:rPr>
        <w:t>ОС3</w:t>
      </w:r>
      <w:r w:rsidRPr="009B2B49">
        <w:rPr>
          <w:b/>
        </w:rPr>
        <w:t xml:space="preserve"> - </w:t>
      </w:r>
      <w:r w:rsidRPr="005C01F2">
        <w:t xml:space="preserve">е показател, отразяващ тежестта на предложения от участника </w:t>
      </w:r>
      <w:r>
        <w:t xml:space="preserve">срок </w:t>
      </w:r>
      <w:r w:rsidRPr="005C02A4">
        <w:t xml:space="preserve">за изпълнение на СМР на обекта </w:t>
      </w:r>
      <w:r w:rsidRPr="005C01F2">
        <w:t>/в календарни дни/;</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9B2B49">
        <w:t xml:space="preserve">За нуждите на настоящата методика максималната стойност на </w:t>
      </w:r>
      <w:r w:rsidRPr="005C01F2">
        <w:t>ОС</w:t>
      </w:r>
      <w:r>
        <w:t>3</w:t>
      </w:r>
      <w:r w:rsidRPr="005C01F2">
        <w:t xml:space="preserve"> е </w:t>
      </w:r>
      <w:r>
        <w:t>1</w:t>
      </w:r>
      <w:r w:rsidRPr="005C01F2">
        <w:t xml:space="preserve">0 точки; </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9B2B49">
        <w:t xml:space="preserve">Максимален брой точки получава офертата с предложен </w:t>
      </w:r>
      <w:r w:rsidRPr="005C01F2">
        <w:t xml:space="preserve">най-кратък </w:t>
      </w:r>
      <w:r>
        <w:t xml:space="preserve">срок </w:t>
      </w:r>
      <w:r w:rsidRPr="005C02A4">
        <w:t>за изпълнение на СМР на обекта</w:t>
      </w:r>
      <w:r w:rsidRPr="005C01F2">
        <w:t>;</w:t>
      </w:r>
    </w:p>
    <w:p w:rsidR="00DC1F09" w:rsidRPr="005C01F2" w:rsidRDefault="00DC1F09" w:rsidP="00DC1F09">
      <w:pPr>
        <w:widowControl w:val="0"/>
        <w:numPr>
          <w:ilvl w:val="0"/>
          <w:numId w:val="54"/>
        </w:numPr>
        <w:tabs>
          <w:tab w:val="left" w:pos="-1440"/>
          <w:tab w:val="left" w:pos="-720"/>
          <w:tab w:val="num" w:pos="0"/>
          <w:tab w:val="left" w:pos="720"/>
          <w:tab w:val="left" w:pos="1062"/>
          <w:tab w:val="left" w:pos="1666"/>
          <w:tab w:val="left" w:pos="2271"/>
          <w:tab w:val="left" w:pos="2570"/>
          <w:tab w:val="left" w:pos="3175"/>
        </w:tabs>
        <w:autoSpaceDE w:val="0"/>
        <w:autoSpaceDN w:val="0"/>
        <w:adjustRightInd w:val="0"/>
        <w:ind w:left="0" w:firstLine="360"/>
        <w:jc w:val="both"/>
      </w:pPr>
      <w:r w:rsidRPr="005C01F2">
        <w:t>Точките на останалите участници се определят в съотношени</w:t>
      </w:r>
      <w:r w:rsidRPr="009B2B49">
        <w:t xml:space="preserve">е </w:t>
      </w:r>
      <w:r w:rsidRPr="005C01F2">
        <w:t xml:space="preserve">към </w:t>
      </w:r>
      <w:r>
        <w:t>най-краткия</w:t>
      </w:r>
      <w:r w:rsidRPr="005C01F2">
        <w:t xml:space="preserve"> </w:t>
      </w:r>
      <w:r>
        <w:t xml:space="preserve">срок </w:t>
      </w:r>
      <w:r w:rsidRPr="005C02A4">
        <w:t>за изпълнение на СМР на обекта</w:t>
      </w:r>
      <w:r w:rsidRPr="005C01F2">
        <w:rPr>
          <w:lang w:eastAsia="bg-BG"/>
        </w:rPr>
        <w:t xml:space="preserve"> </w:t>
      </w:r>
      <w:r w:rsidRPr="005C01F2">
        <w:t xml:space="preserve"> по следната формула</w:t>
      </w:r>
      <w:r>
        <w:t>:</w:t>
      </w:r>
    </w:p>
    <w:p w:rsidR="00DC1F09" w:rsidRPr="009B2B49" w:rsidRDefault="00DC1F09" w:rsidP="00DC1F09">
      <w:pPr>
        <w:ind w:firstLine="360"/>
        <w:jc w:val="both"/>
      </w:pPr>
    </w:p>
    <w:p w:rsidR="00DC1F09" w:rsidRPr="009B2B49" w:rsidRDefault="00DC1F09" w:rsidP="00DC1F09">
      <w:pPr>
        <w:ind w:firstLine="720"/>
        <w:jc w:val="both"/>
      </w:pPr>
      <w:r>
        <w:rPr>
          <w:b/>
        </w:rPr>
        <w:t>ОС3</w:t>
      </w:r>
      <w:r w:rsidRPr="009B2B49">
        <w:rPr>
          <w:b/>
        </w:rPr>
        <w:t xml:space="preserve">= (Amin / Ai) х </w:t>
      </w:r>
      <w:r>
        <w:rPr>
          <w:b/>
        </w:rPr>
        <w:t>1</w:t>
      </w:r>
      <w:r w:rsidRPr="009B2B49">
        <w:rPr>
          <w:b/>
        </w:rPr>
        <w:t>0</w:t>
      </w:r>
      <w:r w:rsidRPr="009B2B49">
        <w:t>, където</w:t>
      </w:r>
    </w:p>
    <w:p w:rsidR="00DC1F09" w:rsidRPr="009B2B49" w:rsidRDefault="00DC1F09" w:rsidP="00DC1F09">
      <w:pPr>
        <w:ind w:firstLine="360"/>
        <w:jc w:val="both"/>
      </w:pPr>
    </w:p>
    <w:p w:rsidR="00DC1F09" w:rsidRDefault="00DC1F09" w:rsidP="00DC1F09">
      <w:pPr>
        <w:ind w:firstLine="360"/>
        <w:jc w:val="both"/>
      </w:pPr>
      <w:r w:rsidRPr="009B2B49">
        <w:rPr>
          <w:b/>
        </w:rPr>
        <w:t>Amin</w:t>
      </w:r>
      <w:r w:rsidRPr="009B2B49">
        <w:t xml:space="preserve"> – представлява минималн</w:t>
      </w:r>
      <w:r>
        <w:t xml:space="preserve">ият (най-кратък) предложен срок </w:t>
      </w:r>
      <w:r w:rsidRPr="005C02A4">
        <w:t>за изпълнение на СМР на обекта</w:t>
      </w:r>
      <w:r>
        <w:t>;</w:t>
      </w:r>
      <w:r w:rsidRPr="005C01F2">
        <w:t xml:space="preserve"> </w:t>
      </w:r>
    </w:p>
    <w:p w:rsidR="00DC1F09" w:rsidRPr="005C01F2" w:rsidRDefault="00DC1F09" w:rsidP="00DC1F09">
      <w:pPr>
        <w:ind w:firstLine="360"/>
        <w:jc w:val="both"/>
      </w:pPr>
      <w:r w:rsidRPr="009B2B49">
        <w:rPr>
          <w:b/>
        </w:rPr>
        <w:t>Ai</w:t>
      </w:r>
      <w:r>
        <w:t xml:space="preserve"> – представлява срок </w:t>
      </w:r>
      <w:r w:rsidRPr="005C02A4">
        <w:t>за изпълнение на СМР на обекта</w:t>
      </w:r>
      <w:r w:rsidRPr="005C01F2">
        <w:t xml:space="preserve"> предложен от i-тия  участник</w:t>
      </w:r>
      <w:r>
        <w:t>.</w:t>
      </w:r>
      <w:r w:rsidRPr="005C01F2">
        <w:t xml:space="preserve"> </w:t>
      </w:r>
    </w:p>
    <w:p w:rsidR="00DC1F09" w:rsidRPr="009B2B49" w:rsidRDefault="00DC1F09" w:rsidP="00DC1F09">
      <w:pPr>
        <w:ind w:firstLine="360"/>
        <w:jc w:val="both"/>
      </w:pPr>
    </w:p>
    <w:p w:rsidR="00DC1F09" w:rsidRDefault="00DC1F09" w:rsidP="00DC1F09">
      <w:pPr>
        <w:spacing w:after="240" w:line="276" w:lineRule="auto"/>
        <w:ind w:firstLine="720"/>
        <w:jc w:val="both"/>
        <w:rPr>
          <w:i/>
        </w:rPr>
      </w:pPr>
      <w:r w:rsidRPr="00962F22">
        <w:rPr>
          <w:b/>
          <w:i/>
          <w:u w:val="single"/>
        </w:rPr>
        <w:t>Забележка</w:t>
      </w:r>
      <w:r w:rsidRPr="00962F22">
        <w:rPr>
          <w:i/>
          <w:u w:val="single"/>
        </w:rPr>
        <w:t>:</w:t>
      </w:r>
      <w:r w:rsidRPr="00962F22">
        <w:rPr>
          <w:i/>
        </w:rPr>
        <w:t xml:space="preserve"> </w:t>
      </w:r>
      <w:r w:rsidRPr="00962F22">
        <w:rPr>
          <w:bCs/>
          <w:i/>
        </w:rPr>
        <w:t xml:space="preserve">Срокът за изпълнение на СМР на </w:t>
      </w:r>
      <w:r w:rsidR="00CE30F5">
        <w:rPr>
          <w:bCs/>
          <w:i/>
        </w:rPr>
        <w:t>обеките не следва да надвишава 30 (три</w:t>
      </w:r>
      <w:r w:rsidRPr="00962F22">
        <w:rPr>
          <w:bCs/>
          <w:i/>
        </w:rPr>
        <w:t xml:space="preserve">десет) календарни дни, </w:t>
      </w:r>
      <w:r w:rsidRPr="00962F22">
        <w:rPr>
          <w:i/>
        </w:rPr>
        <w:t>считано от датата на съставяне на първия по време Протокол обр. 2а по Наредба № 3 от 31.07.2003 г. за откриване на строителната площадка и определяне на строителна линия и ниво.</w:t>
      </w:r>
      <w:r w:rsidRPr="00962F22">
        <w:rPr>
          <w:bCs/>
          <w:i/>
        </w:rPr>
        <w:t xml:space="preserve"> </w:t>
      </w:r>
      <w:r w:rsidRPr="00962F22">
        <w:rPr>
          <w:i/>
        </w:rPr>
        <w:t>Участник, предложили срок, по-дълъг от максимално определения ще бъдат отстранени от участие в процедурата.</w:t>
      </w:r>
    </w:p>
    <w:p w:rsidR="00DC1F09" w:rsidRDefault="00DC1F09" w:rsidP="00DC1F09">
      <w:pPr>
        <w:pStyle w:val="afff6"/>
        <w:ind w:firstLine="567"/>
        <w:jc w:val="both"/>
        <w:rPr>
          <w:b/>
          <w:bCs/>
          <w:color w:val="FF0000"/>
          <w:lang w:eastAsia="bg-BG"/>
        </w:rPr>
      </w:pPr>
      <w:r w:rsidRPr="00475999">
        <w:rPr>
          <w:b/>
          <w:i/>
          <w:iCs/>
          <w:lang w:eastAsia="fr-FR"/>
        </w:rPr>
        <w:t xml:space="preserve">Забележка: </w:t>
      </w:r>
      <w:r w:rsidRPr="00475999">
        <w:rPr>
          <w:i/>
          <w:lang w:eastAsia="fr-FR"/>
        </w:rPr>
        <w:t xml:space="preserve">Предложенията по показател срок за изпълнение се представят задължително като цяло положително число в календарни дни.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w:t>
      </w:r>
      <w:r>
        <w:rPr>
          <w:i/>
          <w:lang w:eastAsia="fr-FR"/>
        </w:rPr>
        <w:t>Календар</w:t>
      </w:r>
      <w:r w:rsidRPr="00475999">
        <w:rPr>
          <w:i/>
          <w:lang w:eastAsia="fr-FR"/>
        </w:rPr>
        <w:t>н</w:t>
      </w:r>
      <w:r>
        <w:rPr>
          <w:i/>
          <w:lang w:eastAsia="fr-FR"/>
        </w:rPr>
        <w:t>ия</w:t>
      </w:r>
      <w:r w:rsidRPr="00475999">
        <w:rPr>
          <w:i/>
          <w:lang w:eastAsia="fr-FR"/>
        </w:rPr>
        <w:t xml:space="preserve"> график</w:t>
      </w:r>
      <w:r>
        <w:rPr>
          <w:i/>
          <w:lang w:eastAsia="fr-FR"/>
        </w:rPr>
        <w:t xml:space="preserve"> на дейностите</w:t>
      </w:r>
      <w:r w:rsidRPr="00475999">
        <w:rPr>
          <w:i/>
          <w:lang w:eastAsia="fr-FR"/>
        </w:rPr>
        <w:t xml:space="preserve"> и/или е констатирано несъответствие и/или разминаване между информацията в Работната програма и </w:t>
      </w:r>
      <w:r>
        <w:rPr>
          <w:i/>
          <w:lang w:eastAsia="fr-FR"/>
        </w:rPr>
        <w:t>Календар</w:t>
      </w:r>
      <w:r w:rsidRPr="00475999">
        <w:rPr>
          <w:i/>
          <w:lang w:eastAsia="fr-FR"/>
        </w:rPr>
        <w:t>н</w:t>
      </w:r>
      <w:r>
        <w:rPr>
          <w:i/>
          <w:lang w:eastAsia="fr-FR"/>
        </w:rPr>
        <w:t>ия</w:t>
      </w:r>
      <w:r w:rsidRPr="00475999">
        <w:rPr>
          <w:i/>
          <w:lang w:eastAsia="fr-FR"/>
        </w:rPr>
        <w:t xml:space="preserve"> график</w:t>
      </w:r>
      <w:r>
        <w:rPr>
          <w:i/>
          <w:lang w:eastAsia="fr-FR"/>
        </w:rPr>
        <w:t xml:space="preserve"> на дейностите,</w:t>
      </w:r>
      <w:r w:rsidRPr="00475999">
        <w:rPr>
          <w:i/>
          <w:lang w:eastAsia="fr-FR"/>
        </w:rPr>
        <w:t xml:space="preserve"> </w:t>
      </w:r>
      <w:r>
        <w:rPr>
          <w:i/>
          <w:lang w:eastAsia="fr-FR"/>
        </w:rPr>
        <w:t>и/или е</w:t>
      </w:r>
      <w:r w:rsidRPr="00475999">
        <w:rPr>
          <w:i/>
          <w:lang w:eastAsia="fr-FR"/>
        </w:rPr>
        <w:t xml:space="preserve"> предложен срок за изпълнение, който надвишава максим</w:t>
      </w:r>
      <w:r>
        <w:rPr>
          <w:i/>
          <w:lang w:eastAsia="fr-FR"/>
        </w:rPr>
        <w:t>ално</w:t>
      </w:r>
      <w:r w:rsidRPr="00475999">
        <w:rPr>
          <w:i/>
          <w:lang w:eastAsia="fr-FR"/>
        </w:rPr>
        <w:t xml:space="preserve"> допустим</w:t>
      </w:r>
      <w:r>
        <w:rPr>
          <w:i/>
          <w:lang w:eastAsia="fr-FR"/>
        </w:rPr>
        <w:t>ия</w:t>
      </w:r>
      <w:r w:rsidRPr="00475999">
        <w:rPr>
          <w:i/>
          <w:lang w:eastAsia="fr-FR"/>
        </w:rPr>
        <w:t xml:space="preserve"> срок за изпълнението на</w:t>
      </w:r>
      <w:r>
        <w:rPr>
          <w:i/>
          <w:lang w:eastAsia="fr-FR"/>
        </w:rPr>
        <w:t xml:space="preserve"> която и да е от дейностите.</w:t>
      </w:r>
    </w:p>
    <w:p w:rsidR="00DC1F09" w:rsidRDefault="00DC1F09" w:rsidP="00DC1F09">
      <w:pPr>
        <w:jc w:val="both"/>
        <w:rPr>
          <w:color w:val="FF0000"/>
          <w:lang w:eastAsia="bg-BG"/>
        </w:rPr>
      </w:pPr>
    </w:p>
    <w:p w:rsidR="00DC1F09" w:rsidRPr="008B500A" w:rsidRDefault="00DC1F09" w:rsidP="00DC1F09">
      <w:pPr>
        <w:jc w:val="center"/>
        <w:rPr>
          <w:b/>
          <w:color w:val="FF0000"/>
          <w:u w:val="single"/>
          <w:lang w:eastAsia="bg-BG"/>
        </w:rPr>
      </w:pPr>
      <w:r>
        <w:rPr>
          <w:b/>
          <w:u w:val="single"/>
        </w:rPr>
        <w:t xml:space="preserve">Показател - </w:t>
      </w:r>
      <w:r w:rsidRPr="008B500A">
        <w:rPr>
          <w:b/>
          <w:u w:val="single"/>
        </w:rPr>
        <w:t>ОРП „Работна програма“</w:t>
      </w:r>
      <w:r w:rsidRPr="003835A1">
        <w:rPr>
          <w:b/>
          <w:u w:val="single"/>
        </w:rPr>
        <w:t xml:space="preserve"> </w:t>
      </w:r>
      <w:r>
        <w:rPr>
          <w:b/>
          <w:u w:val="single"/>
        </w:rPr>
        <w:t>– максимален брой точки 40 т.</w:t>
      </w:r>
    </w:p>
    <w:p w:rsidR="00DC1F09" w:rsidRDefault="00DC1F09" w:rsidP="00DC1F09">
      <w:pPr>
        <w:jc w:val="center"/>
        <w:rPr>
          <w:b/>
          <w:u w:val="single"/>
        </w:rPr>
      </w:pPr>
    </w:p>
    <w:p w:rsidR="00DC1F09" w:rsidRPr="008A74EF" w:rsidRDefault="00DC1F09" w:rsidP="00DC1F09">
      <w:pPr>
        <w:pStyle w:val="a5"/>
        <w:ind w:firstLine="567"/>
        <w:jc w:val="both"/>
        <w:rPr>
          <w:color w:val="FF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8"/>
        <w:gridCol w:w="2025"/>
      </w:tblGrid>
      <w:tr w:rsidR="00DC1F09" w:rsidRPr="0096244E" w:rsidTr="00D96622">
        <w:tc>
          <w:tcPr>
            <w:tcW w:w="3896" w:type="pct"/>
            <w:tcBorders>
              <w:top w:val="single" w:sz="4" w:space="0" w:color="auto"/>
              <w:left w:val="single" w:sz="4" w:space="0" w:color="auto"/>
              <w:bottom w:val="single" w:sz="4" w:space="0" w:color="auto"/>
              <w:right w:val="single" w:sz="4" w:space="0" w:color="auto"/>
            </w:tcBorders>
            <w:shd w:val="pct15" w:color="auto" w:fill="auto"/>
            <w:vAlign w:val="center"/>
          </w:tcPr>
          <w:p w:rsidR="00DC1F09" w:rsidRPr="0096244E" w:rsidRDefault="00DC1F09" w:rsidP="00D96622">
            <w:pPr>
              <w:ind w:firstLine="567"/>
              <w:jc w:val="both"/>
              <w:rPr>
                <w:b/>
              </w:rPr>
            </w:pPr>
            <w:r w:rsidRPr="0096244E">
              <w:rPr>
                <w:b/>
              </w:rPr>
              <w:t xml:space="preserve">Работна програма (текстова част)  </w:t>
            </w:r>
          </w:p>
        </w:tc>
        <w:tc>
          <w:tcPr>
            <w:tcW w:w="1104" w:type="pct"/>
            <w:tcBorders>
              <w:top w:val="single" w:sz="4" w:space="0" w:color="auto"/>
              <w:left w:val="single" w:sz="4" w:space="0" w:color="auto"/>
              <w:bottom w:val="single" w:sz="4" w:space="0" w:color="auto"/>
              <w:right w:val="single" w:sz="4" w:space="0" w:color="auto"/>
            </w:tcBorders>
            <w:shd w:val="pct15" w:color="auto" w:fill="auto"/>
          </w:tcPr>
          <w:p w:rsidR="00DC1F09" w:rsidRPr="0096244E" w:rsidRDefault="00DC1F09" w:rsidP="00D96622">
            <w:pPr>
              <w:ind w:firstLine="567"/>
              <w:jc w:val="both"/>
              <w:rPr>
                <w:b/>
              </w:rPr>
            </w:pPr>
            <w:r w:rsidRPr="0096244E">
              <w:rPr>
                <w:b/>
              </w:rPr>
              <w:t>До 40 т</w:t>
            </w:r>
          </w:p>
        </w:tc>
      </w:tr>
      <w:tr w:rsidR="00DC1F09" w:rsidRPr="0096244E" w:rsidTr="00D96622">
        <w:tc>
          <w:tcPr>
            <w:tcW w:w="3896" w:type="pct"/>
            <w:tcBorders>
              <w:top w:val="single" w:sz="4" w:space="0" w:color="auto"/>
              <w:left w:val="single" w:sz="4" w:space="0" w:color="auto"/>
              <w:bottom w:val="single" w:sz="4" w:space="0" w:color="auto"/>
              <w:right w:val="single" w:sz="4" w:space="0" w:color="auto"/>
            </w:tcBorders>
          </w:tcPr>
          <w:p w:rsidR="00DC1F09" w:rsidRPr="0096244E" w:rsidRDefault="00DC1F09" w:rsidP="00D96622">
            <w:pPr>
              <w:tabs>
                <w:tab w:val="num" w:pos="283"/>
              </w:tabs>
              <w:spacing w:after="120"/>
              <w:ind w:firstLine="567"/>
              <w:jc w:val="both"/>
            </w:pPr>
            <w:r w:rsidRPr="0096244E">
              <w:t>Последователност и взаимообвързаност на предлаганите дейности. Организация на работата.</w:t>
            </w:r>
          </w:p>
        </w:tc>
        <w:tc>
          <w:tcPr>
            <w:tcW w:w="1104" w:type="pct"/>
            <w:tcBorders>
              <w:top w:val="single" w:sz="4" w:space="0" w:color="auto"/>
              <w:left w:val="single" w:sz="4" w:space="0" w:color="auto"/>
              <w:bottom w:val="single" w:sz="4" w:space="0" w:color="auto"/>
              <w:right w:val="single" w:sz="4" w:space="0" w:color="auto"/>
            </w:tcBorders>
          </w:tcPr>
          <w:p w:rsidR="00DC1F09" w:rsidRPr="0096244E" w:rsidRDefault="00DC1F09" w:rsidP="00D96622">
            <w:pPr>
              <w:jc w:val="both"/>
            </w:pPr>
            <w:r w:rsidRPr="0096244E">
              <w:t>до 40 т., съгласно посочените в точка 1. Работна програма, методи за формиране на оценката</w:t>
            </w:r>
          </w:p>
        </w:tc>
      </w:tr>
    </w:tbl>
    <w:p w:rsidR="00DC1F09" w:rsidRPr="0096244E" w:rsidRDefault="00DC1F09" w:rsidP="00DC1F09">
      <w:pPr>
        <w:ind w:firstLine="567"/>
        <w:jc w:val="both"/>
        <w:rPr>
          <w:b/>
        </w:rPr>
      </w:pPr>
    </w:p>
    <w:p w:rsidR="00DC1F09" w:rsidRPr="0096244E" w:rsidRDefault="00DC1F09" w:rsidP="00DC1F09">
      <w:pPr>
        <w:autoSpaceDE w:val="0"/>
        <w:autoSpaceDN w:val="0"/>
        <w:adjustRightInd w:val="0"/>
        <w:ind w:firstLine="567"/>
        <w:jc w:val="both"/>
      </w:pPr>
    </w:p>
    <w:p w:rsidR="00DC1F09" w:rsidRPr="0096244E" w:rsidRDefault="00DC1F09" w:rsidP="00DC1F09">
      <w:pPr>
        <w:pStyle w:val="a5"/>
        <w:ind w:firstLine="567"/>
        <w:jc w:val="both"/>
        <w:rPr>
          <w:sz w:val="24"/>
        </w:rPr>
      </w:pPr>
      <w:r w:rsidRPr="0096244E">
        <w:rPr>
          <w:sz w:val="24"/>
        </w:rPr>
        <w:t>Точките по Показател - ОРП „Работна програма“ ще бъдат присъдени от помощния орган на възложителя – оценителната комисия по експертна мотивирана оценка по следния начин:</w:t>
      </w:r>
    </w:p>
    <w:p w:rsidR="00DC1F09" w:rsidRPr="0096244E" w:rsidRDefault="00DC1F09" w:rsidP="00DC1F09">
      <w:pPr>
        <w:pStyle w:val="7"/>
        <w:ind w:firstLine="567"/>
        <w:jc w:val="both"/>
        <w:rPr>
          <w:b/>
        </w:rPr>
      </w:pPr>
      <w:r w:rsidRPr="0096244E">
        <w:rPr>
          <w:b/>
        </w:rPr>
        <w:t>1.</w:t>
      </w:r>
      <w:r w:rsidRPr="0096244E">
        <w:rPr>
          <w:b/>
        </w:rPr>
        <w:tab/>
        <w:t>Работна програма (текстова част)</w:t>
      </w:r>
    </w:p>
    <w:p w:rsidR="00DC1F09" w:rsidRPr="0096244E" w:rsidRDefault="00DC1F09" w:rsidP="00DC1F09">
      <w:pPr>
        <w:pStyle w:val="afff4"/>
        <w:ind w:left="0" w:firstLine="567"/>
        <w:jc w:val="both"/>
      </w:pPr>
      <w:r w:rsidRPr="0096244E">
        <w:rPr>
          <w:b/>
        </w:rPr>
        <w:t>1.1.</w:t>
      </w:r>
      <w:r w:rsidRPr="0096244E">
        <w:rPr>
          <w:b/>
        </w:rPr>
        <w:tab/>
        <w:t>Последователност и взаимообвързаност на предлаганите дейности</w:t>
      </w:r>
      <w:r w:rsidRPr="0096244E">
        <w:t xml:space="preserve"> – в тази част от офертата всеки участник следва да опише подробно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времева продължителност. Следва да се обхванат всички дейности, необходими за изпълнението предмета на поръчката в т.ч. изработването и предаването на работните инвестиционни проекти, отстраняване на забележки/нередности по предадените, съгласувани с експлоатационните дружества технически инвестиционни проекти, дейностите по изпълнението на строително-монтажните работи в т.ч. подготвителните дейности, въвеждането на обектите в експлоатация, както и всички други дейности, необходими за постигане целите на договора. Освен това следва да се направи подробно описание на всяка от „Частите“ на Раборните инвестиционни проекти за всеки от обектите и тяхната последователност на изпълнение, както и подробно описание на всички видовете СМР и тяхната последователност на изпълнение. Участник следва да направи подробно и пълно описание на организацията на работата, която като евентуален изпълнител ще създаде с цел успешното изпълнение на договора - предмет на поръчката. </w:t>
      </w:r>
    </w:p>
    <w:p w:rsidR="00DC1F09" w:rsidRPr="0096244E" w:rsidRDefault="00DC1F09" w:rsidP="00DC1F09">
      <w:pPr>
        <w:pStyle w:val="afff4"/>
        <w:ind w:left="0" w:firstLine="567"/>
        <w:jc w:val="both"/>
      </w:pPr>
      <w:r w:rsidRPr="0096244E">
        <w:t>Програмата следва да отговаря на изискванията на възложителя, посочени в указанията, техническата спецификация и инвестиционните/техническите проекти, на действащото законодателство, на съществуващите технически изисквания и стандарти, и да е съобразена с предмета на поръчката.</w:t>
      </w:r>
    </w:p>
    <w:p w:rsidR="00DC1F09" w:rsidRPr="00602187" w:rsidRDefault="00DC1F09" w:rsidP="00DC1F09">
      <w:pPr>
        <w:pStyle w:val="9"/>
        <w:ind w:firstLine="567"/>
        <w:jc w:val="both"/>
        <w:rPr>
          <w:rFonts w:ascii="Times New Roman" w:hAnsi="Times New Roman"/>
          <w:sz w:val="24"/>
          <w:szCs w:val="24"/>
        </w:rPr>
      </w:pPr>
      <w:r w:rsidRPr="00602187">
        <w:rPr>
          <w:rFonts w:ascii="Times New Roman" w:hAnsi="Times New Roman"/>
          <w:sz w:val="24"/>
          <w:szCs w:val="24"/>
        </w:rPr>
        <w:t>Метод на формиране на оценката:</w:t>
      </w:r>
    </w:p>
    <w:p w:rsidR="00DC1F09" w:rsidRPr="00602187" w:rsidRDefault="00DC1F09" w:rsidP="00DC1F09">
      <w:pPr>
        <w:pStyle w:val="a5"/>
        <w:ind w:firstLine="567"/>
        <w:jc w:val="both"/>
        <w:rPr>
          <w:b w:val="0"/>
          <w:sz w:val="24"/>
        </w:rPr>
      </w:pPr>
      <w:r w:rsidRPr="00602187">
        <w:rPr>
          <w:sz w:val="24"/>
        </w:rPr>
        <w:t>о</w:t>
      </w:r>
      <w:r>
        <w:rPr>
          <w:sz w:val="24"/>
        </w:rPr>
        <w:t>ценка 4</w:t>
      </w:r>
      <w:r w:rsidRPr="00602187">
        <w:rPr>
          <w:sz w:val="24"/>
        </w:rPr>
        <w:t>0 точки</w:t>
      </w:r>
      <w:r w:rsidRPr="00602187">
        <w:rPr>
          <w:b w:val="0"/>
          <w:sz w:val="24"/>
        </w:rPr>
        <w:t xml:space="preserve"> – за предложения, които отговарят на описанието на „Работна програма”, на изискванията на Възложителя, посочени в указанията и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От предложението е видно, че участникът предлага програма за изпълнение (последователност, продължителност и взаимосвързаност), релевантна на предмета на поръчката и съответстваща на техническата спецификация;</w:t>
      </w:r>
      <w:r w:rsidRPr="00602187">
        <w:rPr>
          <w:color w:val="FF0000"/>
          <w:sz w:val="24"/>
        </w:rPr>
        <w:t xml:space="preserve"> </w:t>
      </w:r>
      <w:r w:rsidRPr="00602187">
        <w:rPr>
          <w:b w:val="0"/>
          <w:sz w:val="24"/>
        </w:rPr>
        <w:t>Подробно е представена организацията за изпълнение на отделните дейности, необходими за изпълнението на договора.</w:t>
      </w:r>
    </w:p>
    <w:p w:rsidR="00DC1F09" w:rsidRPr="00602187" w:rsidRDefault="00DC1F09" w:rsidP="00DC1F09">
      <w:pPr>
        <w:pStyle w:val="a5"/>
        <w:ind w:firstLine="567"/>
        <w:jc w:val="both"/>
        <w:rPr>
          <w:b w:val="0"/>
          <w:sz w:val="24"/>
        </w:rPr>
      </w:pPr>
    </w:p>
    <w:p w:rsidR="00DC1F09" w:rsidRPr="00602187" w:rsidRDefault="00DC1F09" w:rsidP="00DC1F09">
      <w:pPr>
        <w:pStyle w:val="a5"/>
        <w:ind w:firstLine="567"/>
        <w:jc w:val="both"/>
        <w:rPr>
          <w:b w:val="0"/>
          <w:sz w:val="24"/>
        </w:rPr>
      </w:pPr>
      <w:r w:rsidRPr="0075264D">
        <w:rPr>
          <w:sz w:val="24"/>
        </w:rPr>
        <w:t>оценка 30 точки</w:t>
      </w:r>
      <w:r w:rsidRPr="00602187">
        <w:rPr>
          <w:b w:val="0"/>
          <w:sz w:val="24"/>
        </w:rPr>
        <w:t xml:space="preserve"> – за предложения, които отговарят на описанието на „Работна програма”, на изискванията на Възложителя, посочени в указанията и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но съдържат несъществени непълноти относно последователността и/или взаимосвързаността на предлаганите дейности и/или организацията за изпълнение на отделните дейности, необходими за изпълнението на договора;</w:t>
      </w:r>
    </w:p>
    <w:p w:rsidR="00DC1F09" w:rsidRPr="00602187" w:rsidRDefault="00DC1F09" w:rsidP="00DC1F09">
      <w:pPr>
        <w:pStyle w:val="a5"/>
        <w:ind w:firstLine="567"/>
        <w:jc w:val="both"/>
        <w:rPr>
          <w:b w:val="0"/>
          <w:sz w:val="24"/>
        </w:rPr>
      </w:pPr>
      <w:r w:rsidRPr="0075264D">
        <w:rPr>
          <w:sz w:val="24"/>
        </w:rPr>
        <w:t>оценка 10 точка</w:t>
      </w:r>
      <w:r w:rsidRPr="00602187">
        <w:rPr>
          <w:b w:val="0"/>
          <w:sz w:val="24"/>
        </w:rPr>
        <w:t xml:space="preserve"> – за предложения, които отговарят на описанието на „Работна програма”, на изискванията на Възложителя, посочени в указанията и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но не са конкретни и/или последователността и/или взаимосвързаността и/или организацията за изпълнение на отделните дейности, необходими за изпълнението на договора са схематично описани;</w:t>
      </w:r>
    </w:p>
    <w:p w:rsidR="00DC1F09" w:rsidRPr="00602187" w:rsidRDefault="00DC1F09" w:rsidP="00DC1F09">
      <w:pPr>
        <w:pStyle w:val="a5"/>
        <w:ind w:firstLine="567"/>
        <w:jc w:val="both"/>
        <w:rPr>
          <w:b w:val="0"/>
          <w:sz w:val="24"/>
        </w:rPr>
      </w:pPr>
      <w:r w:rsidRPr="00602187">
        <w:rPr>
          <w:b w:val="0"/>
          <w:sz w:val="24"/>
        </w:rPr>
        <w:t xml:space="preserve">Предложения относно последователността и взаимообвързаността на предлаганите дейности, както и организация на работата, които не отговарят на </w:t>
      </w:r>
      <w:r w:rsidRPr="00602187">
        <w:rPr>
          <w:b w:val="0"/>
          <w:sz w:val="24"/>
        </w:rPr>
        <w:lastRenderedPageBreak/>
        <w:t>техническата спецификация</w:t>
      </w:r>
      <w:r>
        <w:rPr>
          <w:b w:val="0"/>
          <w:sz w:val="24"/>
        </w:rPr>
        <w:t>, изискванията на Възложителя</w:t>
      </w:r>
      <w:r w:rsidRPr="00602187">
        <w:rPr>
          <w:b w:val="0"/>
          <w:sz w:val="24"/>
        </w:rPr>
        <w:t xml:space="preserve"> или ако липсват въобще от „Работна</w:t>
      </w:r>
      <w:r>
        <w:rPr>
          <w:b w:val="0"/>
          <w:sz w:val="24"/>
        </w:rPr>
        <w:t>та</w:t>
      </w:r>
      <w:r w:rsidRPr="00602187">
        <w:rPr>
          <w:b w:val="0"/>
          <w:sz w:val="24"/>
        </w:rPr>
        <w:t xml:space="preserve"> програма” ще бъдат предложени за отстраняване. </w:t>
      </w:r>
    </w:p>
    <w:p w:rsidR="00DC1F09" w:rsidRPr="008E55B8" w:rsidRDefault="00DC1F09" w:rsidP="00DC1F09">
      <w:pPr>
        <w:pStyle w:val="a5"/>
        <w:ind w:firstLine="567"/>
        <w:jc w:val="both"/>
        <w:rPr>
          <w:color w:val="FF0000"/>
          <w:sz w:val="24"/>
        </w:rPr>
      </w:pPr>
    </w:p>
    <w:p w:rsidR="00DC1F09" w:rsidRPr="0075264D" w:rsidRDefault="00DC1F09" w:rsidP="00DC1F09">
      <w:pPr>
        <w:pStyle w:val="a"/>
        <w:ind w:left="0" w:firstLine="567"/>
        <w:jc w:val="both"/>
      </w:pPr>
      <w:r w:rsidRPr="0075264D">
        <w:t>„Пълно“ и „подробно“  е описанието за нуждите на методиката, което не е бланкетно представяне на фактите, действията и дейностите предмет на описание, а е изчерпателно, обстойно, всестранно описание в детайли и последователност даващи изцяло ясна представа за описаните обстоятелства, което освен, че съдържа отделни етапи, видове дейности,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DC1F09" w:rsidRPr="0075264D" w:rsidRDefault="00DC1F09" w:rsidP="00DC1F09">
      <w:pPr>
        <w:pStyle w:val="a"/>
        <w:ind w:left="0" w:firstLine="567"/>
        <w:jc w:val="both"/>
      </w:pPr>
      <w:r w:rsidRPr="0075264D">
        <w:t>„Ясно“ е описанието за нуждите на методиката, което е изрично, категорично и точно представяне на фактите, действията и дейностите предмет на описание, което не подлежи на тълуване и смислово интерпретиране, което недвусмислено посочва конкретния етап, конкретния вид дейност по начин, по който същият да бъде индивидуализиран сред останалите предвидени етапи/съответно останалите предвидени видове дейности;</w:t>
      </w:r>
    </w:p>
    <w:p w:rsidR="00DC1F09" w:rsidRPr="0075264D" w:rsidRDefault="00DC1F09" w:rsidP="00DC1F09">
      <w:pPr>
        <w:pStyle w:val="a"/>
        <w:ind w:left="0" w:firstLine="567"/>
        <w:jc w:val="both"/>
      </w:pPr>
      <w:r w:rsidRPr="0075264D">
        <w:t>„Несъществени“ са тези непълноти/пропуски в техническото предложение, които не го правят неотговарящо на изискванията, но са например пропуски в описанието, липса на детайлна информация и други подобни. Налице са, когато липсващата информация може да бъде установена от други факти и информация, посочени в офертата на участника. Несъществените непълноти/пропуски не могат да повлияят на изпълнението на поръчката, с оглед спазване на правилната технологична последователност. Ако липсващата информация не може да бъде установена от други части в офертата, се приема наличието на „съществени непълноти“ на офертата и съответният участник се предлага за отстраняване от процедурата за възлагане на обществената поръчка.</w:t>
      </w:r>
    </w:p>
    <w:p w:rsidR="00DC1F09" w:rsidRDefault="00DC1F09" w:rsidP="00DC1F09">
      <w:pPr>
        <w:pStyle w:val="a"/>
        <w:ind w:left="0" w:firstLine="567"/>
        <w:jc w:val="both"/>
      </w:pPr>
      <w:r w:rsidRPr="0075264D">
        <w:t>„Съществени“ са тези непълноти в техническото предложение, които го правят неотговарящо на изискванията на възложителя, посочени в указанията и технически спецификации или на действащото законодателство, на съществуващите стандарти и технически изисквания, като например несъответствие между изискуеми параметри и предлагани такива и други подобни. При установени съществени непълноти в техническо предложение на участник офертата му следва да бъде предложена за отстраняване.</w:t>
      </w:r>
    </w:p>
    <w:p w:rsidR="00DC1F09" w:rsidRPr="0075264D" w:rsidRDefault="00DC1F09" w:rsidP="00DC1F09">
      <w:pPr>
        <w:pStyle w:val="a"/>
        <w:numPr>
          <w:ilvl w:val="0"/>
          <w:numId w:val="0"/>
        </w:numPr>
        <w:ind w:left="360" w:hanging="360"/>
        <w:jc w:val="both"/>
      </w:pPr>
    </w:p>
    <w:p w:rsidR="00DC1F09" w:rsidRPr="008B500A" w:rsidRDefault="00DC1F09" w:rsidP="00DC1F09">
      <w:pPr>
        <w:jc w:val="center"/>
        <w:rPr>
          <w:b/>
          <w:color w:val="FF0000"/>
          <w:u w:val="single"/>
          <w:lang w:eastAsia="bg-BG"/>
        </w:rPr>
      </w:pPr>
      <w:r>
        <w:rPr>
          <w:b/>
          <w:u w:val="single"/>
        </w:rPr>
        <w:t xml:space="preserve">Показател - </w:t>
      </w:r>
      <w:r w:rsidRPr="008B500A">
        <w:rPr>
          <w:b/>
          <w:u w:val="single"/>
        </w:rPr>
        <w:t>ОЦ „Предлагана цена“</w:t>
      </w:r>
      <w:r>
        <w:rPr>
          <w:b/>
          <w:u w:val="single"/>
        </w:rPr>
        <w:t xml:space="preserve"> – максимален брой точки 30 т.</w:t>
      </w:r>
    </w:p>
    <w:p w:rsidR="00DC1F09" w:rsidRPr="001C75D9" w:rsidRDefault="00DC1F09" w:rsidP="00DC1F09">
      <w:pPr>
        <w:jc w:val="both"/>
        <w:rPr>
          <w:color w:val="FF0000"/>
          <w:lang w:eastAsia="bg-BG"/>
        </w:rPr>
      </w:pPr>
    </w:p>
    <w:p w:rsidR="00DC1F09" w:rsidRPr="008B500A" w:rsidRDefault="00DC1F09" w:rsidP="00DC1F09">
      <w:pPr>
        <w:tabs>
          <w:tab w:val="left" w:pos="450"/>
          <w:tab w:val="left" w:pos="567"/>
          <w:tab w:val="left" w:pos="851"/>
        </w:tabs>
        <w:ind w:firstLine="567"/>
        <w:jc w:val="both"/>
      </w:pPr>
      <w:r w:rsidRPr="008B500A">
        <w:rPr>
          <w:b/>
        </w:rPr>
        <w:t xml:space="preserve">ОЦ </w:t>
      </w:r>
      <w:r w:rsidRPr="008B500A">
        <w:t xml:space="preserve">- е показател, отразяващ тежестта на предлаганата цена на съответната оферта. </w:t>
      </w:r>
    </w:p>
    <w:p w:rsidR="00DC1F09" w:rsidRPr="008B500A" w:rsidRDefault="00DC1F09" w:rsidP="00DC1F09">
      <w:pPr>
        <w:numPr>
          <w:ilvl w:val="0"/>
          <w:numId w:val="16"/>
        </w:numPr>
        <w:tabs>
          <w:tab w:val="clear" w:pos="1440"/>
          <w:tab w:val="num" w:pos="426"/>
          <w:tab w:val="left" w:pos="567"/>
          <w:tab w:val="left" w:pos="851"/>
        </w:tabs>
        <w:ind w:left="426" w:firstLine="0"/>
        <w:jc w:val="both"/>
      </w:pPr>
      <w:r w:rsidRPr="008B500A">
        <w:t xml:space="preserve">За нуждите на настоящата методика максималната стойност на ОЦ е 30 точки; </w:t>
      </w:r>
    </w:p>
    <w:p w:rsidR="00DC1F09" w:rsidRPr="008B500A" w:rsidRDefault="00DC1F09" w:rsidP="00DC1F09">
      <w:pPr>
        <w:numPr>
          <w:ilvl w:val="0"/>
          <w:numId w:val="16"/>
        </w:numPr>
        <w:tabs>
          <w:tab w:val="clear" w:pos="1440"/>
          <w:tab w:val="num" w:pos="426"/>
          <w:tab w:val="left" w:pos="567"/>
          <w:tab w:val="left" w:pos="851"/>
        </w:tabs>
        <w:ind w:left="426" w:firstLine="0"/>
        <w:jc w:val="both"/>
      </w:pPr>
      <w:r w:rsidRPr="008B500A">
        <w:t xml:space="preserve">Максимален брой точки получава офертата с предложена </w:t>
      </w:r>
      <w:r w:rsidRPr="008B500A">
        <w:rPr>
          <w:u w:val="single"/>
        </w:rPr>
        <w:t>най-ниска цена;</w:t>
      </w:r>
    </w:p>
    <w:p w:rsidR="00DC1F09" w:rsidRPr="008B500A" w:rsidRDefault="00DC1F09" w:rsidP="00DC1F09">
      <w:pPr>
        <w:numPr>
          <w:ilvl w:val="0"/>
          <w:numId w:val="16"/>
        </w:numPr>
        <w:tabs>
          <w:tab w:val="clear" w:pos="1440"/>
          <w:tab w:val="num" w:pos="426"/>
          <w:tab w:val="left" w:pos="567"/>
          <w:tab w:val="left" w:pos="851"/>
        </w:tabs>
        <w:ind w:left="426" w:firstLine="0"/>
        <w:jc w:val="both"/>
      </w:pPr>
      <w:r w:rsidRPr="008B500A">
        <w:t>Точките на останалите участници се определят в съотношение към най-ниската предложена цена по следната формула</w:t>
      </w:r>
      <w:r>
        <w:t>:</w:t>
      </w:r>
    </w:p>
    <w:p w:rsidR="00DC1F09" w:rsidRPr="008B500A" w:rsidRDefault="00DC1F09" w:rsidP="00DC1F09">
      <w:pPr>
        <w:tabs>
          <w:tab w:val="num" w:pos="426"/>
          <w:tab w:val="left" w:pos="567"/>
          <w:tab w:val="left" w:pos="851"/>
        </w:tabs>
        <w:ind w:left="426"/>
        <w:jc w:val="both"/>
        <w:rPr>
          <w:b/>
        </w:rPr>
      </w:pPr>
    </w:p>
    <w:p w:rsidR="00DC1F09" w:rsidRPr="008B500A" w:rsidRDefault="00DC1F09" w:rsidP="00DC1F09">
      <w:pPr>
        <w:tabs>
          <w:tab w:val="num" w:pos="426"/>
          <w:tab w:val="left" w:pos="567"/>
          <w:tab w:val="left" w:pos="851"/>
        </w:tabs>
        <w:ind w:left="426"/>
        <w:jc w:val="both"/>
        <w:rPr>
          <w:b/>
        </w:rPr>
      </w:pPr>
      <w:r w:rsidRPr="008B500A">
        <w:rPr>
          <w:b/>
        </w:rPr>
        <w:t>ОЦ = (Amin / Ai) х 30, където:</w:t>
      </w:r>
    </w:p>
    <w:p w:rsidR="00DC1F09" w:rsidRPr="008B500A" w:rsidRDefault="00DC1F09" w:rsidP="00DC1F09">
      <w:pPr>
        <w:tabs>
          <w:tab w:val="num" w:pos="426"/>
          <w:tab w:val="left" w:pos="567"/>
          <w:tab w:val="left" w:pos="851"/>
        </w:tabs>
        <w:ind w:left="426"/>
        <w:jc w:val="both"/>
      </w:pPr>
      <w:r w:rsidRPr="008B500A">
        <w:t>Amin – представлява предложената най-ниска цена за изпълнение на поръчката</w:t>
      </w:r>
      <w:r>
        <w:t>;</w:t>
      </w:r>
    </w:p>
    <w:p w:rsidR="00DC1F09" w:rsidRPr="008B500A" w:rsidRDefault="00DC1F09" w:rsidP="00DC1F09">
      <w:pPr>
        <w:tabs>
          <w:tab w:val="num" w:pos="426"/>
          <w:tab w:val="left" w:pos="567"/>
          <w:tab w:val="left" w:pos="851"/>
        </w:tabs>
        <w:ind w:left="426"/>
        <w:jc w:val="both"/>
      </w:pPr>
      <w:r w:rsidRPr="008B500A">
        <w:t>Ai – представлява цената, предложена от i - тия  участник</w:t>
      </w:r>
      <w:r>
        <w:t>;</w:t>
      </w:r>
      <w:r w:rsidRPr="008B500A">
        <w:t xml:space="preserve"> </w:t>
      </w:r>
    </w:p>
    <w:p w:rsidR="00DC1F09" w:rsidRPr="008B500A" w:rsidRDefault="00DC1F09" w:rsidP="00DC1F09">
      <w:pPr>
        <w:tabs>
          <w:tab w:val="left" w:pos="450"/>
          <w:tab w:val="left" w:pos="567"/>
          <w:tab w:val="left" w:pos="851"/>
        </w:tabs>
        <w:ind w:firstLine="567"/>
        <w:jc w:val="both"/>
      </w:pPr>
    </w:p>
    <w:p w:rsidR="00DC1F09" w:rsidRDefault="00DC1F09" w:rsidP="00DC1F09">
      <w:pPr>
        <w:tabs>
          <w:tab w:val="left" w:pos="450"/>
          <w:tab w:val="left" w:pos="567"/>
          <w:tab w:val="left" w:pos="851"/>
        </w:tabs>
        <w:ind w:firstLine="567"/>
        <w:jc w:val="both"/>
        <w:rPr>
          <w:bCs/>
        </w:rPr>
      </w:pPr>
      <w:r w:rsidRPr="008B500A">
        <w:t>На първо място се класира участникът получил най-висока комплексна оценка</w:t>
      </w:r>
      <w:r w:rsidRPr="008B500A">
        <w:rPr>
          <w:bCs/>
        </w:rPr>
        <w:t>.</w:t>
      </w:r>
    </w:p>
    <w:p w:rsidR="00DC1F09" w:rsidRPr="008B500A" w:rsidRDefault="00DC1F09" w:rsidP="00DC1F09">
      <w:pPr>
        <w:tabs>
          <w:tab w:val="left" w:pos="450"/>
          <w:tab w:val="left" w:pos="567"/>
          <w:tab w:val="left" w:pos="851"/>
        </w:tabs>
        <w:ind w:firstLine="567"/>
        <w:jc w:val="both"/>
        <w:rPr>
          <w:bCs/>
        </w:rPr>
      </w:pPr>
    </w:p>
    <w:p w:rsidR="00DC1F09" w:rsidRDefault="00DC1F09" w:rsidP="00DC1F09">
      <w:pPr>
        <w:tabs>
          <w:tab w:val="left" w:pos="450"/>
          <w:tab w:val="left" w:pos="567"/>
          <w:tab w:val="left" w:pos="851"/>
        </w:tabs>
        <w:ind w:firstLine="567"/>
        <w:jc w:val="both"/>
        <w:rPr>
          <w:b/>
        </w:rPr>
      </w:pPr>
      <w:r w:rsidRPr="008B500A">
        <w:rPr>
          <w:b/>
        </w:rPr>
        <w:t>ВАЖНО!!! При подготовката на ценовата оферта всеки участник следва да направи проверка за аритметични грешки. Всички суми следва да бъдат закръглени до втория знак след запетаята.</w:t>
      </w:r>
    </w:p>
    <w:p w:rsidR="00DC1F09" w:rsidRPr="008B500A" w:rsidRDefault="00DC1F09" w:rsidP="00DC1F09">
      <w:pPr>
        <w:tabs>
          <w:tab w:val="left" w:pos="450"/>
          <w:tab w:val="left" w:pos="567"/>
          <w:tab w:val="left" w:pos="851"/>
        </w:tabs>
        <w:ind w:firstLine="567"/>
        <w:jc w:val="both"/>
        <w:rPr>
          <w:b/>
        </w:rPr>
      </w:pPr>
    </w:p>
    <w:p w:rsidR="00DC1F09" w:rsidRPr="008B500A" w:rsidRDefault="00DC1F09" w:rsidP="00DC1F09">
      <w:pPr>
        <w:tabs>
          <w:tab w:val="left" w:pos="450"/>
          <w:tab w:val="left" w:pos="567"/>
          <w:tab w:val="left" w:pos="851"/>
        </w:tabs>
        <w:ind w:firstLine="567"/>
        <w:jc w:val="both"/>
        <w:rPr>
          <w:b/>
        </w:rPr>
      </w:pPr>
      <w:r w:rsidRPr="008B500A">
        <w:rPr>
          <w:b/>
        </w:rPr>
        <w:lastRenderedPageBreak/>
        <w:t xml:space="preserve">Забележка: При оценка на всеки един от показателите (техническо предложение и ценово предложение) Комисията изчислява точките с точност до втория знак след десетичната запетая. За всички оценявани показатели в посочената методика закръгляния на предложенията се допускат до втория знак след десетичната запетая. </w:t>
      </w:r>
    </w:p>
    <w:p w:rsidR="00DC1F09" w:rsidRPr="008B500A" w:rsidRDefault="00DC1F09" w:rsidP="00DC1F09">
      <w:pPr>
        <w:tabs>
          <w:tab w:val="left" w:pos="450"/>
          <w:tab w:val="left" w:pos="567"/>
          <w:tab w:val="left" w:pos="851"/>
        </w:tabs>
        <w:ind w:firstLine="567"/>
        <w:jc w:val="both"/>
        <w:rPr>
          <w:b/>
        </w:rPr>
      </w:pPr>
    </w:p>
    <w:p w:rsidR="00DC1F09" w:rsidRPr="008B7A4B" w:rsidRDefault="00DC1F09" w:rsidP="00DC1F09">
      <w:pPr>
        <w:pStyle w:val="afff4"/>
        <w:tabs>
          <w:tab w:val="left" w:pos="426"/>
        </w:tabs>
        <w:ind w:left="0" w:firstLine="0"/>
        <w:jc w:val="both"/>
        <w:rPr>
          <w:b/>
        </w:rPr>
      </w:pPr>
      <w:r w:rsidRPr="008B7A4B">
        <w:rPr>
          <w:b/>
        </w:rPr>
        <w:t>7.3.</w:t>
      </w:r>
      <w:r w:rsidRPr="008B7A4B">
        <w:rPr>
          <w:b/>
        </w:rPr>
        <w:tab/>
        <w:t>Окончателна оценка и обявяване на резултатите.</w:t>
      </w:r>
    </w:p>
    <w:p w:rsidR="00DC1F09" w:rsidRPr="00475999" w:rsidRDefault="00DC1F09" w:rsidP="00DC1F09">
      <w:pPr>
        <w:pStyle w:val="27"/>
        <w:ind w:left="0" w:firstLine="567"/>
        <w:jc w:val="both"/>
      </w:pPr>
      <w:r w:rsidRPr="00475999">
        <w:rPr>
          <w:b/>
        </w:rPr>
        <w:t>7.3.1.</w:t>
      </w:r>
      <w:r w:rsidRPr="00475999">
        <w:rPr>
          <w:b/>
        </w:rPr>
        <w:tab/>
      </w:r>
      <w:r w:rsidRPr="00475999">
        <w:t>При констатиране на основанията за отстраняване, предвидени в чл. 69, ал. 1 от ЗОП и/или настоящата документация, Комисията предлага участника за отстраняване от участие в процедурата.</w:t>
      </w:r>
    </w:p>
    <w:p w:rsidR="00DC1F09" w:rsidRPr="00475999" w:rsidRDefault="00DC1F09" w:rsidP="00DC1F09">
      <w:pPr>
        <w:pStyle w:val="38"/>
        <w:ind w:left="0" w:firstLine="567"/>
        <w:jc w:val="both"/>
      </w:pPr>
      <w:r w:rsidRPr="00475999">
        <w:rPr>
          <w:b/>
        </w:rPr>
        <w:t>7.3.2.</w:t>
      </w:r>
      <w:r w:rsidRPr="00475999">
        <w:tab/>
        <w:t xml:space="preserve">Участникът с най-висока комплексна оценка се класира на първо място. </w:t>
      </w:r>
    </w:p>
    <w:p w:rsidR="00DC1F09" w:rsidRPr="00475999" w:rsidRDefault="00DC1F09" w:rsidP="00DC1F09">
      <w:pPr>
        <w:pStyle w:val="27"/>
        <w:ind w:left="0" w:firstLine="567"/>
        <w:jc w:val="both"/>
      </w:pPr>
      <w:r w:rsidRPr="00475999">
        <w:rPr>
          <w:b/>
        </w:rPr>
        <w:t>7.4.3.</w:t>
      </w:r>
      <w:r w:rsidRPr="00475999">
        <w:tab/>
        <w:t>Комисията съставя протокол за разглеждането, оценяването и класирането на офертите, със съдържание, определено в чл. 72, ал. 1 от ЗОП и настоящата документация. Протоколът се подписва от всички членове на комисията и се предава на Възложителя, заедно с цялата документация. Комисията приключва своята работа след приемане на протокола от страна на възложителя.</w:t>
      </w:r>
    </w:p>
    <w:p w:rsidR="00DC1F09" w:rsidRPr="00475999" w:rsidRDefault="00DC1F09" w:rsidP="00DC1F09">
      <w:pPr>
        <w:pStyle w:val="38"/>
        <w:ind w:left="0" w:firstLine="567"/>
        <w:jc w:val="both"/>
      </w:pPr>
      <w:r w:rsidRPr="00475999">
        <w:rPr>
          <w:b/>
        </w:rPr>
        <w:t>7.3.4</w:t>
      </w:r>
      <w:r w:rsidRPr="00475999">
        <w:rPr>
          <w:b/>
        </w:rPr>
        <w:tab/>
      </w:r>
      <w:r w:rsidRPr="00475999">
        <w:t>Възложителят или упълномощено лице по смисъла на чл.8, ал.2 от ЗОП има право на контрол върху работата на комисията за провеждане на процедурата преди издаване на съответното решение.</w:t>
      </w:r>
    </w:p>
    <w:p w:rsidR="00DC1F09" w:rsidRPr="00475999" w:rsidRDefault="00DC1F09" w:rsidP="00DC1F09">
      <w:pPr>
        <w:pStyle w:val="42"/>
        <w:ind w:left="0" w:firstLine="567"/>
        <w:jc w:val="both"/>
      </w:pPr>
      <w:r w:rsidRPr="00475999">
        <w:rPr>
          <w:b/>
        </w:rPr>
        <w:t>7.3.5.</w:t>
      </w:r>
      <w:r w:rsidRPr="00475999">
        <w:rPr>
          <w:b/>
        </w:rPr>
        <w:tab/>
      </w:r>
      <w:r w:rsidRPr="00475999">
        <w:t>При осъществяване на контрола по т.7.3.4. възложителят проверява само съдържанието на съставените от комисията протоколи за съответствие с изискванията на закона и предварително обявените условия на обществената поръчка. В случай, че при осъществяване на контрола по т.7.3.4. се установят нарушения в работата на комисията, които могат да се отстранят без това да налага прекратяване на процедурата, възложителят дава писмени указания за отстраняването им в 5-дневен срок от представянето на съответния протокол.</w:t>
      </w:r>
    </w:p>
    <w:p w:rsidR="00DC1F09" w:rsidRPr="00475999" w:rsidRDefault="00DC1F09" w:rsidP="00DC1F09">
      <w:pPr>
        <w:pStyle w:val="52"/>
        <w:ind w:left="0" w:firstLine="567"/>
        <w:jc w:val="both"/>
      </w:pPr>
      <w:r w:rsidRPr="00475999">
        <w:rPr>
          <w:b/>
        </w:rPr>
        <w:t>7.3.6.</w:t>
      </w:r>
      <w:r w:rsidRPr="00475999">
        <w:rPr>
          <w:b/>
        </w:rPr>
        <w:tab/>
      </w:r>
      <w:r w:rsidRPr="00475999">
        <w:t>Указанията на възложителя по т.7.3.5. са задължителни за комисията. Извършените действия и взетите решения в изпълнение на указанията се отразяват в протокол, като в случай на несъгласие към него се прилага и особено мнение.</w:t>
      </w:r>
    </w:p>
    <w:p w:rsidR="00DC1F09" w:rsidRPr="00475999" w:rsidRDefault="00DC1F09" w:rsidP="00DC1F09">
      <w:pPr>
        <w:pStyle w:val="42"/>
        <w:ind w:left="0" w:firstLine="567"/>
        <w:jc w:val="both"/>
      </w:pPr>
      <w:r w:rsidRPr="00475999">
        <w:rPr>
          <w:b/>
        </w:rPr>
        <w:t>7.3.7.</w:t>
      </w:r>
      <w:r w:rsidRPr="00475999">
        <w:rPr>
          <w:b/>
        </w:rPr>
        <w:tab/>
      </w:r>
      <w:r w:rsidRPr="00475999">
        <w:t>Възложителят, в срок 5 работни дни след приключване на работата на комисията, обявява с мотивирано решение класираните участници и определя участника, класиран на първо място за изпълнител. В същото решение Възложителят посочва и отстранените участници и оферти и мотивите за това.</w:t>
      </w:r>
    </w:p>
    <w:p w:rsidR="00DC1F09" w:rsidRPr="00475999" w:rsidRDefault="00DC1F09" w:rsidP="00DC1F09">
      <w:pPr>
        <w:pStyle w:val="42"/>
        <w:ind w:left="0" w:firstLine="567"/>
        <w:jc w:val="both"/>
      </w:pPr>
      <w:r w:rsidRPr="00475999">
        <w:rPr>
          <w:b/>
        </w:rPr>
        <w:t>7.3.8.</w:t>
      </w:r>
      <w:r w:rsidRPr="00475999">
        <w:rPr>
          <w:b/>
        </w:rPr>
        <w:tab/>
      </w:r>
      <w:r w:rsidRPr="00475999">
        <w:t>Възложителят изпраща решението на участниците, в 3-дневен срок от издаването му. Възложителят уведомява Европейската комисия в случаите по чл. 70, ал. 4 от ЗОП.</w:t>
      </w:r>
    </w:p>
    <w:p w:rsidR="00DC1F09" w:rsidRPr="00475999" w:rsidRDefault="00DC1F09" w:rsidP="00DC1F09">
      <w:pPr>
        <w:pStyle w:val="42"/>
        <w:ind w:left="0" w:firstLine="567"/>
        <w:jc w:val="both"/>
      </w:pPr>
      <w:r w:rsidRPr="00475999">
        <w:rPr>
          <w:b/>
        </w:rPr>
        <w:t>7.3.9.</w:t>
      </w:r>
      <w:r w:rsidRPr="00475999">
        <w:tab/>
        <w:t>Възложителят публикува в профила на купувача решението заедно с протокола на комисията в същия ден изпраща решението на участниците. Информацията, за която участниците са приложили декларация за конфиденциалност, както и информацията, която е защитена със закон се заличава На мястото на заличената информация се посочва правното основание за заличаването.</w:t>
      </w:r>
    </w:p>
    <w:p w:rsidR="00DC1F09" w:rsidRPr="00475999" w:rsidRDefault="00DC1F09" w:rsidP="00DC1F09">
      <w:pPr>
        <w:pStyle w:val="42"/>
        <w:ind w:left="0" w:firstLine="567"/>
        <w:jc w:val="both"/>
      </w:pPr>
      <w:r w:rsidRPr="00475999">
        <w:rPr>
          <w:b/>
        </w:rPr>
        <w:t>7.3.9.</w:t>
      </w:r>
      <w:r w:rsidRPr="00475999">
        <w:rPr>
          <w:b/>
        </w:rPr>
        <w:tab/>
      </w:r>
      <w:r w:rsidRPr="00475999">
        <w:t>При писмено искане от страна на участник направено в срока за обжалване на решението, Възложителят е длъжен в 3-дневен срок от получаването му да осигури копие или достъп до протокола по чл. 72, ал. 1 от ЗОП, в зависимост от искането на участника. Възложителят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DC1F09" w:rsidRPr="00475999" w:rsidRDefault="00DC1F09" w:rsidP="00DC1F09">
      <w:pPr>
        <w:pStyle w:val="42"/>
        <w:ind w:left="0" w:firstLine="567"/>
        <w:jc w:val="both"/>
      </w:pPr>
      <w:r w:rsidRPr="00475999">
        <w:rPr>
          <w:b/>
          <w:bCs/>
        </w:rPr>
        <w:t>7.3.10.</w:t>
      </w:r>
      <w:r w:rsidRPr="00475999">
        <w:rPr>
          <w:bCs/>
        </w:rPr>
        <w:tab/>
        <w:t>В</w:t>
      </w:r>
      <w:r w:rsidRPr="00475999">
        <w:t>ъзложителят кани писмено – чрез писмо или факс, участници да удължат срока на валидност на офертите си когато той е изтекъл. Участникът, който след покана и в определения в нея срок не удължи срока на валидност на офертата си се отстранява от участие. Участник приел удължаването е задължен да удължи срока на гаранцията за участие. В случай, че класираният на първо място участник не удължи срока на гаранцията си за участие до сключване на договора възложителят може да предложи сключването на договор за изпълнение на класирания на второ място участник при условие, че той отговаря на горепосочените условия.</w:t>
      </w:r>
    </w:p>
    <w:p w:rsidR="00DC1F09" w:rsidRPr="00475999" w:rsidRDefault="00DC1F09" w:rsidP="00DC1F09">
      <w:pPr>
        <w:tabs>
          <w:tab w:val="num" w:pos="426"/>
        </w:tabs>
        <w:jc w:val="both"/>
        <w:rPr>
          <w:bCs/>
        </w:rPr>
      </w:pPr>
    </w:p>
    <w:p w:rsidR="00DC1F09" w:rsidRDefault="00DC1F09" w:rsidP="00DC1F09">
      <w:pPr>
        <w:pStyle w:val="8"/>
        <w:jc w:val="center"/>
        <w:rPr>
          <w:rFonts w:ascii="Times New Roman" w:hAnsi="Times New Roman"/>
          <w:i w:val="0"/>
          <w:lang w:val="bg-BG"/>
        </w:rPr>
      </w:pPr>
      <w:r w:rsidRPr="00CD3F3A">
        <w:rPr>
          <w:rFonts w:ascii="Times New Roman" w:hAnsi="Times New Roman"/>
          <w:i w:val="0"/>
        </w:rPr>
        <w:t>РАЗДЕЛ XІ.  ОСНОВАНИЯ ЗА ПРЕКРАТЯВАНЕ НА ПРОЦЕДУРАТА</w:t>
      </w:r>
    </w:p>
    <w:p w:rsidR="00DC1F09" w:rsidRPr="008B7A4B" w:rsidRDefault="00DC1F09" w:rsidP="00DC1F09"/>
    <w:p w:rsidR="00DC1F09" w:rsidRPr="00475999" w:rsidRDefault="00DC1F09" w:rsidP="00DC1F09">
      <w:pPr>
        <w:pStyle w:val="afff4"/>
        <w:tabs>
          <w:tab w:val="left" w:pos="426"/>
          <w:tab w:val="left" w:pos="993"/>
        </w:tabs>
        <w:ind w:left="0" w:firstLine="0"/>
        <w:jc w:val="both"/>
        <w:rPr>
          <w:lang w:eastAsia="bg-BG"/>
        </w:rPr>
      </w:pPr>
      <w:r w:rsidRPr="00475999">
        <w:rPr>
          <w:b/>
          <w:bCs/>
          <w:lang w:eastAsia="bg-BG"/>
        </w:rPr>
        <w:t>1.</w:t>
      </w:r>
      <w:r w:rsidRPr="00475999">
        <w:rPr>
          <w:lang w:eastAsia="bg-BG"/>
        </w:rPr>
        <w:tab/>
        <w:t>ВЪЗЛОЖИТЕЛЯТ прекратява процедурата с мотивирано решение, когато:</w:t>
      </w:r>
    </w:p>
    <w:p w:rsidR="00DC1F09" w:rsidRPr="00475999" w:rsidRDefault="00DC1F09" w:rsidP="00DC1F09">
      <w:pPr>
        <w:pStyle w:val="27"/>
        <w:tabs>
          <w:tab w:val="left" w:pos="993"/>
        </w:tabs>
        <w:ind w:left="0" w:firstLine="567"/>
        <w:jc w:val="both"/>
        <w:rPr>
          <w:lang w:eastAsia="bg-BG"/>
        </w:rPr>
      </w:pPr>
      <w:r w:rsidRPr="00475999">
        <w:rPr>
          <w:lang w:eastAsia="bg-BG"/>
        </w:rPr>
        <w:t>1.1.</w:t>
      </w:r>
      <w:r w:rsidRPr="00475999">
        <w:rPr>
          <w:lang w:eastAsia="bg-BG"/>
        </w:rPr>
        <w:tab/>
        <w:t xml:space="preserve">не е подадена нито една оферта, или няма участник, който отговаря на изискванията по </w:t>
      </w:r>
      <w:hyperlink r:id="rId24" w:history="1">
        <w:r w:rsidRPr="00475999">
          <w:rPr>
            <w:lang w:eastAsia="bg-BG"/>
          </w:rPr>
          <w:t>чл. 47 - 53а</w:t>
        </w:r>
      </w:hyperlink>
      <w:r w:rsidRPr="00475999">
        <w:rPr>
          <w:lang w:eastAsia="bg-BG"/>
        </w:rPr>
        <w:t xml:space="preserve"> от ЗОП; </w:t>
      </w:r>
    </w:p>
    <w:p w:rsidR="00DC1F09" w:rsidRPr="00475999" w:rsidRDefault="00DC1F09" w:rsidP="00DC1F09">
      <w:pPr>
        <w:pStyle w:val="27"/>
        <w:tabs>
          <w:tab w:val="left" w:pos="993"/>
        </w:tabs>
        <w:ind w:left="0" w:firstLine="567"/>
        <w:jc w:val="both"/>
        <w:rPr>
          <w:lang w:eastAsia="bg-BG"/>
        </w:rPr>
      </w:pPr>
      <w:r w:rsidRPr="00475999">
        <w:rPr>
          <w:lang w:eastAsia="bg-BG"/>
        </w:rPr>
        <w:t>1.2.</w:t>
      </w:r>
      <w:r w:rsidRPr="00475999">
        <w:rPr>
          <w:lang w:eastAsia="bg-BG"/>
        </w:rPr>
        <w:tab/>
        <w:t>всички оферти не отговарят на предварително обявените условия от възложителя;</w:t>
      </w:r>
    </w:p>
    <w:p w:rsidR="00DC1F09" w:rsidRPr="00475999" w:rsidRDefault="00DC1F09" w:rsidP="00DC1F09">
      <w:pPr>
        <w:pStyle w:val="27"/>
        <w:tabs>
          <w:tab w:val="left" w:pos="993"/>
        </w:tabs>
        <w:ind w:left="0" w:firstLine="567"/>
        <w:jc w:val="both"/>
        <w:rPr>
          <w:lang w:eastAsia="bg-BG"/>
        </w:rPr>
      </w:pPr>
      <w:r w:rsidRPr="00475999">
        <w:rPr>
          <w:lang w:eastAsia="bg-BG"/>
        </w:rPr>
        <w:t>1.3.</w:t>
      </w:r>
      <w:r w:rsidRPr="00475999">
        <w:rPr>
          <w:lang w:eastAsia="bg-BG"/>
        </w:rPr>
        <w:tab/>
        <w:t>всички оферти, които отговарят на предварително обявените от възложителя условия, надвишават финансовия ресурс, който той може да осигури;</w:t>
      </w:r>
    </w:p>
    <w:p w:rsidR="00DC1F09" w:rsidRPr="00475999" w:rsidRDefault="00DC1F09" w:rsidP="00DC1F09">
      <w:pPr>
        <w:pStyle w:val="27"/>
        <w:tabs>
          <w:tab w:val="left" w:pos="993"/>
        </w:tabs>
        <w:ind w:left="0" w:firstLine="567"/>
        <w:jc w:val="both"/>
        <w:rPr>
          <w:lang w:eastAsia="bg-BG"/>
        </w:rPr>
      </w:pPr>
      <w:r w:rsidRPr="00475999">
        <w:rPr>
          <w:lang w:eastAsia="bg-BG"/>
        </w:rPr>
        <w:t>1.4.</w:t>
      </w:r>
      <w:r w:rsidRPr="00475999">
        <w:rPr>
          <w:lang w:eastAsia="bg-BG"/>
        </w:rPr>
        <w:tab/>
        <w:t>първият и вторият класирани участници откажат да сключат договор;</w:t>
      </w:r>
    </w:p>
    <w:p w:rsidR="00DC1F09" w:rsidRPr="00475999" w:rsidRDefault="00DC1F09" w:rsidP="00DC1F09">
      <w:pPr>
        <w:pStyle w:val="27"/>
        <w:tabs>
          <w:tab w:val="left" w:pos="993"/>
        </w:tabs>
        <w:ind w:left="0" w:firstLine="567"/>
        <w:jc w:val="both"/>
        <w:rPr>
          <w:lang w:eastAsia="bg-BG"/>
        </w:rPr>
      </w:pPr>
      <w:r w:rsidRPr="00475999">
        <w:rPr>
          <w:lang w:eastAsia="bg-BG"/>
        </w:rPr>
        <w:t>1.5.</w:t>
      </w:r>
      <w:r w:rsidRPr="00475999">
        <w:rPr>
          <w:lang w:eastAsia="bg-BG"/>
        </w:rPr>
        <w:tab/>
        <w:t>отпадне необходимостта от провеждане на процедурата в резултат на съществена промяна в обстоятелствата, включително при невъзможност да се осигури финансиране за изпълнението на поръчката по причини, които възложителят не е могъл да предвиди;</w:t>
      </w:r>
    </w:p>
    <w:p w:rsidR="00DC1F09" w:rsidRPr="00475999" w:rsidRDefault="00DC1F09" w:rsidP="00DC1F09">
      <w:pPr>
        <w:pStyle w:val="27"/>
        <w:tabs>
          <w:tab w:val="left" w:pos="993"/>
        </w:tabs>
        <w:ind w:left="0" w:firstLine="567"/>
        <w:jc w:val="both"/>
        <w:rPr>
          <w:lang w:eastAsia="bg-BG"/>
        </w:rPr>
      </w:pPr>
      <w:r w:rsidRPr="00475999">
        <w:rPr>
          <w:lang w:eastAsia="bg-BG"/>
        </w:rPr>
        <w:t>1.6.</w:t>
      </w:r>
      <w:r w:rsidRPr="00475999">
        <w:rPr>
          <w:lang w:eastAsia="bg-BG"/>
        </w:rPr>
        <w:tab/>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C1F09" w:rsidRPr="00475999" w:rsidRDefault="00DC1F09" w:rsidP="00DC1F09">
      <w:pPr>
        <w:pStyle w:val="27"/>
        <w:tabs>
          <w:tab w:val="left" w:pos="993"/>
        </w:tabs>
        <w:ind w:left="0" w:firstLine="567"/>
        <w:jc w:val="both"/>
        <w:rPr>
          <w:lang w:eastAsia="bg-BG"/>
        </w:rPr>
      </w:pPr>
      <w:r w:rsidRPr="00475999">
        <w:rPr>
          <w:lang w:eastAsia="bg-BG"/>
        </w:rPr>
        <w:t>1.7.</w:t>
      </w:r>
      <w:r w:rsidRPr="00475999">
        <w:rPr>
          <w:lang w:eastAsia="bg-BG"/>
        </w:rPr>
        <w:tab/>
        <w:t xml:space="preserve">поради наличие на някое от основанията по </w:t>
      </w:r>
      <w:hyperlink r:id="rId25" w:history="1">
        <w:r w:rsidRPr="00475999">
          <w:rPr>
            <w:lang w:eastAsia="bg-BG"/>
          </w:rPr>
          <w:t>чл. 42, ал. 1</w:t>
        </w:r>
      </w:hyperlink>
      <w:r w:rsidRPr="00475999">
        <w:rPr>
          <w:lang w:eastAsia="bg-BG"/>
        </w:rPr>
        <w:t xml:space="preserve"> не се сключва договор за обществена поръчка. </w:t>
      </w:r>
    </w:p>
    <w:p w:rsidR="00DC1F09" w:rsidRPr="00475999" w:rsidRDefault="00DC1F09" w:rsidP="00DC1F09">
      <w:pPr>
        <w:pStyle w:val="afff4"/>
        <w:tabs>
          <w:tab w:val="left" w:pos="993"/>
        </w:tabs>
        <w:ind w:left="0" w:firstLine="567"/>
        <w:jc w:val="both"/>
      </w:pPr>
      <w:r w:rsidRPr="00475999">
        <w:rPr>
          <w:b/>
          <w:bCs/>
        </w:rPr>
        <w:t>2.</w:t>
      </w:r>
      <w:r w:rsidRPr="00475999">
        <w:tab/>
        <w:t>ВЪЗЛОЖИТЕЛЯТ в 3 – дневен срок от решението за прекратяване, в един и същи ден уведомява  участниците за прекратяването на процедурата, като изпраща решението, публикува го в профила на купувача и изпраща копие от решението до изпълнителния директор на агенцията.</w:t>
      </w:r>
    </w:p>
    <w:p w:rsidR="00DC1F09" w:rsidRPr="00475999" w:rsidRDefault="00DC1F09" w:rsidP="00DC1F09">
      <w:pPr>
        <w:pStyle w:val="afff4"/>
        <w:tabs>
          <w:tab w:val="left" w:pos="993"/>
        </w:tabs>
        <w:ind w:left="0" w:firstLine="567"/>
        <w:jc w:val="both"/>
      </w:pPr>
      <w:r w:rsidRPr="00475999">
        <w:rPr>
          <w:b/>
          <w:bCs/>
        </w:rPr>
        <w:t>3.</w:t>
      </w:r>
      <w:r w:rsidRPr="00475999">
        <w:tab/>
        <w:t xml:space="preserve">При прекратяване на процедурата за обществена поръчка на някое от основанията по чл. 39, ал.1, т.3, 5 и 6 или ал. 2 от ЗОП, ВЪЗЛОЖИТЕЛЯТ възстановява на участниците направените от тях разходи за закупуване на документацията за участие в процедурата в 14-дневен срок от решението за прекратяване.  </w:t>
      </w:r>
    </w:p>
    <w:p w:rsidR="00DC1F09" w:rsidRPr="00475999" w:rsidRDefault="00DC1F09" w:rsidP="00DC1F09">
      <w:pPr>
        <w:pStyle w:val="afff4"/>
        <w:tabs>
          <w:tab w:val="left" w:pos="993"/>
        </w:tabs>
        <w:ind w:left="0" w:firstLine="567"/>
        <w:jc w:val="both"/>
        <w:rPr>
          <w:lang w:eastAsia="bg-BG"/>
        </w:rPr>
      </w:pPr>
      <w:r w:rsidRPr="00475999">
        <w:rPr>
          <w:b/>
          <w:bCs/>
          <w:lang w:eastAsia="bg-BG"/>
        </w:rPr>
        <w:t>4.</w:t>
      </w:r>
      <w:r w:rsidRPr="00475999">
        <w:rPr>
          <w:b/>
          <w:bCs/>
          <w:lang w:eastAsia="bg-BG"/>
        </w:rPr>
        <w:tab/>
      </w:r>
      <w:r w:rsidRPr="00475999">
        <w:rPr>
          <w:lang w:eastAsia="bg-BG"/>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DC1F09" w:rsidRPr="00475999" w:rsidRDefault="00DC1F09" w:rsidP="00DC1F09">
      <w:pPr>
        <w:pStyle w:val="27"/>
        <w:tabs>
          <w:tab w:val="left" w:pos="993"/>
        </w:tabs>
        <w:ind w:left="0" w:firstLine="567"/>
        <w:jc w:val="both"/>
        <w:rPr>
          <w:lang w:eastAsia="bg-BG"/>
        </w:rPr>
      </w:pPr>
      <w:r>
        <w:rPr>
          <w:lang w:eastAsia="bg-BG"/>
        </w:rPr>
        <w:t>4</w:t>
      </w:r>
      <w:r w:rsidRPr="00475999">
        <w:rPr>
          <w:lang w:eastAsia="bg-BG"/>
        </w:rPr>
        <w:t>.1</w:t>
      </w:r>
      <w:r w:rsidRPr="00475999">
        <w:rPr>
          <w:lang w:eastAsia="bg-BG"/>
        </w:rPr>
        <w:tab/>
        <w:t>откаже да сключи договор;</w:t>
      </w:r>
    </w:p>
    <w:p w:rsidR="00DC1F09" w:rsidRPr="00475999" w:rsidRDefault="00DC1F09" w:rsidP="00DC1F09">
      <w:pPr>
        <w:pStyle w:val="27"/>
        <w:tabs>
          <w:tab w:val="left" w:pos="993"/>
        </w:tabs>
        <w:ind w:left="0" w:firstLine="567"/>
        <w:jc w:val="both"/>
        <w:rPr>
          <w:lang w:eastAsia="bg-BG"/>
        </w:rPr>
      </w:pPr>
      <w:r>
        <w:rPr>
          <w:lang w:eastAsia="bg-BG"/>
        </w:rPr>
        <w:t>4</w:t>
      </w:r>
      <w:r w:rsidRPr="00475999">
        <w:rPr>
          <w:lang w:eastAsia="bg-BG"/>
        </w:rPr>
        <w:t>.2.</w:t>
      </w:r>
      <w:r w:rsidRPr="00475999">
        <w:rPr>
          <w:lang w:eastAsia="bg-BG"/>
        </w:rPr>
        <w:tab/>
        <w:t xml:space="preserve">не изпълни някое от изискванията на </w:t>
      </w:r>
      <w:hyperlink r:id="rId26" w:history="1">
        <w:r w:rsidRPr="00475999">
          <w:rPr>
            <w:lang w:eastAsia="bg-BG"/>
          </w:rPr>
          <w:t>чл. 42, ал. 1</w:t>
        </w:r>
      </w:hyperlink>
      <w:r w:rsidRPr="00475999">
        <w:rPr>
          <w:lang w:eastAsia="bg-BG"/>
        </w:rPr>
        <w:t xml:space="preserve"> от ЗОП; </w:t>
      </w:r>
    </w:p>
    <w:p w:rsidR="00DC1F09" w:rsidRPr="00475999" w:rsidRDefault="00DC1F09" w:rsidP="00DC1F09">
      <w:pPr>
        <w:pStyle w:val="27"/>
        <w:tabs>
          <w:tab w:val="left" w:pos="993"/>
        </w:tabs>
        <w:ind w:left="0" w:firstLine="567"/>
        <w:jc w:val="both"/>
        <w:rPr>
          <w:lang w:eastAsia="bg-BG"/>
        </w:rPr>
      </w:pPr>
      <w:r>
        <w:rPr>
          <w:lang w:eastAsia="bg-BG"/>
        </w:rPr>
        <w:t>4</w:t>
      </w:r>
      <w:r w:rsidRPr="00475999">
        <w:rPr>
          <w:lang w:eastAsia="bg-BG"/>
        </w:rPr>
        <w:t>.3.</w:t>
      </w:r>
      <w:r w:rsidRPr="00475999">
        <w:rPr>
          <w:lang w:eastAsia="bg-BG"/>
        </w:rPr>
        <w:tab/>
        <w:t xml:space="preserve">не отговаря на изискванията на чл. 47, ал. 1 и ал. 5 от ЗОП или на посочените в обявлението изисквания на </w:t>
      </w:r>
      <w:hyperlink r:id="rId27" w:history="1">
        <w:r w:rsidRPr="00475999">
          <w:rPr>
            <w:lang w:eastAsia="bg-BG"/>
          </w:rPr>
          <w:t>чл. 47, ал. 2</w:t>
        </w:r>
      </w:hyperlink>
      <w:r w:rsidRPr="00475999">
        <w:rPr>
          <w:lang w:eastAsia="bg-BG"/>
        </w:rPr>
        <w:t xml:space="preserve"> от ЗОП .</w:t>
      </w:r>
    </w:p>
    <w:p w:rsidR="00DC1F09" w:rsidRPr="00475999" w:rsidRDefault="00DC1F09" w:rsidP="00DC1F09">
      <w:pPr>
        <w:widowControl w:val="0"/>
        <w:autoSpaceDE w:val="0"/>
        <w:autoSpaceDN w:val="0"/>
        <w:adjustRightInd w:val="0"/>
        <w:jc w:val="both"/>
      </w:pPr>
    </w:p>
    <w:p w:rsidR="00DC1F09" w:rsidRPr="00CD3F3A" w:rsidRDefault="00DC1F09" w:rsidP="00DC1F09">
      <w:pPr>
        <w:pStyle w:val="8"/>
        <w:jc w:val="center"/>
        <w:rPr>
          <w:rFonts w:ascii="Times New Roman" w:hAnsi="Times New Roman"/>
          <w:i w:val="0"/>
        </w:rPr>
      </w:pPr>
      <w:r w:rsidRPr="00CD3F3A">
        <w:rPr>
          <w:rFonts w:ascii="Times New Roman" w:hAnsi="Times New Roman"/>
          <w:i w:val="0"/>
        </w:rPr>
        <w:t>РАЗДЕЛ XІІ.  СКЛЮЧВАНЕ НА ДОГОВОР</w:t>
      </w:r>
    </w:p>
    <w:p w:rsidR="00DC1F09" w:rsidRPr="00475999" w:rsidRDefault="00DC1F09" w:rsidP="00DC1F09">
      <w:pPr>
        <w:pStyle w:val="9"/>
        <w:tabs>
          <w:tab w:val="left" w:pos="142"/>
          <w:tab w:val="left" w:pos="426"/>
          <w:tab w:val="left" w:pos="851"/>
        </w:tabs>
        <w:jc w:val="both"/>
        <w:rPr>
          <w:rFonts w:ascii="Times New Roman" w:hAnsi="Times New Roman"/>
          <w:sz w:val="24"/>
          <w:szCs w:val="24"/>
        </w:rPr>
      </w:pPr>
      <w:r w:rsidRPr="00475999">
        <w:rPr>
          <w:rFonts w:ascii="Times New Roman" w:hAnsi="Times New Roman"/>
          <w:sz w:val="24"/>
          <w:szCs w:val="24"/>
        </w:rPr>
        <w:t>1.</w:t>
      </w:r>
      <w:r w:rsidRPr="00475999">
        <w:rPr>
          <w:rFonts w:ascii="Times New Roman" w:hAnsi="Times New Roman"/>
          <w:sz w:val="24"/>
          <w:szCs w:val="24"/>
        </w:rPr>
        <w:tab/>
        <w:t>Съдържание</w:t>
      </w:r>
    </w:p>
    <w:p w:rsidR="00DC1F09" w:rsidRPr="00475999" w:rsidRDefault="00DC1F09" w:rsidP="00DC1F09">
      <w:pPr>
        <w:pStyle w:val="27"/>
        <w:tabs>
          <w:tab w:val="left" w:pos="142"/>
          <w:tab w:val="left" w:pos="426"/>
          <w:tab w:val="left" w:pos="851"/>
        </w:tabs>
        <w:ind w:left="0" w:firstLine="567"/>
        <w:jc w:val="both"/>
      </w:pPr>
      <w:r w:rsidRPr="00475999">
        <w:rPr>
          <w:b/>
        </w:rPr>
        <w:t>1.1.</w:t>
      </w:r>
      <w:r w:rsidRPr="00475999">
        <w:rPr>
          <w:b/>
        </w:rPr>
        <w:tab/>
      </w:r>
      <w:r w:rsidRPr="00475999">
        <w:t>ВЪЗЛОЖИТЕЛЯТ сключва писмен договор за обществена поръчка с участника, класиран от комисията на първо място и определен за изпълнител.</w:t>
      </w:r>
    </w:p>
    <w:p w:rsidR="00DC1F09" w:rsidRPr="00475999" w:rsidRDefault="00DC1F09" w:rsidP="00DC1F09">
      <w:pPr>
        <w:pStyle w:val="27"/>
        <w:tabs>
          <w:tab w:val="left" w:pos="142"/>
          <w:tab w:val="left" w:pos="426"/>
          <w:tab w:val="left" w:pos="851"/>
        </w:tabs>
        <w:ind w:left="0" w:firstLine="567"/>
        <w:jc w:val="both"/>
      </w:pPr>
      <w:r w:rsidRPr="00475999">
        <w:rPr>
          <w:b/>
        </w:rPr>
        <w:t>1.2.</w:t>
      </w:r>
      <w:r w:rsidRPr="00475999">
        <w:tab/>
        <w:t>ВЪЗЛОЖИТЕЛЯТ е длъжен да сключи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w:t>
      </w:r>
    </w:p>
    <w:p w:rsidR="00DC1F09" w:rsidRPr="00475999" w:rsidRDefault="00DC1F09" w:rsidP="00DC1F09">
      <w:pPr>
        <w:pStyle w:val="27"/>
        <w:tabs>
          <w:tab w:val="left" w:pos="142"/>
          <w:tab w:val="left" w:pos="426"/>
          <w:tab w:val="left" w:pos="851"/>
        </w:tabs>
        <w:ind w:left="0" w:firstLine="567"/>
        <w:jc w:val="both"/>
      </w:pPr>
      <w:r w:rsidRPr="00475999">
        <w:rPr>
          <w:b/>
        </w:rPr>
        <w:t>1.3.</w:t>
      </w:r>
      <w:r w:rsidRPr="00475999">
        <w:tab/>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и ал. 2 от ЗОП</w:t>
      </w:r>
      <w:r w:rsidRPr="00475999">
        <w:rPr>
          <w:lang w:eastAsia="bg-BG"/>
        </w:rPr>
        <w:t xml:space="preserve"> </w:t>
      </w:r>
      <w:r w:rsidRPr="00475999">
        <w:t>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r w:rsidRPr="00475999">
        <w:rPr>
          <w:lang w:eastAsia="bg-BG"/>
        </w:rPr>
        <w:tab/>
        <w:t xml:space="preserve">Когато законодателството на държавата, в която участникът е установен, не предвижда включването на някое от обстоятелствата по т. </w:t>
      </w:r>
      <w:r w:rsidRPr="00475999">
        <w:t xml:space="preserve">1.3. </w:t>
      </w:r>
      <w:r w:rsidRPr="00475999">
        <w:rPr>
          <w:lang w:eastAsia="bg-BG"/>
        </w:rPr>
        <w:t xml:space="preserve">в публичен безплатен регистър или предоставянето им служебно и безплатно на възложителя, при подписване на договора </w:t>
      </w:r>
      <w:r w:rsidRPr="00475999">
        <w:rPr>
          <w:lang w:eastAsia="bg-BG"/>
        </w:rPr>
        <w:lastRenderedPageBreak/>
        <w:t xml:space="preserve">за обществена поръчка участникът, определен за изпълнител, е длъжен да представи: документи за удостоверяване липсата на обстоятелствата по чл. 47, ал. 1 и на посочените в обявлението обстоятелства по чл. 47, ал. 2, издадени от компетентен орган, или извлечение от съдебен регистър, или еквивалентен документ на съдебен или административен орган от държавата, в която е установен. 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r w:rsidRPr="00475999">
        <w:t xml:space="preserve">Когато участникът е обединение, което не е ЮЛ, документите се представят от всеки от партньорите в обединението. Представят се и заверено копие от удостоверение за регистрация по БУЛСТАТ на обединението. </w:t>
      </w:r>
    </w:p>
    <w:p w:rsidR="00DC1F09" w:rsidRPr="00475999" w:rsidRDefault="00DC1F09" w:rsidP="00DC1F09">
      <w:pPr>
        <w:pStyle w:val="27"/>
        <w:tabs>
          <w:tab w:val="left" w:pos="142"/>
          <w:tab w:val="left" w:pos="426"/>
          <w:tab w:val="left" w:pos="851"/>
        </w:tabs>
        <w:ind w:left="0" w:firstLine="567"/>
        <w:jc w:val="both"/>
      </w:pPr>
      <w:r w:rsidRPr="00475999">
        <w:rPr>
          <w:b/>
        </w:rPr>
        <w:t>1.4.</w:t>
      </w:r>
      <w:r w:rsidRPr="00475999">
        <w:tab/>
        <w:t>При подписване на договора за обществена поръчка участникът, определен за изпълнител, е длъжен да представи гаранция за изпълнение на договора съобразно изискванията на ВЪЗЛОЖИТЕЛЯ.</w:t>
      </w:r>
    </w:p>
    <w:p w:rsidR="00DC1F09" w:rsidRPr="00475999" w:rsidRDefault="00DC1F09" w:rsidP="00DC1F09">
      <w:pPr>
        <w:pStyle w:val="27"/>
        <w:tabs>
          <w:tab w:val="left" w:pos="142"/>
          <w:tab w:val="left" w:pos="567"/>
          <w:tab w:val="left" w:pos="851"/>
        </w:tabs>
        <w:ind w:left="0" w:firstLine="567"/>
        <w:jc w:val="both"/>
      </w:pPr>
      <w:r w:rsidRPr="00475999">
        <w:rPr>
          <w:b/>
        </w:rPr>
        <w:t>1.5.</w:t>
      </w:r>
      <w:r w:rsidRPr="00475999">
        <w:tab/>
        <w:t xml:space="preserve">Всички документи описани по-горе се представят в оригинал или нотариално заверено копие.  </w:t>
      </w:r>
    </w:p>
    <w:p w:rsidR="00DC1F09" w:rsidRPr="00475999" w:rsidRDefault="00DC1F09" w:rsidP="00DC1F09">
      <w:pPr>
        <w:pStyle w:val="27"/>
        <w:tabs>
          <w:tab w:val="left" w:pos="142"/>
          <w:tab w:val="left" w:pos="567"/>
          <w:tab w:val="left" w:pos="851"/>
        </w:tabs>
        <w:ind w:left="0" w:firstLine="567"/>
        <w:jc w:val="both"/>
      </w:pPr>
      <w:r w:rsidRPr="00475999">
        <w:rPr>
          <w:b/>
        </w:rPr>
        <w:t>1.6.</w:t>
      </w:r>
      <w:r w:rsidRPr="00475999">
        <w:tab/>
        <w:t>Договорът не се сключва с участник, определен за изпълнител, който при подписване на договора:</w:t>
      </w:r>
    </w:p>
    <w:p w:rsidR="00DC1F09" w:rsidRPr="00475999" w:rsidRDefault="00DC1F09" w:rsidP="00DC1F09">
      <w:pPr>
        <w:pStyle w:val="3"/>
        <w:numPr>
          <w:ilvl w:val="0"/>
          <w:numId w:val="9"/>
        </w:numPr>
        <w:tabs>
          <w:tab w:val="left" w:pos="142"/>
          <w:tab w:val="left" w:pos="567"/>
          <w:tab w:val="left" w:pos="851"/>
        </w:tabs>
        <w:ind w:left="0" w:firstLine="567"/>
        <w:jc w:val="both"/>
      </w:pPr>
      <w:r w:rsidRPr="00475999">
        <w:t>не изпълни задължението по чл. 47, ал. 10 от ЗОП;</w:t>
      </w:r>
    </w:p>
    <w:p w:rsidR="00DC1F09" w:rsidRPr="00475999" w:rsidRDefault="00DC1F09" w:rsidP="00DC1F09">
      <w:pPr>
        <w:pStyle w:val="3"/>
        <w:numPr>
          <w:ilvl w:val="0"/>
          <w:numId w:val="9"/>
        </w:numPr>
        <w:tabs>
          <w:tab w:val="left" w:pos="142"/>
          <w:tab w:val="left" w:pos="567"/>
          <w:tab w:val="left" w:pos="851"/>
        </w:tabs>
        <w:ind w:left="0" w:firstLine="567"/>
        <w:jc w:val="both"/>
      </w:pPr>
      <w:r w:rsidRPr="00475999">
        <w:t>не представи определената гаранция за изпълнение на договора;</w:t>
      </w:r>
    </w:p>
    <w:p w:rsidR="00DC1F09" w:rsidRDefault="00DC1F09" w:rsidP="00DC1F09">
      <w:pPr>
        <w:pStyle w:val="3"/>
        <w:numPr>
          <w:ilvl w:val="0"/>
          <w:numId w:val="9"/>
        </w:numPr>
        <w:tabs>
          <w:tab w:val="left" w:pos="142"/>
          <w:tab w:val="left" w:pos="567"/>
          <w:tab w:val="left" w:pos="851"/>
        </w:tabs>
        <w:ind w:left="0" w:firstLine="567"/>
        <w:jc w:val="both"/>
      </w:pPr>
      <w:r w:rsidRPr="00475999">
        <w:t>не извърши съответната регистрация, не представи документ или не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rsidR="00DC1F09" w:rsidRPr="00475999" w:rsidRDefault="00DC1F09" w:rsidP="00DC1F09">
      <w:pPr>
        <w:pStyle w:val="a5"/>
        <w:tabs>
          <w:tab w:val="left" w:pos="142"/>
          <w:tab w:val="left" w:pos="567"/>
          <w:tab w:val="left" w:pos="851"/>
        </w:tabs>
        <w:ind w:firstLine="567"/>
        <w:jc w:val="both"/>
        <w:rPr>
          <w:sz w:val="24"/>
        </w:rPr>
      </w:pPr>
      <w:r w:rsidRPr="00475999">
        <w:rPr>
          <w:sz w:val="24"/>
        </w:rPr>
        <w:t xml:space="preserve">Офертата на участника става неразделна част от договора. </w:t>
      </w:r>
    </w:p>
    <w:p w:rsidR="00DC1F09" w:rsidRPr="00475999" w:rsidRDefault="00DC1F09" w:rsidP="00DC1F09">
      <w:pPr>
        <w:pStyle w:val="27"/>
        <w:tabs>
          <w:tab w:val="left" w:pos="142"/>
          <w:tab w:val="left" w:pos="567"/>
          <w:tab w:val="left" w:pos="851"/>
        </w:tabs>
        <w:ind w:left="0" w:firstLine="567"/>
        <w:jc w:val="both"/>
        <w:rPr>
          <w:lang w:eastAsia="bg-BG"/>
        </w:rPr>
      </w:pPr>
      <w:r w:rsidRPr="00475999">
        <w:rPr>
          <w:b/>
        </w:rPr>
        <w:t>1.7.</w:t>
      </w:r>
      <w:r w:rsidRPr="00475999">
        <w:tab/>
      </w:r>
      <w:r w:rsidRPr="00475999">
        <w:rPr>
          <w:lang w:eastAsia="bg-BG"/>
        </w:rPr>
        <w:t xml:space="preserve">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w:t>
      </w:r>
    </w:p>
    <w:p w:rsidR="00DC1F09" w:rsidRPr="00475999" w:rsidRDefault="00DC1F09" w:rsidP="00DC1F09">
      <w:pPr>
        <w:pStyle w:val="27"/>
        <w:tabs>
          <w:tab w:val="left" w:pos="142"/>
          <w:tab w:val="left" w:pos="567"/>
          <w:tab w:val="left" w:pos="851"/>
        </w:tabs>
        <w:ind w:left="0" w:firstLine="567"/>
        <w:jc w:val="both"/>
        <w:rPr>
          <w:lang w:eastAsia="bg-BG"/>
        </w:rPr>
      </w:pPr>
      <w:r w:rsidRPr="00475999">
        <w:rPr>
          <w:b/>
          <w:lang w:eastAsia="bg-BG"/>
        </w:rPr>
        <w:t>1.8.</w:t>
      </w:r>
      <w:r w:rsidRPr="00475999">
        <w:rPr>
          <w:lang w:eastAsia="bg-BG"/>
        </w:rPr>
        <w:tab/>
        <w:t xml:space="preserve">Договор за продължаване на договора за обществена поръчка се сключва само с правоприемник, за когото не са налице обстоятелствата по чл. 47, ал. 1 и 5, посочените от възложителя обстоятелства по чл. 47, ал. 2 и изискванията относно критериите за подбор. </w:t>
      </w:r>
    </w:p>
    <w:p w:rsidR="00DC1F09" w:rsidRPr="00475999" w:rsidRDefault="00DC1F09" w:rsidP="00DC1F09">
      <w:pPr>
        <w:pStyle w:val="27"/>
        <w:tabs>
          <w:tab w:val="left" w:pos="142"/>
          <w:tab w:val="left" w:pos="567"/>
          <w:tab w:val="left" w:pos="851"/>
        </w:tabs>
        <w:ind w:left="0" w:firstLine="567"/>
        <w:jc w:val="both"/>
        <w:rPr>
          <w:lang w:eastAsia="bg-BG"/>
        </w:rPr>
      </w:pPr>
      <w:r w:rsidRPr="00475999">
        <w:rPr>
          <w:b/>
          <w:lang w:eastAsia="bg-BG"/>
        </w:rPr>
        <w:t>1.9.</w:t>
      </w:r>
      <w:r w:rsidRPr="00475999">
        <w:rPr>
          <w:lang w:eastAsia="bg-BG"/>
        </w:rPr>
        <w:tab/>
        <w:t xml:space="preserve">С договора с правоприемника не може да се правят промени в договора за обществената поръчка. </w:t>
      </w:r>
    </w:p>
    <w:p w:rsidR="00DC1F09" w:rsidRPr="00475999" w:rsidRDefault="00DC1F09" w:rsidP="00DC1F09">
      <w:pPr>
        <w:pStyle w:val="27"/>
        <w:tabs>
          <w:tab w:val="left" w:pos="142"/>
          <w:tab w:val="left" w:pos="567"/>
          <w:tab w:val="left" w:pos="851"/>
        </w:tabs>
        <w:ind w:left="0" w:firstLine="567"/>
        <w:jc w:val="both"/>
        <w:rPr>
          <w:lang w:eastAsia="bg-BG"/>
        </w:rPr>
      </w:pPr>
      <w:r w:rsidRPr="00475999">
        <w:rPr>
          <w:b/>
          <w:lang w:eastAsia="bg-BG"/>
        </w:rPr>
        <w:t>1.10.</w:t>
      </w:r>
      <w:r w:rsidRPr="00475999">
        <w:rPr>
          <w:lang w:eastAsia="bg-BG"/>
        </w:rPr>
        <w:tab/>
        <w:t>Когато при преобразуването дружеството на първоначалния изпълнител не се прекратява, то отговаря солидарно с новия изпълнител - правоприемник.</w:t>
      </w:r>
    </w:p>
    <w:p w:rsidR="00DC1F09" w:rsidRPr="00475999" w:rsidRDefault="00DC1F09" w:rsidP="00DC1F09">
      <w:pPr>
        <w:pStyle w:val="9"/>
        <w:tabs>
          <w:tab w:val="left" w:pos="284"/>
        </w:tabs>
        <w:jc w:val="both"/>
        <w:rPr>
          <w:rFonts w:ascii="Times New Roman" w:hAnsi="Times New Roman"/>
          <w:sz w:val="24"/>
          <w:szCs w:val="24"/>
        </w:rPr>
      </w:pPr>
      <w:r w:rsidRPr="00475999">
        <w:rPr>
          <w:rFonts w:ascii="Times New Roman" w:hAnsi="Times New Roman"/>
          <w:sz w:val="24"/>
          <w:szCs w:val="24"/>
        </w:rPr>
        <w:t>2.</w:t>
      </w:r>
      <w:r w:rsidRPr="00475999">
        <w:rPr>
          <w:rFonts w:ascii="Times New Roman" w:hAnsi="Times New Roman"/>
          <w:sz w:val="24"/>
          <w:szCs w:val="24"/>
        </w:rPr>
        <w:tab/>
        <w:t xml:space="preserve">Срокове за сключване на договора </w:t>
      </w:r>
    </w:p>
    <w:p w:rsidR="00DC1F09" w:rsidRPr="00475999" w:rsidRDefault="00DC1F09" w:rsidP="00DC1F09">
      <w:pPr>
        <w:pStyle w:val="afff6"/>
        <w:ind w:firstLine="567"/>
        <w:jc w:val="both"/>
      </w:pPr>
      <w:r w:rsidRPr="00475999">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w:t>
      </w:r>
    </w:p>
    <w:p w:rsidR="00DC1F09" w:rsidRPr="00475999" w:rsidRDefault="00DC1F09" w:rsidP="00DC1F09">
      <w:pPr>
        <w:pStyle w:val="afff6"/>
        <w:ind w:firstLine="567"/>
        <w:jc w:val="both"/>
      </w:pPr>
      <w:r w:rsidRPr="00475999">
        <w:t xml:space="preserve">Възложителят няма право да сключи договор с избрания изпълнител преди влизането в сила на всички решения по процедурата. </w:t>
      </w:r>
    </w:p>
    <w:p w:rsidR="00DC1F09" w:rsidRPr="00475999" w:rsidRDefault="00DC1F09" w:rsidP="00DC1F09">
      <w:pPr>
        <w:pStyle w:val="afff6"/>
        <w:ind w:firstLine="567"/>
        <w:jc w:val="both"/>
      </w:pPr>
      <w:r w:rsidRPr="00475999">
        <w:t>Възложителят няма право да сключи договор преди изтичане на 14-дневен срок от уведомяването на заинтересованите участници за решението за определяне на изпълнител.</w:t>
      </w:r>
    </w:p>
    <w:p w:rsidR="00DC1F09" w:rsidRPr="00475999" w:rsidRDefault="00DC1F09" w:rsidP="00DC1F09">
      <w:pPr>
        <w:pStyle w:val="afff6"/>
        <w:ind w:firstLine="567"/>
        <w:jc w:val="both"/>
      </w:pPr>
      <w:r w:rsidRPr="00475999">
        <w:t>Възложителят може да сключи договор за обществена поръчка преди изтичането на 14-дневния срок, когато определеният за изпълнител е единственият заинтересован участник.</w:t>
      </w:r>
    </w:p>
    <w:p w:rsidR="00DC1F09" w:rsidRPr="00475999" w:rsidRDefault="00DC1F09" w:rsidP="00DC1F09">
      <w:pPr>
        <w:pStyle w:val="9"/>
        <w:tabs>
          <w:tab w:val="left" w:pos="284"/>
        </w:tabs>
        <w:jc w:val="both"/>
        <w:rPr>
          <w:rFonts w:ascii="Times New Roman" w:hAnsi="Times New Roman"/>
          <w:sz w:val="24"/>
          <w:szCs w:val="24"/>
        </w:rPr>
      </w:pPr>
      <w:r w:rsidRPr="00475999">
        <w:rPr>
          <w:rFonts w:ascii="Times New Roman" w:hAnsi="Times New Roman"/>
          <w:sz w:val="24"/>
          <w:szCs w:val="24"/>
        </w:rPr>
        <w:t>3.</w:t>
      </w:r>
      <w:r w:rsidRPr="00475999">
        <w:rPr>
          <w:rFonts w:ascii="Times New Roman" w:hAnsi="Times New Roman"/>
          <w:sz w:val="24"/>
          <w:szCs w:val="24"/>
        </w:rPr>
        <w:tab/>
        <w:t xml:space="preserve">Основания за изменение и прекратяване на договора </w:t>
      </w:r>
    </w:p>
    <w:p w:rsidR="00DC1F09" w:rsidRPr="00475999" w:rsidRDefault="00DC1F09" w:rsidP="00DC1F09">
      <w:pPr>
        <w:pStyle w:val="27"/>
        <w:tabs>
          <w:tab w:val="left" w:pos="426"/>
        </w:tabs>
        <w:ind w:left="0" w:firstLine="567"/>
        <w:jc w:val="both"/>
      </w:pPr>
      <w:r w:rsidRPr="00475999">
        <w:rPr>
          <w:b/>
        </w:rPr>
        <w:t>3.1.</w:t>
      </w:r>
      <w:r w:rsidRPr="00475999">
        <w:rPr>
          <w:b/>
        </w:rPr>
        <w:tab/>
      </w:r>
      <w:r w:rsidRPr="00475999">
        <w:t>Страните по договор за обществена поръчка не могат да го изменят.</w:t>
      </w:r>
    </w:p>
    <w:p w:rsidR="00DC1F09" w:rsidRPr="00475999" w:rsidRDefault="00DC1F09" w:rsidP="00DC1F09">
      <w:pPr>
        <w:pStyle w:val="27"/>
        <w:tabs>
          <w:tab w:val="left" w:pos="426"/>
        </w:tabs>
        <w:ind w:left="0" w:firstLine="567"/>
        <w:jc w:val="both"/>
      </w:pPr>
      <w:r w:rsidRPr="00475999">
        <w:rPr>
          <w:b/>
        </w:rPr>
        <w:lastRenderedPageBreak/>
        <w:t>3.2.</w:t>
      </w:r>
      <w:r w:rsidRPr="00475999">
        <w:rPr>
          <w:b/>
        </w:rPr>
        <w:tab/>
      </w:r>
      <w:r w:rsidRPr="00475999">
        <w:t>Изменение на сключен договор за обществена поръчка се извършва с допълнително споразумение към договора и се допуска по изключение:</w:t>
      </w:r>
    </w:p>
    <w:p w:rsidR="00DC1F09" w:rsidRPr="00475999" w:rsidRDefault="00DC1F09" w:rsidP="00DC1F09">
      <w:pPr>
        <w:pStyle w:val="27"/>
        <w:tabs>
          <w:tab w:val="left" w:pos="426"/>
        </w:tabs>
        <w:ind w:left="0" w:firstLine="567"/>
        <w:jc w:val="both"/>
      </w:pPr>
      <w:r w:rsidRPr="00475999">
        <w:rPr>
          <w:b/>
        </w:rPr>
        <w:t>3.3</w:t>
      </w:r>
      <w:r w:rsidRPr="00475999">
        <w:t>.</w:t>
      </w:r>
      <w:r w:rsidRPr="00475999">
        <w:tab/>
        <w:t xml:space="preserve">когато в резултат на непредвидени обстоятелства се налага: </w:t>
      </w:r>
    </w:p>
    <w:p w:rsidR="00DC1F09" w:rsidRPr="00475999" w:rsidRDefault="00DC1F09" w:rsidP="00DC1F09">
      <w:pPr>
        <w:pStyle w:val="38"/>
        <w:tabs>
          <w:tab w:val="left" w:pos="426"/>
        </w:tabs>
        <w:ind w:left="0" w:firstLine="567"/>
        <w:jc w:val="both"/>
      </w:pPr>
      <w:r w:rsidRPr="00475999">
        <w:t>a)</w:t>
      </w:r>
      <w:r w:rsidRPr="00475999">
        <w:tab/>
        <w:t>промяна в сроковете на договора, или</w:t>
      </w:r>
    </w:p>
    <w:p w:rsidR="00DC1F09" w:rsidRPr="00475999" w:rsidRDefault="00DC1F09" w:rsidP="00DC1F09">
      <w:pPr>
        <w:pStyle w:val="afff6"/>
        <w:tabs>
          <w:tab w:val="left" w:pos="426"/>
        </w:tabs>
        <w:ind w:firstLine="567"/>
        <w:jc w:val="both"/>
      </w:pPr>
      <w:r w:rsidRPr="00475999">
        <w:t>б) частична замяна на дейности от предмета на поръчката, когато това е в интерес на възложителя и не води до увеличаване стойността на договора, или</w:t>
      </w:r>
    </w:p>
    <w:p w:rsidR="00DC1F09" w:rsidRPr="00475999" w:rsidRDefault="00DC1F09" w:rsidP="00DC1F09">
      <w:pPr>
        <w:pStyle w:val="afff6"/>
        <w:tabs>
          <w:tab w:val="left" w:pos="426"/>
        </w:tabs>
        <w:ind w:firstLine="567"/>
        <w:jc w:val="both"/>
      </w:pPr>
      <w:r w:rsidRPr="00475999">
        <w:t>в) намаляване общата стойност на договора в интерес на възложителя поради намаляване на договорените цени или договорени количества или отпадане на дейности, или;</w:t>
      </w:r>
    </w:p>
    <w:p w:rsidR="00DC1F09" w:rsidRPr="00475999" w:rsidRDefault="00DC1F09" w:rsidP="00DC1F09">
      <w:pPr>
        <w:pStyle w:val="27"/>
        <w:tabs>
          <w:tab w:val="left" w:pos="426"/>
        </w:tabs>
        <w:ind w:left="0" w:firstLine="567"/>
        <w:jc w:val="both"/>
      </w:pPr>
      <w:r w:rsidRPr="00475999">
        <w:rPr>
          <w:b/>
        </w:rPr>
        <w:t>3.4.</w:t>
      </w:r>
      <w:r w:rsidRPr="00475999">
        <w:tab/>
        <w:t>когато се налага увеличение в цената поради приемането на нормативен акт - до размера, произтичащ като пряка и непосредствена последица от него;</w:t>
      </w:r>
    </w:p>
    <w:p w:rsidR="00DC1F09" w:rsidRPr="00475999" w:rsidRDefault="00DC1F09" w:rsidP="00DC1F09">
      <w:pPr>
        <w:pStyle w:val="27"/>
        <w:tabs>
          <w:tab w:val="left" w:pos="426"/>
        </w:tabs>
        <w:ind w:left="0" w:firstLine="567"/>
        <w:jc w:val="both"/>
        <w:rPr>
          <w:color w:val="FF0000"/>
        </w:rPr>
      </w:pPr>
      <w:r w:rsidRPr="00475999">
        <w:rPr>
          <w:b/>
        </w:rPr>
        <w:t>3.5.</w:t>
      </w:r>
      <w:r w:rsidRPr="00475999">
        <w:tab/>
        <w:t>Възложителят може да прекрати договор за обществена поръчка, ако в резултат на непредвидени обстоятелства не е в състояние да изпълни своите задължения. В този случай възложителят дължи на изпълнителя обезщетение за претърпените вреди от прекратяването на договора в съответствие с уговореното в него.</w:t>
      </w:r>
    </w:p>
    <w:p w:rsidR="00DC1F09" w:rsidRPr="00475999" w:rsidRDefault="00DC1F09" w:rsidP="00DC1F09">
      <w:pPr>
        <w:pStyle w:val="27"/>
        <w:tabs>
          <w:tab w:val="left" w:pos="426"/>
        </w:tabs>
        <w:ind w:left="0" w:firstLine="567"/>
        <w:jc w:val="both"/>
      </w:pPr>
      <w:r w:rsidRPr="00475999">
        <w:rPr>
          <w:b/>
        </w:rPr>
        <w:t>3.6.</w:t>
      </w:r>
      <w:r w:rsidRPr="00475999">
        <w:tab/>
        <w:t xml:space="preserve">Възложителят и изпълнителят може да прекратят договора за обществена поръчка при условия и по ред определени в договора. </w:t>
      </w:r>
    </w:p>
    <w:p w:rsidR="00DC1F09" w:rsidRPr="00475999" w:rsidRDefault="00DC1F09" w:rsidP="00DC1F09">
      <w:pPr>
        <w:pStyle w:val="27"/>
        <w:tabs>
          <w:tab w:val="left" w:pos="426"/>
        </w:tabs>
        <w:ind w:left="0" w:firstLine="567"/>
        <w:jc w:val="both"/>
        <w:rPr>
          <w:color w:val="FF0000"/>
        </w:rPr>
      </w:pPr>
      <w:r w:rsidRPr="00475999">
        <w:rPr>
          <w:b/>
        </w:rPr>
        <w:t>3.7.</w:t>
      </w:r>
      <w:r w:rsidRPr="00475999">
        <w:tab/>
        <w:t>При преобразуване на изпълнителя, ако за правоприемникът са налице обстоятелствата по чл. 47, ал. 1 и 5 от ЗОП посочените от възложителя обстоятелства по чл. 47, ал. 2 и изискванията относно критериите за подбор, договорът за обществената поръчка се прекратява по право, като изпълнителят, съответно правоприемникът дължи обезщетение по общия исков ред.</w:t>
      </w:r>
      <w:r w:rsidRPr="00475999">
        <w:rPr>
          <w:color w:val="FF0000"/>
        </w:rPr>
        <w:t xml:space="preserve"> </w:t>
      </w:r>
    </w:p>
    <w:p w:rsidR="00DC1F09" w:rsidRPr="00475999" w:rsidRDefault="00DC1F09" w:rsidP="00DC1F09">
      <w:pPr>
        <w:pStyle w:val="9"/>
        <w:tabs>
          <w:tab w:val="left" w:pos="284"/>
        </w:tabs>
        <w:jc w:val="both"/>
        <w:rPr>
          <w:rFonts w:ascii="Times New Roman" w:hAnsi="Times New Roman"/>
          <w:color w:val="FF0000"/>
          <w:sz w:val="24"/>
          <w:szCs w:val="24"/>
          <w:lang w:eastAsia="bg-BG"/>
        </w:rPr>
      </w:pPr>
      <w:r w:rsidRPr="00475999">
        <w:rPr>
          <w:rFonts w:ascii="Times New Roman" w:hAnsi="Times New Roman"/>
          <w:sz w:val="24"/>
          <w:szCs w:val="24"/>
          <w:lang w:eastAsia="bg-BG"/>
        </w:rPr>
        <w:t>4.</w:t>
      </w:r>
      <w:r w:rsidRPr="00475999">
        <w:rPr>
          <w:rFonts w:ascii="Times New Roman" w:hAnsi="Times New Roman"/>
          <w:sz w:val="24"/>
          <w:szCs w:val="24"/>
          <w:lang w:eastAsia="bg-BG"/>
        </w:rPr>
        <w:tab/>
        <w:t>Договор за подизпълнение</w:t>
      </w:r>
    </w:p>
    <w:p w:rsidR="00DC1F09" w:rsidRPr="00475999" w:rsidRDefault="00DC1F09" w:rsidP="00DC1F09">
      <w:pPr>
        <w:pStyle w:val="27"/>
        <w:tabs>
          <w:tab w:val="left" w:pos="284"/>
          <w:tab w:val="left" w:pos="567"/>
        </w:tabs>
        <w:ind w:left="0" w:firstLine="567"/>
        <w:jc w:val="both"/>
      </w:pPr>
      <w:r w:rsidRPr="00475999">
        <w:rPr>
          <w:b/>
          <w:bCs/>
        </w:rPr>
        <w:t>4.1.</w:t>
      </w:r>
      <w:r w:rsidRPr="00475999">
        <w:rPr>
          <w:b/>
          <w:bCs/>
        </w:rPr>
        <w:tab/>
      </w:r>
      <w:r w:rsidRPr="00475999">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DC1F09" w:rsidRPr="00475999" w:rsidRDefault="00DC1F09" w:rsidP="00DC1F09">
      <w:pPr>
        <w:pStyle w:val="27"/>
        <w:tabs>
          <w:tab w:val="left" w:pos="284"/>
          <w:tab w:val="left" w:pos="567"/>
        </w:tabs>
        <w:ind w:left="0" w:firstLine="567"/>
        <w:jc w:val="both"/>
      </w:pPr>
      <w:r w:rsidRPr="00475999">
        <w:rPr>
          <w:b/>
        </w:rPr>
        <w:t>4.2.</w:t>
      </w:r>
      <w:r w:rsidRPr="00475999">
        <w:tab/>
        <w:t>Изпълнителите нямат право да:</w:t>
      </w:r>
    </w:p>
    <w:p w:rsidR="00DC1F09" w:rsidRPr="00475999" w:rsidRDefault="00DC1F09" w:rsidP="00DC1F09">
      <w:pPr>
        <w:pStyle w:val="38"/>
        <w:tabs>
          <w:tab w:val="left" w:pos="284"/>
          <w:tab w:val="left" w:pos="567"/>
        </w:tabs>
        <w:ind w:left="0" w:firstLine="567"/>
        <w:jc w:val="both"/>
      </w:pPr>
      <w:r w:rsidRPr="00475999">
        <w:t>1.</w:t>
      </w:r>
      <w:r w:rsidRPr="00475999">
        <w:tab/>
        <w:t>сключват договор за подизпълнение с лице, за което е налице обстоятелство по чл. 47, ал. 1 или 5;</w:t>
      </w:r>
    </w:p>
    <w:p w:rsidR="00DC1F09" w:rsidRPr="00475999" w:rsidRDefault="00DC1F09" w:rsidP="00DC1F09">
      <w:pPr>
        <w:pStyle w:val="38"/>
        <w:tabs>
          <w:tab w:val="left" w:pos="284"/>
          <w:tab w:val="left" w:pos="567"/>
        </w:tabs>
        <w:ind w:left="0" w:firstLine="567"/>
        <w:jc w:val="both"/>
      </w:pPr>
      <w:r w:rsidRPr="00475999">
        <w:t>2.</w:t>
      </w:r>
      <w:r w:rsidRPr="00475999">
        <w:tab/>
        <w:t>възлагат изпълнението на една или повече от дейностите, включени в предмета на обществената поръчка, на лица, които не са подизпълнители;</w:t>
      </w:r>
    </w:p>
    <w:p w:rsidR="00DC1F09" w:rsidRPr="00475999" w:rsidRDefault="00DC1F09" w:rsidP="00DC1F09">
      <w:pPr>
        <w:pStyle w:val="38"/>
        <w:tabs>
          <w:tab w:val="left" w:pos="284"/>
          <w:tab w:val="left" w:pos="567"/>
        </w:tabs>
        <w:ind w:left="0" w:firstLine="567"/>
        <w:jc w:val="both"/>
      </w:pPr>
      <w:r w:rsidRPr="00475999">
        <w:t>3.</w:t>
      </w:r>
      <w:r w:rsidRPr="00475999">
        <w:tab/>
        <w:t>заменят посочен в офертата подизпълнител, освен когато:</w:t>
      </w:r>
    </w:p>
    <w:p w:rsidR="00DC1F09" w:rsidRPr="00475999" w:rsidRDefault="00DC1F09" w:rsidP="00DC1F09">
      <w:pPr>
        <w:pStyle w:val="4"/>
        <w:numPr>
          <w:ilvl w:val="0"/>
          <w:numId w:val="24"/>
        </w:numPr>
        <w:tabs>
          <w:tab w:val="left" w:pos="284"/>
          <w:tab w:val="left" w:pos="567"/>
        </w:tabs>
        <w:ind w:left="0" w:firstLine="567"/>
        <w:jc w:val="both"/>
      </w:pPr>
      <w:r w:rsidRPr="00475999">
        <w:t>за предложения подизпълнител е налице или възникне обстоятелство по чл. 47, ал. 1 или 5;</w:t>
      </w:r>
    </w:p>
    <w:p w:rsidR="00DC1F09" w:rsidRPr="00475999" w:rsidRDefault="00DC1F09" w:rsidP="00DC1F09">
      <w:pPr>
        <w:pStyle w:val="4"/>
        <w:numPr>
          <w:ilvl w:val="0"/>
          <w:numId w:val="24"/>
        </w:numPr>
        <w:tabs>
          <w:tab w:val="left" w:pos="284"/>
          <w:tab w:val="left" w:pos="567"/>
        </w:tabs>
        <w:ind w:left="0" w:firstLine="567"/>
        <w:jc w:val="both"/>
      </w:pPr>
      <w:r w:rsidRPr="00475999">
        <w:t>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DC1F09" w:rsidRPr="00475999" w:rsidRDefault="00DC1F09" w:rsidP="00DC1F09">
      <w:pPr>
        <w:pStyle w:val="4"/>
        <w:numPr>
          <w:ilvl w:val="0"/>
          <w:numId w:val="24"/>
        </w:numPr>
        <w:tabs>
          <w:tab w:val="left" w:pos="284"/>
          <w:tab w:val="left" w:pos="567"/>
        </w:tabs>
        <w:ind w:left="0" w:firstLine="567"/>
        <w:jc w:val="both"/>
      </w:pPr>
      <w:r w:rsidRPr="00475999">
        <w:t>договорът за подизпълнение е прекратен по вина на подизпълнителя, включително в случаите по 4.5.</w:t>
      </w:r>
    </w:p>
    <w:p w:rsidR="00DC1F09" w:rsidRPr="00475999" w:rsidRDefault="00DC1F09" w:rsidP="00DC1F09">
      <w:pPr>
        <w:pStyle w:val="27"/>
        <w:tabs>
          <w:tab w:val="left" w:pos="284"/>
          <w:tab w:val="left" w:pos="567"/>
        </w:tabs>
        <w:ind w:left="0" w:firstLine="567"/>
        <w:jc w:val="both"/>
      </w:pPr>
      <w:r w:rsidRPr="00475999">
        <w:rPr>
          <w:b/>
        </w:rPr>
        <w:t>4.3.</w:t>
      </w:r>
      <w:r w:rsidRPr="00475999">
        <w:tab/>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4.2.</w:t>
      </w:r>
    </w:p>
    <w:p w:rsidR="00DC1F09" w:rsidRPr="00475999" w:rsidRDefault="00DC1F09" w:rsidP="00DC1F09">
      <w:pPr>
        <w:pStyle w:val="27"/>
        <w:tabs>
          <w:tab w:val="left" w:pos="284"/>
          <w:tab w:val="left" w:pos="567"/>
        </w:tabs>
        <w:ind w:left="0" w:firstLine="567"/>
        <w:jc w:val="both"/>
      </w:pPr>
      <w:r w:rsidRPr="00475999">
        <w:rPr>
          <w:b/>
        </w:rPr>
        <w:t>4.4.</w:t>
      </w:r>
      <w:r w:rsidRPr="00475999">
        <w:tab/>
        <w:t>Подизпълнителите нямат право да превъзлагат една или повече от дейностите, които са включени в предмета на договора за подизпълнение.</w:t>
      </w:r>
    </w:p>
    <w:p w:rsidR="00DC1F09" w:rsidRPr="00475999" w:rsidRDefault="00DC1F09" w:rsidP="00DC1F09">
      <w:pPr>
        <w:pStyle w:val="27"/>
        <w:tabs>
          <w:tab w:val="left" w:pos="284"/>
          <w:tab w:val="left" w:pos="567"/>
        </w:tabs>
        <w:ind w:left="0" w:firstLine="567"/>
        <w:jc w:val="both"/>
      </w:pPr>
      <w:r w:rsidRPr="00475999">
        <w:rPr>
          <w:b/>
        </w:rPr>
        <w:t>4.5.</w:t>
      </w:r>
      <w:r w:rsidRPr="00475999">
        <w:rPr>
          <w:b/>
        </w:rPr>
        <w:tab/>
      </w:r>
      <w:r w:rsidRPr="00475999">
        <w:t>Изпълнителят е длъжен да прекрати договор за подизпълнение, ако по време на изпълнението му възникне обстоятелство по чл. 47, ал. 1 или 5, както и при нарушаване на забраната по 4.4. в 14-дневен срок от узнаването. В тези случаи изпълнителят сключва нов договор за подизпълнение при спазване на условията и изискванията на 4.1- 4.4.</w:t>
      </w:r>
    </w:p>
    <w:p w:rsidR="00DC1F09" w:rsidRPr="00475999" w:rsidRDefault="00DC1F09" w:rsidP="00DC1F09">
      <w:pPr>
        <w:pStyle w:val="27"/>
        <w:tabs>
          <w:tab w:val="left" w:pos="284"/>
          <w:tab w:val="left" w:pos="567"/>
        </w:tabs>
        <w:ind w:left="0" w:firstLine="567"/>
        <w:jc w:val="both"/>
      </w:pPr>
      <w:r w:rsidRPr="00475999">
        <w:rPr>
          <w:b/>
        </w:rPr>
        <w:lastRenderedPageBreak/>
        <w:t>4.6.</w:t>
      </w:r>
      <w:r w:rsidRPr="00475999">
        <w:tab/>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DC1F09" w:rsidRPr="00475999" w:rsidRDefault="00DC1F09" w:rsidP="00DC1F09">
      <w:pPr>
        <w:pStyle w:val="27"/>
        <w:tabs>
          <w:tab w:val="left" w:pos="284"/>
          <w:tab w:val="left" w:pos="567"/>
        </w:tabs>
        <w:ind w:left="0" w:firstLine="567"/>
        <w:jc w:val="both"/>
      </w:pPr>
      <w:r w:rsidRPr="00475999">
        <w:rPr>
          <w:b/>
        </w:rPr>
        <w:t>4.7.</w:t>
      </w:r>
      <w:r w:rsidRPr="00475999">
        <w:tab/>
        <w:t>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DC1F09" w:rsidRPr="00475999" w:rsidRDefault="00DC1F09" w:rsidP="00DC1F09">
      <w:pPr>
        <w:pStyle w:val="27"/>
        <w:tabs>
          <w:tab w:val="left" w:pos="284"/>
          <w:tab w:val="left" w:pos="567"/>
        </w:tabs>
        <w:ind w:left="0" w:firstLine="567"/>
        <w:jc w:val="both"/>
      </w:pPr>
      <w:r w:rsidRPr="00475999">
        <w:rPr>
          <w:b/>
        </w:rPr>
        <w:t>4.8.</w:t>
      </w:r>
      <w:r w:rsidRPr="00475999">
        <w:tab/>
        <w:t>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4.6..</w:t>
      </w:r>
      <w:r w:rsidRPr="00475999">
        <w:rPr>
          <w:color w:val="FF0000"/>
          <w:lang w:eastAsia="bg-BG"/>
        </w:rPr>
        <w:t xml:space="preserve"> </w:t>
      </w:r>
    </w:p>
    <w:p w:rsidR="00DC1F09" w:rsidRPr="00487452" w:rsidRDefault="00DC1F09" w:rsidP="00DC1F09">
      <w:pPr>
        <w:pStyle w:val="8"/>
        <w:jc w:val="center"/>
        <w:rPr>
          <w:rFonts w:ascii="Times New Roman" w:hAnsi="Times New Roman"/>
          <w:i w:val="0"/>
        </w:rPr>
      </w:pPr>
      <w:r w:rsidRPr="00487452">
        <w:rPr>
          <w:rFonts w:ascii="Times New Roman" w:hAnsi="Times New Roman"/>
          <w:i w:val="0"/>
        </w:rPr>
        <w:t>РАЗДЕЛ XIІІ. ОБЖАЛВАНЕ</w:t>
      </w:r>
    </w:p>
    <w:p w:rsidR="00DC1F09" w:rsidRPr="00475999" w:rsidRDefault="00DC1F09" w:rsidP="00DC1F09">
      <w:pPr>
        <w:pStyle w:val="afff4"/>
        <w:tabs>
          <w:tab w:val="left" w:pos="284"/>
          <w:tab w:val="left" w:pos="567"/>
          <w:tab w:val="left" w:pos="851"/>
        </w:tabs>
        <w:ind w:left="0" w:firstLine="567"/>
        <w:jc w:val="both"/>
      </w:pPr>
      <w:r w:rsidRPr="00475999">
        <w:rPr>
          <w:b/>
        </w:rPr>
        <w:t>1.</w:t>
      </w:r>
      <w:r w:rsidRPr="00475999">
        <w:tab/>
        <w:t>Всяко решение на възложителя в процедурата за възлагане на обществена поръчка до сключването на договора подлежи на обжалване относно неговата законосъобразност пред Комисията за защита на конкуренцията. На обжалване подлежат и всяко действие и бездействие на възложителя, чрез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по процедурата.</w:t>
      </w:r>
    </w:p>
    <w:p w:rsidR="00DC1F09" w:rsidRPr="00475999" w:rsidRDefault="00DC1F09" w:rsidP="00DC1F09">
      <w:pPr>
        <w:pStyle w:val="afff4"/>
        <w:tabs>
          <w:tab w:val="left" w:pos="284"/>
          <w:tab w:val="left" w:pos="567"/>
          <w:tab w:val="left" w:pos="851"/>
        </w:tabs>
        <w:ind w:left="0" w:firstLine="567"/>
        <w:jc w:val="both"/>
      </w:pPr>
      <w:r w:rsidRPr="00475999">
        <w:rPr>
          <w:b/>
        </w:rPr>
        <w:t>2.</w:t>
      </w:r>
      <w:r w:rsidRPr="00475999">
        <w:tab/>
        <w:t xml:space="preserve">Жалба могат да подават лицата, посочени в чл. 120, ал. 8 от ЗОП, в зависимост от решението, действието или бездействието, което се обжалва. </w:t>
      </w:r>
    </w:p>
    <w:p w:rsidR="00DC1F09" w:rsidRPr="00475999" w:rsidRDefault="00DC1F09" w:rsidP="00DC1F09">
      <w:pPr>
        <w:pStyle w:val="afff4"/>
        <w:tabs>
          <w:tab w:val="left" w:pos="284"/>
          <w:tab w:val="left" w:pos="567"/>
          <w:tab w:val="left" w:pos="851"/>
        </w:tabs>
        <w:ind w:left="0" w:firstLine="567"/>
        <w:jc w:val="both"/>
      </w:pPr>
      <w:r w:rsidRPr="00475999">
        <w:rPr>
          <w:b/>
        </w:rPr>
        <w:t>3.</w:t>
      </w:r>
      <w:r w:rsidRPr="00475999">
        <w:tab/>
        <w:t>Жалбата пред Комисията за защита на конкуренцията се подава и едновременно и до възложителя чието решение, действие или бездействие се обжалва.</w:t>
      </w:r>
    </w:p>
    <w:p w:rsidR="00DC1F09" w:rsidRPr="00475999" w:rsidRDefault="00DC1F09" w:rsidP="00DC1F09">
      <w:pPr>
        <w:pStyle w:val="afff4"/>
        <w:tabs>
          <w:tab w:val="left" w:pos="284"/>
          <w:tab w:val="left" w:pos="567"/>
          <w:tab w:val="left" w:pos="851"/>
        </w:tabs>
        <w:ind w:left="0" w:firstLine="567"/>
        <w:jc w:val="both"/>
      </w:pPr>
      <w:r w:rsidRPr="00475999">
        <w:rPr>
          <w:b/>
        </w:rPr>
        <w:t>4.</w:t>
      </w:r>
      <w:r w:rsidRPr="00475999">
        <w:tab/>
        <w:t>Жалба срещу решение, действие или бездействие на възложителя, с изключение на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DC1F09" w:rsidRPr="00475999" w:rsidRDefault="00DC1F09" w:rsidP="00DC1F09">
      <w:pPr>
        <w:pStyle w:val="afff4"/>
        <w:tabs>
          <w:tab w:val="left" w:pos="284"/>
          <w:tab w:val="left" w:pos="567"/>
          <w:tab w:val="left" w:pos="851"/>
        </w:tabs>
        <w:ind w:left="0" w:firstLine="567"/>
        <w:jc w:val="both"/>
      </w:pPr>
      <w:r w:rsidRPr="00475999">
        <w:rPr>
          <w:b/>
        </w:rPr>
        <w:t>5.</w:t>
      </w:r>
      <w:r w:rsidRPr="00475999">
        <w:tab/>
        <w:t xml:space="preserve">Жалбата срещу решението на възложителя за избор на изпълнител спира процедурата до окончателното решаване на спора, освен когато с влязло в сила определение е допуснато предварително изпълнение. </w:t>
      </w:r>
    </w:p>
    <w:p w:rsidR="00DC1F09" w:rsidRPr="00475999" w:rsidRDefault="00DC1F09" w:rsidP="00DC1F09">
      <w:pPr>
        <w:pStyle w:val="afff4"/>
        <w:tabs>
          <w:tab w:val="left" w:pos="284"/>
          <w:tab w:val="left" w:pos="567"/>
          <w:tab w:val="left" w:pos="851"/>
        </w:tabs>
        <w:ind w:left="0" w:firstLine="567"/>
        <w:jc w:val="both"/>
      </w:pPr>
      <w:r w:rsidRPr="00475999">
        <w:rPr>
          <w:b/>
        </w:rPr>
        <w:t>6.</w:t>
      </w:r>
      <w:r w:rsidRPr="00475999">
        <w:rPr>
          <w:b/>
        </w:rPr>
        <w:tab/>
      </w:r>
      <w:r w:rsidRPr="00475999">
        <w:t>Реда на производство по обжалване е регламентирано в чл.120 и следващите от ЗОП.</w:t>
      </w:r>
    </w:p>
    <w:p w:rsidR="00DC1F09" w:rsidRPr="00475999" w:rsidRDefault="00DC1F09" w:rsidP="00DC1F09">
      <w:pPr>
        <w:widowControl w:val="0"/>
        <w:tabs>
          <w:tab w:val="left" w:pos="851"/>
        </w:tabs>
        <w:autoSpaceDE w:val="0"/>
        <w:autoSpaceDN w:val="0"/>
        <w:adjustRightInd w:val="0"/>
        <w:ind w:firstLine="567"/>
        <w:jc w:val="both"/>
        <w:rPr>
          <w:b/>
          <w:bCs/>
          <w:u w:val="single"/>
        </w:rPr>
      </w:pPr>
    </w:p>
    <w:p w:rsidR="00DC1F09" w:rsidRPr="00487452" w:rsidRDefault="00DC1F09" w:rsidP="00DC1F09">
      <w:pPr>
        <w:pStyle w:val="8"/>
        <w:jc w:val="center"/>
        <w:rPr>
          <w:rFonts w:ascii="Times New Roman" w:hAnsi="Times New Roman"/>
          <w:i w:val="0"/>
        </w:rPr>
      </w:pPr>
      <w:r w:rsidRPr="00487452">
        <w:rPr>
          <w:rFonts w:ascii="Times New Roman" w:hAnsi="Times New Roman"/>
          <w:i w:val="0"/>
        </w:rPr>
        <w:t>РАЗДЕЛ XІV. ИЗЧИСЛЯВАНЕ НА СРОКОВЕ</w:t>
      </w:r>
    </w:p>
    <w:p w:rsidR="00DC1F09" w:rsidRPr="00475999" w:rsidRDefault="00DC1F09" w:rsidP="00DC1F09">
      <w:pPr>
        <w:pStyle w:val="9"/>
        <w:tabs>
          <w:tab w:val="left" w:pos="284"/>
          <w:tab w:val="left" w:pos="426"/>
          <w:tab w:val="left" w:pos="993"/>
        </w:tabs>
        <w:ind w:firstLine="567"/>
        <w:jc w:val="both"/>
        <w:rPr>
          <w:rFonts w:ascii="Times New Roman" w:hAnsi="Times New Roman"/>
          <w:sz w:val="24"/>
          <w:szCs w:val="24"/>
        </w:rPr>
      </w:pPr>
      <w:r w:rsidRPr="00475999">
        <w:rPr>
          <w:rFonts w:ascii="Times New Roman" w:hAnsi="Times New Roman"/>
          <w:bCs/>
          <w:sz w:val="24"/>
          <w:szCs w:val="24"/>
        </w:rPr>
        <w:t>1.</w:t>
      </w:r>
      <w:r w:rsidRPr="00475999">
        <w:rPr>
          <w:rFonts w:ascii="Times New Roman" w:hAnsi="Times New Roman"/>
          <w:sz w:val="24"/>
          <w:szCs w:val="24"/>
        </w:rPr>
        <w:tab/>
        <w:t>Сроковете, посочени в тази документация се изчисляват, както следва:</w:t>
      </w:r>
    </w:p>
    <w:p w:rsidR="00DC1F09" w:rsidRPr="00475999" w:rsidRDefault="00DC1F09" w:rsidP="00DC1F09">
      <w:pPr>
        <w:pStyle w:val="27"/>
        <w:numPr>
          <w:ilvl w:val="1"/>
          <w:numId w:val="10"/>
        </w:numPr>
        <w:tabs>
          <w:tab w:val="left" w:pos="284"/>
          <w:tab w:val="left" w:pos="426"/>
          <w:tab w:val="left" w:pos="993"/>
        </w:tabs>
        <w:ind w:left="0" w:firstLine="567"/>
        <w:jc w:val="both"/>
      </w:pPr>
      <w:r w:rsidRPr="00475999">
        <w:t>когато срокът е посочен в дни, той изтича в края на последния ден на посочения период;</w:t>
      </w:r>
    </w:p>
    <w:p w:rsidR="00DC1F09" w:rsidRPr="00475999" w:rsidRDefault="00DC1F09" w:rsidP="00DC1F09">
      <w:pPr>
        <w:pStyle w:val="27"/>
        <w:numPr>
          <w:ilvl w:val="1"/>
          <w:numId w:val="10"/>
        </w:numPr>
        <w:tabs>
          <w:tab w:val="left" w:pos="284"/>
          <w:tab w:val="left" w:pos="426"/>
          <w:tab w:val="left" w:pos="993"/>
        </w:tabs>
        <w:ind w:left="0" w:firstLine="567"/>
        <w:jc w:val="both"/>
      </w:pPr>
      <w:r w:rsidRPr="00475999">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DC1F09" w:rsidRPr="00475999" w:rsidRDefault="00DC1F09" w:rsidP="00DC1F09">
      <w:pPr>
        <w:pStyle w:val="9"/>
        <w:tabs>
          <w:tab w:val="left" w:pos="284"/>
          <w:tab w:val="left" w:pos="426"/>
          <w:tab w:val="left" w:pos="993"/>
        </w:tabs>
        <w:ind w:firstLine="567"/>
        <w:jc w:val="both"/>
        <w:rPr>
          <w:rFonts w:ascii="Times New Roman" w:hAnsi="Times New Roman"/>
          <w:sz w:val="24"/>
          <w:szCs w:val="24"/>
        </w:rPr>
      </w:pPr>
      <w:r w:rsidRPr="00475999">
        <w:rPr>
          <w:rFonts w:ascii="Times New Roman" w:hAnsi="Times New Roman"/>
          <w:bCs/>
          <w:sz w:val="24"/>
          <w:szCs w:val="24"/>
        </w:rPr>
        <w:t>2.</w:t>
      </w:r>
      <w:r w:rsidRPr="00475999">
        <w:rPr>
          <w:rFonts w:ascii="Times New Roman" w:hAnsi="Times New Roman"/>
          <w:sz w:val="24"/>
          <w:szCs w:val="24"/>
        </w:rPr>
        <w:tab/>
        <w:t xml:space="preserve">Сроковете в документацията са в календарни дни. </w:t>
      </w:r>
    </w:p>
    <w:p w:rsidR="00DC1F09" w:rsidRPr="00487452" w:rsidRDefault="00DC1F09" w:rsidP="00DC1F09">
      <w:pPr>
        <w:pStyle w:val="a5"/>
        <w:tabs>
          <w:tab w:val="left" w:pos="284"/>
          <w:tab w:val="left" w:pos="426"/>
          <w:tab w:val="left" w:pos="993"/>
        </w:tabs>
        <w:ind w:firstLine="567"/>
        <w:jc w:val="both"/>
        <w:rPr>
          <w:b w:val="0"/>
          <w:sz w:val="24"/>
        </w:rPr>
      </w:pPr>
      <w:r w:rsidRPr="00487452">
        <w:rPr>
          <w:b w:val="0"/>
          <w:sz w:val="24"/>
        </w:rPr>
        <w:t>Когато срокът е в работни дни, това е изрично указано при посочването на съответния срок.</w:t>
      </w:r>
    </w:p>
    <w:p w:rsidR="00DC1F09" w:rsidRPr="00487452" w:rsidRDefault="00DC1F09" w:rsidP="00DC1F09">
      <w:pPr>
        <w:pStyle w:val="a5"/>
        <w:jc w:val="both"/>
        <w:rPr>
          <w:b w:val="0"/>
          <w:sz w:val="24"/>
        </w:rPr>
      </w:pPr>
    </w:p>
    <w:p w:rsidR="00DC1F09" w:rsidRPr="00487452" w:rsidRDefault="00DC1F09" w:rsidP="00DC1F09">
      <w:pPr>
        <w:pStyle w:val="a5"/>
        <w:jc w:val="both"/>
        <w:rPr>
          <w:sz w:val="24"/>
        </w:rPr>
      </w:pPr>
    </w:p>
    <w:p w:rsidR="00DC1F09" w:rsidRDefault="00DC1F09" w:rsidP="00DC1F09">
      <w:pPr>
        <w:pStyle w:val="20"/>
        <w:ind w:left="-360" w:firstLine="360"/>
        <w:jc w:val="both"/>
        <w:rPr>
          <w:iCs/>
          <w:caps/>
          <w:color w:val="auto"/>
        </w:rPr>
      </w:pPr>
      <w:r w:rsidRPr="00475999">
        <w:rPr>
          <w:color w:val="auto"/>
        </w:rPr>
        <w:t xml:space="preserve">РАЗДЕЛ </w:t>
      </w:r>
      <w:r w:rsidRPr="00475999">
        <w:rPr>
          <w:bCs w:val="0"/>
          <w:color w:val="auto"/>
        </w:rPr>
        <w:t>XV.</w:t>
      </w:r>
      <w:r w:rsidRPr="00475999">
        <w:rPr>
          <w:b w:val="0"/>
          <w:bCs w:val="0"/>
          <w:color w:val="auto"/>
        </w:rPr>
        <w:t xml:space="preserve"> </w:t>
      </w:r>
      <w:r w:rsidRPr="00475999">
        <w:rPr>
          <w:iCs/>
          <w:caps/>
          <w:color w:val="auto"/>
        </w:rPr>
        <w:t>Комуникация между вЪзложителя и УЧАСТНИЦИТЕ</w:t>
      </w:r>
    </w:p>
    <w:p w:rsidR="00DC1F09" w:rsidRPr="00487452" w:rsidRDefault="00DC1F09" w:rsidP="00DC1F09"/>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Всички комуникации и действия на Възложителя и на участниците, свързани с настоящата процедура са в писмен вид.</w:t>
      </w:r>
    </w:p>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Обменът на информация между Възложителя и участника може да се извършва по един от следните начини:</w:t>
      </w:r>
    </w:p>
    <w:p w:rsidR="00DC1F09" w:rsidRPr="00475999" w:rsidRDefault="00DC1F09" w:rsidP="00DC1F09">
      <w:pPr>
        <w:pStyle w:val="2"/>
        <w:tabs>
          <w:tab w:val="num" w:pos="142"/>
          <w:tab w:val="left" w:pos="426"/>
          <w:tab w:val="left" w:pos="851"/>
        </w:tabs>
        <w:ind w:left="0" w:firstLine="567"/>
        <w:jc w:val="both"/>
      </w:pPr>
      <w:r w:rsidRPr="00475999">
        <w:t>лично – срещу подпис;</w:t>
      </w:r>
    </w:p>
    <w:p w:rsidR="00DC1F09" w:rsidRPr="00475999" w:rsidRDefault="00DC1F09" w:rsidP="00DC1F09">
      <w:pPr>
        <w:pStyle w:val="2"/>
        <w:tabs>
          <w:tab w:val="num" w:pos="142"/>
          <w:tab w:val="left" w:pos="426"/>
          <w:tab w:val="left" w:pos="851"/>
        </w:tabs>
        <w:ind w:left="0" w:firstLine="567"/>
        <w:jc w:val="both"/>
      </w:pPr>
      <w:r w:rsidRPr="00475999">
        <w:lastRenderedPageBreak/>
        <w:t>по пощата - чрез препоръчано писмо с обратна разписка, изпратено на посочения от участника адрес;</w:t>
      </w:r>
    </w:p>
    <w:p w:rsidR="00DC1F09" w:rsidRPr="00475999" w:rsidRDefault="00DC1F09" w:rsidP="00DC1F09">
      <w:pPr>
        <w:pStyle w:val="2"/>
        <w:tabs>
          <w:tab w:val="num" w:pos="142"/>
          <w:tab w:val="left" w:pos="426"/>
          <w:tab w:val="left" w:pos="851"/>
        </w:tabs>
        <w:ind w:left="0" w:firstLine="567"/>
        <w:jc w:val="both"/>
      </w:pPr>
      <w:r w:rsidRPr="00475999">
        <w:t>чрез куриерска служба;</w:t>
      </w:r>
    </w:p>
    <w:p w:rsidR="00DC1F09" w:rsidRPr="00475999" w:rsidRDefault="00DC1F09" w:rsidP="00DC1F09">
      <w:pPr>
        <w:pStyle w:val="2"/>
        <w:tabs>
          <w:tab w:val="num" w:pos="142"/>
          <w:tab w:val="left" w:pos="426"/>
          <w:tab w:val="left" w:pos="851"/>
        </w:tabs>
        <w:ind w:left="0" w:firstLine="567"/>
        <w:jc w:val="both"/>
      </w:pPr>
      <w:r w:rsidRPr="00475999">
        <w:t>по факс;</w:t>
      </w:r>
    </w:p>
    <w:p w:rsidR="00DC1F09" w:rsidRPr="00475999" w:rsidRDefault="00DC1F09" w:rsidP="00DC1F09">
      <w:pPr>
        <w:pStyle w:val="2"/>
        <w:tabs>
          <w:tab w:val="num" w:pos="142"/>
          <w:tab w:val="left" w:pos="426"/>
          <w:tab w:val="left" w:pos="851"/>
        </w:tabs>
        <w:ind w:left="0" w:firstLine="567"/>
        <w:jc w:val="both"/>
      </w:pPr>
      <w:r w:rsidRPr="00475999">
        <w:t xml:space="preserve">по електронен път при условията и по реда на Закона за електронния документ и електронния подпис; </w:t>
      </w:r>
    </w:p>
    <w:p w:rsidR="00DC1F09" w:rsidRPr="00475999" w:rsidRDefault="00DC1F09" w:rsidP="00DC1F09">
      <w:pPr>
        <w:pStyle w:val="2"/>
        <w:tabs>
          <w:tab w:val="num" w:pos="142"/>
          <w:tab w:val="left" w:pos="426"/>
          <w:tab w:val="left" w:pos="851"/>
        </w:tabs>
        <w:ind w:left="0" w:firstLine="567"/>
        <w:jc w:val="both"/>
      </w:pPr>
      <w:r w:rsidRPr="00475999">
        <w:t>чрез комбинация от тези средства.</w:t>
      </w:r>
    </w:p>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Писмата и уведомленията следва да бъдат адресирани до посоченото за тази цел лице за контакти.</w:t>
      </w:r>
    </w:p>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При предоставяне на техническите спецификации на участниците в процедурата и при сключването на договора за обществена поръчка Възложителят може да посочи коя част от информацията, която им предоставя, има конфиденциален характер. Участниците нямат право да разкриват тази информация.</w:t>
      </w:r>
    </w:p>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следните случаи:</w:t>
      </w:r>
    </w:p>
    <w:p w:rsidR="00DC1F09" w:rsidRPr="00475999" w:rsidRDefault="00DC1F09" w:rsidP="00DC1F09">
      <w:pPr>
        <w:pStyle w:val="afff5"/>
        <w:tabs>
          <w:tab w:val="num" w:pos="142"/>
          <w:tab w:val="left" w:pos="426"/>
          <w:tab w:val="left" w:pos="851"/>
        </w:tabs>
        <w:ind w:left="0" w:firstLine="567"/>
        <w:jc w:val="both"/>
      </w:pPr>
      <w:r w:rsidRPr="00475999">
        <w:t>а) при изпълнение на задължението от Възложителя да изпрати информация за сключения договор до Регистъра на обществените поръчки;</w:t>
      </w:r>
    </w:p>
    <w:p w:rsidR="00DC1F09" w:rsidRPr="00475999" w:rsidRDefault="00DC1F09" w:rsidP="00DC1F09">
      <w:pPr>
        <w:pStyle w:val="afff5"/>
        <w:tabs>
          <w:tab w:val="num" w:pos="142"/>
          <w:tab w:val="left" w:pos="426"/>
          <w:tab w:val="left" w:pos="851"/>
        </w:tabs>
        <w:ind w:left="0" w:firstLine="567"/>
        <w:jc w:val="both"/>
      </w:pPr>
      <w:r w:rsidRPr="00475999">
        <w:t>б) когато при писмено искане от участник Възложителят изпълни законовото си задължение да му осигури достъп до протокола или предостави копие от протокола. В този случай Възложителят ще положи грижа и може да откаже достъп до информация, съдържаща се в протокола, когато предоставянето й противоречи на нормативен акт или предотвратява, ограничава или нарушава конкуренцията.</w:t>
      </w:r>
    </w:p>
    <w:p w:rsidR="00DC1F09" w:rsidRPr="00475999" w:rsidRDefault="00DC1F09" w:rsidP="00DC1F09">
      <w:pPr>
        <w:pStyle w:val="afff5"/>
        <w:tabs>
          <w:tab w:val="num" w:pos="142"/>
          <w:tab w:val="left" w:pos="426"/>
          <w:tab w:val="left" w:pos="851"/>
        </w:tabs>
        <w:ind w:left="0" w:firstLine="567"/>
        <w:jc w:val="both"/>
      </w:pPr>
      <w:r w:rsidRPr="00475999">
        <w:t>в)</w:t>
      </w:r>
      <w:r w:rsidRPr="00475999">
        <w:tab/>
        <w:t>при изпълнение на задължението от Възложителя да изпрати информация за участниците и за избрания изпълнител в Договориращия орган.</w:t>
      </w:r>
    </w:p>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Решенията на Възложителя, за които той е длъжен да уведоми участниците,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DC1F09" w:rsidRPr="00475999" w:rsidRDefault="00DC1F09" w:rsidP="00DC1F09">
      <w:pPr>
        <w:pStyle w:val="afff4"/>
        <w:numPr>
          <w:ilvl w:val="0"/>
          <w:numId w:val="2"/>
        </w:numPr>
        <w:tabs>
          <w:tab w:val="clear" w:pos="720"/>
          <w:tab w:val="num" w:pos="142"/>
          <w:tab w:val="left" w:pos="426"/>
          <w:tab w:val="left" w:pos="851"/>
        </w:tabs>
        <w:ind w:left="0" w:firstLine="567"/>
        <w:jc w:val="both"/>
      </w:pPr>
      <w:r w:rsidRPr="00475999">
        <w:t>За получено уведомление по време на процедурата се счита това,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 известен на изпращача.</w:t>
      </w:r>
    </w:p>
    <w:p w:rsidR="00DC1F09" w:rsidRPr="00475999" w:rsidRDefault="00DC1F09" w:rsidP="00DC1F09">
      <w:pPr>
        <w:tabs>
          <w:tab w:val="num" w:pos="720"/>
          <w:tab w:val="left" w:pos="851"/>
        </w:tabs>
        <w:ind w:firstLine="567"/>
        <w:jc w:val="both"/>
        <w:rPr>
          <w:lang w:val="en-US"/>
        </w:rPr>
      </w:pPr>
    </w:p>
    <w:p w:rsidR="00DC1F09" w:rsidRDefault="00DC1F09" w:rsidP="00DC1F09">
      <w:pPr>
        <w:pStyle w:val="8"/>
        <w:jc w:val="center"/>
        <w:rPr>
          <w:rFonts w:ascii="Times New Roman" w:hAnsi="Times New Roman"/>
          <w:i w:val="0"/>
          <w:lang w:val="bg-BG" w:eastAsia="ar-SA"/>
        </w:rPr>
      </w:pPr>
      <w:r w:rsidRPr="00487452">
        <w:rPr>
          <w:rFonts w:ascii="Times New Roman" w:hAnsi="Times New Roman"/>
          <w:i w:val="0"/>
          <w:lang w:eastAsia="ar-SA"/>
        </w:rPr>
        <w:t>РАЗДЕЛ XVІ ДРУГИ УСЛОВИЯ</w:t>
      </w:r>
    </w:p>
    <w:p w:rsidR="00DC1F09" w:rsidRPr="008B7A4B" w:rsidRDefault="00DC1F09" w:rsidP="00DC1F09">
      <w:pPr>
        <w:rPr>
          <w:lang w:eastAsia="ar-SA"/>
        </w:rPr>
      </w:pPr>
    </w:p>
    <w:p w:rsidR="00DC1F09" w:rsidRPr="00475999" w:rsidRDefault="00DC1F09" w:rsidP="00DC1F09">
      <w:pPr>
        <w:pStyle w:val="27"/>
        <w:tabs>
          <w:tab w:val="left" w:pos="284"/>
          <w:tab w:val="left" w:pos="851"/>
        </w:tabs>
        <w:ind w:left="0" w:firstLine="567"/>
        <w:jc w:val="both"/>
      </w:pPr>
      <w:r w:rsidRPr="00475999">
        <w:rPr>
          <w:lang w:val="ru-RU" w:eastAsia="bg-BG"/>
        </w:rPr>
        <w:t>1.</w:t>
      </w:r>
      <w:r w:rsidRPr="00475999">
        <w:rPr>
          <w:b/>
        </w:rPr>
        <w:tab/>
      </w:r>
      <w:r w:rsidRPr="00475999">
        <w:t xml:space="preserve">При провеждане на откритата процедура Възложителят изпраща обявлението за обществената поръчка до Агенцията по обществени поръчки за вписване в Регистъра на обществените поръчки, най-малко 40 дни преди крайния срок за получаване на офертите. Този срок се намалява със 7 дни, тъй като обявлението е изпратено по електронен път, и с още 5 дни, защото от датата на публикуване на обявлението в електронен вид, Възложителят предоставя пълен достъп по електронен път до документацията за участие в процедурата и в обявлението е посочен Интернет адреса, на който тя може да бъде намерена: </w:t>
      </w:r>
      <w:r w:rsidR="0035142B" w:rsidRPr="0035142B">
        <w:t>http://novipazar.nit.bg/</w:t>
      </w:r>
    </w:p>
    <w:p w:rsidR="00DC1F09" w:rsidRPr="00475999" w:rsidRDefault="00DC1F09" w:rsidP="00DC1F09">
      <w:pPr>
        <w:pStyle w:val="27"/>
        <w:tabs>
          <w:tab w:val="left" w:pos="284"/>
          <w:tab w:val="left" w:pos="851"/>
        </w:tabs>
        <w:ind w:left="0" w:firstLine="567"/>
        <w:jc w:val="both"/>
        <w:rPr>
          <w:lang w:val="ru-RU" w:eastAsia="bg-BG"/>
        </w:rPr>
      </w:pPr>
      <w:r w:rsidRPr="00475999">
        <w:rPr>
          <w:lang w:val="en-US" w:eastAsia="bg-BG"/>
        </w:rPr>
        <w:t>2.</w:t>
      </w:r>
      <w:r w:rsidRPr="00475999">
        <w:rPr>
          <w:lang w:val="en-US" w:eastAsia="bg-BG"/>
        </w:rPr>
        <w:tab/>
      </w:r>
      <w:r w:rsidRPr="00475999">
        <w:rPr>
          <w:lang w:val="ru-RU" w:eastAsia="bg-BG"/>
        </w:rPr>
        <w:t>Възложителят си запазва правото, при необходимост, да възложи повторение на строителството по реда и при условията на чл. 90, ал.1 от ЗОП.</w:t>
      </w:r>
    </w:p>
    <w:p w:rsidR="00DC1F09" w:rsidRPr="00475999" w:rsidRDefault="00DC1F09" w:rsidP="00DC1F09">
      <w:pPr>
        <w:pStyle w:val="27"/>
        <w:tabs>
          <w:tab w:val="left" w:pos="284"/>
          <w:tab w:val="left" w:pos="851"/>
        </w:tabs>
        <w:ind w:left="0" w:firstLine="567"/>
        <w:jc w:val="both"/>
        <w:rPr>
          <w:lang w:val="ru-RU" w:eastAsia="bg-BG"/>
        </w:rPr>
      </w:pPr>
      <w:r w:rsidRPr="00475999">
        <w:rPr>
          <w:lang w:val="en-US" w:eastAsia="bg-BG"/>
        </w:rPr>
        <w:lastRenderedPageBreak/>
        <w:t>3</w:t>
      </w:r>
      <w:r w:rsidRPr="00475999">
        <w:rPr>
          <w:lang w:val="ru-RU" w:eastAsia="bg-BG"/>
        </w:rPr>
        <w:t>.</w:t>
      </w:r>
      <w:r w:rsidRPr="00475999">
        <w:rPr>
          <w:lang w:val="ru-RU" w:eastAsia="bg-BG"/>
        </w:rPr>
        <w:tab/>
        <w:t xml:space="preserve">При противоречие или неяснота в отделните текстове на документите, включени в настоящата документация, ще се прилагат документите с по-висок приоритет в следната последователност: </w:t>
      </w:r>
    </w:p>
    <w:p w:rsidR="00DC1F09" w:rsidRPr="00475999" w:rsidRDefault="00DC1F09" w:rsidP="00DC1F09">
      <w:pPr>
        <w:pStyle w:val="38"/>
        <w:tabs>
          <w:tab w:val="left" w:pos="284"/>
          <w:tab w:val="left" w:pos="851"/>
        </w:tabs>
        <w:ind w:left="0" w:firstLine="567"/>
        <w:jc w:val="both"/>
        <w:rPr>
          <w:lang w:val="ru-RU" w:eastAsia="bg-BG"/>
        </w:rPr>
      </w:pPr>
      <w:r w:rsidRPr="00475999">
        <w:rPr>
          <w:lang w:val="ru-RU" w:eastAsia="bg-BG"/>
        </w:rPr>
        <w:t xml:space="preserve">а) Решение за откриване на откритата процедура; </w:t>
      </w:r>
    </w:p>
    <w:p w:rsidR="00DC1F09" w:rsidRPr="00475999" w:rsidRDefault="00DC1F09" w:rsidP="00DC1F09">
      <w:pPr>
        <w:pStyle w:val="38"/>
        <w:tabs>
          <w:tab w:val="left" w:pos="284"/>
          <w:tab w:val="left" w:pos="851"/>
        </w:tabs>
        <w:ind w:left="0" w:firstLine="567"/>
        <w:jc w:val="both"/>
        <w:rPr>
          <w:lang w:val="ru-RU" w:eastAsia="bg-BG"/>
        </w:rPr>
      </w:pPr>
      <w:r w:rsidRPr="00475999">
        <w:rPr>
          <w:lang w:val="ru-RU" w:eastAsia="bg-BG"/>
        </w:rPr>
        <w:t>б) Обявление за обществена поръчка;</w:t>
      </w:r>
    </w:p>
    <w:p w:rsidR="00DC1F09" w:rsidRPr="00475999" w:rsidRDefault="00DC1F09" w:rsidP="00DC1F09">
      <w:pPr>
        <w:pStyle w:val="38"/>
        <w:tabs>
          <w:tab w:val="left" w:pos="284"/>
          <w:tab w:val="left" w:pos="851"/>
        </w:tabs>
        <w:ind w:left="0" w:firstLine="567"/>
        <w:jc w:val="both"/>
        <w:rPr>
          <w:lang w:val="ru-RU" w:eastAsia="bg-BG"/>
        </w:rPr>
      </w:pPr>
      <w:r w:rsidRPr="00475999">
        <w:rPr>
          <w:lang w:val="ru-RU" w:eastAsia="bg-BG"/>
        </w:rPr>
        <w:t>в) Указания към участниците в процедурата;</w:t>
      </w:r>
    </w:p>
    <w:p w:rsidR="00DC1F09" w:rsidRPr="00475999" w:rsidRDefault="00DC1F09" w:rsidP="00DC1F09">
      <w:pPr>
        <w:pStyle w:val="38"/>
        <w:tabs>
          <w:tab w:val="left" w:pos="284"/>
          <w:tab w:val="left" w:pos="851"/>
        </w:tabs>
        <w:ind w:left="0" w:firstLine="567"/>
        <w:jc w:val="both"/>
        <w:rPr>
          <w:lang w:val="en-US" w:eastAsia="bg-BG"/>
        </w:rPr>
      </w:pPr>
      <w:r w:rsidRPr="00475999">
        <w:rPr>
          <w:lang w:val="en-US" w:eastAsia="bg-BG"/>
        </w:rPr>
        <w:t>г) Проект на Договор;</w:t>
      </w:r>
    </w:p>
    <w:p w:rsidR="00DC1F09" w:rsidRPr="00475999" w:rsidRDefault="00DC1F09" w:rsidP="00DC1F09">
      <w:pPr>
        <w:pStyle w:val="38"/>
        <w:tabs>
          <w:tab w:val="left" w:pos="284"/>
          <w:tab w:val="left" w:pos="851"/>
        </w:tabs>
        <w:ind w:left="0" w:firstLine="567"/>
        <w:jc w:val="both"/>
        <w:rPr>
          <w:lang w:val="ru-RU" w:eastAsia="bg-BG"/>
        </w:rPr>
      </w:pPr>
      <w:r w:rsidRPr="00475999">
        <w:rPr>
          <w:lang w:val="ru-RU" w:eastAsia="bg-BG"/>
        </w:rPr>
        <w:t xml:space="preserve">д) </w:t>
      </w:r>
      <w:r w:rsidRPr="00475999">
        <w:rPr>
          <w:lang w:eastAsia="bg-BG"/>
        </w:rPr>
        <w:t>Образците</w:t>
      </w:r>
      <w:r w:rsidRPr="00475999">
        <w:rPr>
          <w:lang w:val="ru-RU" w:eastAsia="bg-BG"/>
        </w:rPr>
        <w:t xml:space="preserve"> в Раздел </w:t>
      </w:r>
      <w:r w:rsidRPr="00475999">
        <w:t>XV</w:t>
      </w:r>
      <w:r w:rsidRPr="00475999">
        <w:rPr>
          <w:lang w:val="ru-RU" w:eastAsia="bg-BG"/>
        </w:rPr>
        <w:t xml:space="preserve">ІІ от документацията. </w:t>
      </w:r>
    </w:p>
    <w:p w:rsidR="00DC1F09" w:rsidRPr="00475999" w:rsidRDefault="00DC1F09" w:rsidP="00DC1F09">
      <w:pPr>
        <w:shd w:val="clear" w:color="auto" w:fill="FFFFFF"/>
        <w:tabs>
          <w:tab w:val="left" w:pos="284"/>
        </w:tabs>
        <w:jc w:val="both"/>
        <w:rPr>
          <w:bCs/>
          <w:lang w:val="ru-RU" w:eastAsia="bg-BG"/>
        </w:rPr>
      </w:pPr>
    </w:p>
    <w:p w:rsidR="00DC1F09" w:rsidRPr="00475999" w:rsidRDefault="00DC1F09" w:rsidP="00DC1F09">
      <w:pPr>
        <w:pStyle w:val="afff6"/>
        <w:tabs>
          <w:tab w:val="left" w:pos="284"/>
        </w:tabs>
        <w:ind w:firstLine="567"/>
        <w:jc w:val="both"/>
        <w:rPr>
          <w:lang w:val="ru-RU" w:eastAsia="bg-BG"/>
        </w:rPr>
      </w:pPr>
      <w:r w:rsidRPr="00475999">
        <w:rPr>
          <w:lang w:val="ru-RU" w:eastAsia="bg-BG"/>
        </w:rPr>
        <w:t>Документът с най-висок приоритет е посочен на първо място.</w:t>
      </w:r>
    </w:p>
    <w:p w:rsidR="00DC1F09" w:rsidRPr="00475999" w:rsidRDefault="00DC1F09" w:rsidP="00DC1F09">
      <w:pPr>
        <w:pStyle w:val="afff6"/>
        <w:tabs>
          <w:tab w:val="left" w:pos="284"/>
        </w:tabs>
        <w:ind w:firstLine="567"/>
        <w:jc w:val="both"/>
        <w:rPr>
          <w:lang w:val="ru-RU" w:eastAsia="bg-BG"/>
        </w:rPr>
      </w:pPr>
      <w:r w:rsidRPr="00475999">
        <w:rPr>
          <w:lang w:val="ru-RU" w:eastAsia="bg-BG"/>
        </w:rPr>
        <w:t xml:space="preserve">За всички неуредените въпроси в настоящата документация за участие ще се прилагат разпоредбите на ЗОП, ППЗОП, Търговския закон, и другите действащи нормативни актове, свързани с предмета на обществената поръчка.          </w:t>
      </w:r>
    </w:p>
    <w:p w:rsidR="00DC1F09" w:rsidRPr="00475999" w:rsidRDefault="00DC1F09" w:rsidP="00DC1F09">
      <w:pPr>
        <w:tabs>
          <w:tab w:val="left" w:pos="720"/>
        </w:tabs>
        <w:ind w:firstLine="709"/>
        <w:jc w:val="both"/>
        <w:rPr>
          <w:b/>
          <w:lang w:eastAsia="bg-BG"/>
        </w:rPr>
      </w:pPr>
    </w:p>
    <w:p w:rsidR="00DC1F09" w:rsidRPr="00475999" w:rsidRDefault="00DC1F09" w:rsidP="00DC1F09">
      <w:pPr>
        <w:tabs>
          <w:tab w:val="left" w:pos="720"/>
        </w:tabs>
        <w:ind w:firstLine="709"/>
        <w:jc w:val="both"/>
        <w:rPr>
          <w:b/>
          <w:lang w:eastAsia="bg-BG"/>
        </w:rPr>
      </w:pPr>
    </w:p>
    <w:p w:rsidR="00DC1F09" w:rsidRPr="00475999" w:rsidRDefault="00DC1F09" w:rsidP="00DC1F09">
      <w:pPr>
        <w:ind w:firstLine="426"/>
        <w:jc w:val="both"/>
        <w:rPr>
          <w:color w:val="000000"/>
        </w:rPr>
      </w:pPr>
    </w:p>
    <w:p w:rsidR="00DC1F09" w:rsidRPr="00475999" w:rsidRDefault="00DC1F09" w:rsidP="00DC1F09">
      <w:pPr>
        <w:pStyle w:val="33"/>
        <w:spacing w:after="0"/>
        <w:ind w:left="0"/>
        <w:jc w:val="center"/>
        <w:rPr>
          <w:sz w:val="24"/>
          <w:szCs w:val="24"/>
        </w:rPr>
      </w:pPr>
    </w:p>
    <w:p w:rsidR="00DC1F09" w:rsidRPr="00475999" w:rsidRDefault="00DC1F09" w:rsidP="00DC1F09">
      <w:pPr>
        <w:pStyle w:val="33"/>
        <w:spacing w:after="0"/>
        <w:ind w:left="0"/>
        <w:jc w:val="center"/>
        <w:rPr>
          <w:b/>
          <w:sz w:val="24"/>
          <w:szCs w:val="24"/>
          <w:lang w:val="en-US"/>
        </w:rPr>
      </w:pPr>
      <w:r w:rsidRPr="00475999">
        <w:rPr>
          <w:b/>
          <w:sz w:val="24"/>
          <w:szCs w:val="24"/>
        </w:rPr>
        <w:t>Раздел ХV</w:t>
      </w:r>
      <w:r w:rsidRPr="00475999">
        <w:rPr>
          <w:b/>
          <w:sz w:val="24"/>
          <w:szCs w:val="24"/>
          <w:lang w:val="en-US"/>
        </w:rPr>
        <w:t>I</w:t>
      </w:r>
      <w:r w:rsidRPr="00475999">
        <w:rPr>
          <w:b/>
          <w:sz w:val="24"/>
          <w:szCs w:val="24"/>
        </w:rPr>
        <w:t>I. ПРИЛОЖЕНИЯ</w:t>
      </w:r>
    </w:p>
    <w:bookmarkEnd w:id="3"/>
    <w:p w:rsidR="000A2F43" w:rsidRPr="00475999" w:rsidRDefault="000A2F43" w:rsidP="00716DC0">
      <w:pPr>
        <w:pStyle w:val="afff4"/>
        <w:tabs>
          <w:tab w:val="left" w:pos="426"/>
          <w:tab w:val="left" w:pos="851"/>
        </w:tabs>
        <w:jc w:val="both"/>
        <w:rPr>
          <w:b/>
          <w:lang w:val="en-US"/>
        </w:rPr>
      </w:pPr>
    </w:p>
    <w:sectPr w:rsidR="000A2F43" w:rsidRPr="00475999" w:rsidSect="004B3297">
      <w:headerReference w:type="even" r:id="rId28"/>
      <w:footerReference w:type="even" r:id="rId29"/>
      <w:footerReference w:type="default" r:id="rId30"/>
      <w:pgSz w:w="11906" w:h="16838" w:code="9"/>
      <w:pgMar w:top="690" w:right="1106" w:bottom="851" w:left="1843" w:header="284"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4D9" w:rsidRDefault="000F04D9">
      <w:r>
        <w:separator/>
      </w:r>
    </w:p>
  </w:endnote>
  <w:endnote w:type="continuationSeparator" w:id="1">
    <w:p w:rsidR="000F04D9" w:rsidRDefault="000F04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okU">
    <w:panose1 w:val="00000400000000000000"/>
    <w:charset w:val="00"/>
    <w:family w:val="auto"/>
    <w:pitch w:val="variable"/>
    <w:sig w:usb0="00000287" w:usb1="00000000" w:usb2="00000000" w:usb3="00000000" w:csb0="0000009F" w:csb1="00000000"/>
  </w:font>
  <w:font w:name="TmsCyr">
    <w:altName w:val="Times New Roman"/>
    <w:charset w:val="00"/>
    <w:family w:val="roman"/>
    <w:pitch w:val="variable"/>
    <w:sig w:usb0="00000287" w:usb1="00000000" w:usb2="00000000" w:usb3="00000000" w:csb0="0000001F" w:csb1="00000000"/>
  </w:font>
  <w:font w:name="HebarU">
    <w:panose1 w:val="00000400000000000000"/>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14" w:rsidRDefault="00CA1F14" w:rsidP="00F304C2">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A1F14" w:rsidRDefault="00CA1F1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14" w:rsidRDefault="00CA1F14" w:rsidP="0085154A">
    <w:pPr>
      <w:pStyle w:val="a7"/>
      <w:framePr w:wrap="around" w:vAnchor="text" w:hAnchor="page" w:x="10966" w:y="535"/>
      <w:rPr>
        <w:rStyle w:val="af4"/>
      </w:rPr>
    </w:pPr>
    <w:r>
      <w:rPr>
        <w:rStyle w:val="af4"/>
      </w:rPr>
      <w:fldChar w:fldCharType="begin"/>
    </w:r>
    <w:r>
      <w:rPr>
        <w:rStyle w:val="af4"/>
      </w:rPr>
      <w:instrText xml:space="preserve">PAGE  </w:instrText>
    </w:r>
    <w:r>
      <w:rPr>
        <w:rStyle w:val="af4"/>
      </w:rPr>
      <w:fldChar w:fldCharType="separate"/>
    </w:r>
    <w:r w:rsidR="00720984">
      <w:rPr>
        <w:rStyle w:val="af4"/>
        <w:noProof/>
      </w:rPr>
      <w:t>49</w:t>
    </w:r>
    <w:r>
      <w:rPr>
        <w:rStyle w:val="af4"/>
      </w:rPr>
      <w:fldChar w:fldCharType="end"/>
    </w:r>
  </w:p>
  <w:p w:rsidR="00CA1F14" w:rsidRDefault="00CA1F14">
    <w:pPr>
      <w:pStyle w:val="a7"/>
      <w:tabs>
        <w:tab w:val="clear" w:pos="4153"/>
        <w:tab w:val="clear" w:pos="8306"/>
        <w:tab w:val="center" w:pos="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4D9" w:rsidRDefault="000F04D9">
      <w:r>
        <w:separator/>
      </w:r>
    </w:p>
  </w:footnote>
  <w:footnote w:type="continuationSeparator" w:id="1">
    <w:p w:rsidR="000F04D9" w:rsidRDefault="000F0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14" w:rsidRDefault="00CA1F14">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A1F14" w:rsidRDefault="00CA1F14">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CC3"/>
      </v:shape>
    </w:pict>
  </w:numPicBullet>
  <w:numPicBullet w:numPicBulletId="1">
    <w:pict>
      <v:shape id="_x0000_i1081" type="#_x0000_t75" style="width:9pt;height:9pt" o:bullet="t">
        <v:imagedata r:id="rId2" o:title="BD14581_"/>
      </v:shape>
    </w:pict>
  </w:numPicBullet>
  <w:numPicBullet w:numPicBulletId="2">
    <w:pict>
      <v:shape id="_x0000_i1082" type="#_x0000_t75" style="width:69pt;height:66pt" o:bullet="t">
        <v:imagedata r:id="rId3" o:title="топче"/>
      </v:shape>
    </w:pict>
  </w:numPicBullet>
  <w:numPicBullet w:numPicBulletId="3">
    <w:pict>
      <v:shape id="_x0000_i1083" type="#_x0000_t75" style="width:11.25pt;height:11.25pt" o:bullet="t">
        <v:imagedata r:id="rId4" o:title="BD14866_"/>
      </v:shape>
    </w:pict>
  </w:numPicBullet>
  <w:numPicBullet w:numPicBulletId="4">
    <w:pict>
      <v:shape id="_x0000_i1084" type="#_x0000_t75" style="width:108pt;height:92.25pt" o:bullet="t">
        <v:imagedata r:id="rId5" o:title="118804,1229710472,2"/>
      </v:shape>
    </w:pict>
  </w:numPicBullet>
  <w:numPicBullet w:numPicBulletId="5">
    <w:pict>
      <v:shape id="_x0000_i1085" type="#_x0000_t75" style="width:200.25pt;height:200.25pt" o:bullet="t">
        <v:imagedata r:id="rId6" o:title="Cubis"/>
      </v:shape>
    </w:pict>
  </w:numPicBullet>
  <w:numPicBullet w:numPicBulletId="6">
    <w:pict>
      <v:shape id="_x0000_i1086" type="#_x0000_t75" style="width:200.25pt;height:200.25pt" o:bullet="t">
        <v:imagedata r:id="rId7" o:title="Folder - My pictures"/>
      </v:shape>
    </w:pict>
  </w:numPicBullet>
  <w:numPicBullet w:numPicBulletId="7">
    <w:pict>
      <v:shape id="_x0000_i1087" type="#_x0000_t75" style="width:255.75pt;height:255.75pt" o:bullet="t">
        <v:imagedata r:id="rId8" o:title="Glass Egg Recycle Bin ( F )"/>
      </v:shape>
    </w:pict>
  </w:numPicBullet>
  <w:numPicBullet w:numPicBulletId="8">
    <w:pict>
      <v:shape id="_x0000_i1088" type="#_x0000_t75" style="width:96pt;height:96pt" o:bullet="t">
        <v:imagedata r:id="rId9" o:title="Icon_CS 2"/>
      </v:shape>
    </w:pict>
  </w:numPicBullet>
  <w:abstractNum w:abstractNumId="0">
    <w:nsid w:val="FFFFFF81"/>
    <w:multiLevelType w:val="singleLevel"/>
    <w:tmpl w:val="B5B21E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72292B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832468F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241212CC"/>
    <w:lvl w:ilvl="0">
      <w:start w:val="1"/>
      <w:numFmt w:val="bullet"/>
      <w:pStyle w:val="a"/>
      <w:lvlText w:val=""/>
      <w:lvlJc w:val="left"/>
      <w:pPr>
        <w:tabs>
          <w:tab w:val="num" w:pos="360"/>
        </w:tabs>
        <w:ind w:left="360" w:hanging="360"/>
      </w:pPr>
      <w:rPr>
        <w:rFonts w:ascii="Symbol" w:hAnsi="Symbol" w:hint="default"/>
      </w:rPr>
    </w:lvl>
  </w:abstractNum>
  <w:abstractNum w:abstractNumId="4">
    <w:nsid w:val="00000007"/>
    <w:multiLevelType w:val="multilevel"/>
    <w:tmpl w:val="00000007"/>
    <w:name w:val="WW8Num7"/>
    <w:lvl w:ilvl="0">
      <w:start w:val="1"/>
      <w:numFmt w:val="bullet"/>
      <w:lvlText w:val="●"/>
      <w:lvlJc w:val="left"/>
      <w:pPr>
        <w:tabs>
          <w:tab w:val="num" w:pos="283"/>
        </w:tabs>
        <w:ind w:left="283" w:hanging="283"/>
      </w:pPr>
      <w:rPr>
        <w:rFonts w:ascii="StarSymbol" w:eastAsia="StarSymbol"/>
        <w:sz w:val="18"/>
        <w:szCs w:val="18"/>
      </w:rPr>
    </w:lvl>
    <w:lvl w:ilvl="1">
      <w:start w:val="1"/>
      <w:numFmt w:val="bullet"/>
      <w:lvlText w:val="●"/>
      <w:lvlJc w:val="left"/>
      <w:pPr>
        <w:tabs>
          <w:tab w:val="num" w:pos="567"/>
        </w:tabs>
        <w:ind w:left="567" w:hanging="283"/>
      </w:pPr>
      <w:rPr>
        <w:rFonts w:ascii="StarSymbol" w:eastAsia="StarSymbol"/>
        <w:sz w:val="18"/>
        <w:szCs w:val="18"/>
      </w:rPr>
    </w:lvl>
    <w:lvl w:ilvl="2">
      <w:start w:val="1"/>
      <w:numFmt w:val="bullet"/>
      <w:lvlText w:val="●"/>
      <w:lvlJc w:val="left"/>
      <w:pPr>
        <w:tabs>
          <w:tab w:val="num" w:pos="850"/>
        </w:tabs>
        <w:ind w:left="850" w:hanging="283"/>
      </w:pPr>
      <w:rPr>
        <w:rFonts w:ascii="StarSymbol" w:eastAsia="StarSymbol"/>
        <w:sz w:val="18"/>
        <w:szCs w:val="18"/>
      </w:rPr>
    </w:lvl>
    <w:lvl w:ilvl="3">
      <w:start w:val="1"/>
      <w:numFmt w:val="bullet"/>
      <w:lvlText w:val="●"/>
      <w:lvlJc w:val="left"/>
      <w:pPr>
        <w:tabs>
          <w:tab w:val="num" w:pos="1134"/>
        </w:tabs>
        <w:ind w:left="1134" w:hanging="283"/>
      </w:pPr>
      <w:rPr>
        <w:rFonts w:ascii="StarSymbol" w:eastAsia="StarSymbol"/>
        <w:sz w:val="18"/>
        <w:szCs w:val="18"/>
      </w:rPr>
    </w:lvl>
    <w:lvl w:ilvl="4">
      <w:start w:val="1"/>
      <w:numFmt w:val="bullet"/>
      <w:lvlText w:val="●"/>
      <w:lvlJc w:val="left"/>
      <w:pPr>
        <w:tabs>
          <w:tab w:val="num" w:pos="1417"/>
        </w:tabs>
        <w:ind w:left="1417" w:hanging="283"/>
      </w:pPr>
      <w:rPr>
        <w:rFonts w:ascii="StarSymbol" w:eastAsia="StarSymbol"/>
        <w:sz w:val="18"/>
        <w:szCs w:val="18"/>
      </w:rPr>
    </w:lvl>
    <w:lvl w:ilvl="5">
      <w:start w:val="1"/>
      <w:numFmt w:val="bullet"/>
      <w:lvlText w:val="●"/>
      <w:lvlJc w:val="left"/>
      <w:pPr>
        <w:tabs>
          <w:tab w:val="num" w:pos="1701"/>
        </w:tabs>
        <w:ind w:left="1701" w:hanging="283"/>
      </w:pPr>
      <w:rPr>
        <w:rFonts w:ascii="StarSymbol" w:eastAsia="StarSymbol"/>
        <w:sz w:val="18"/>
        <w:szCs w:val="18"/>
      </w:rPr>
    </w:lvl>
    <w:lvl w:ilvl="6">
      <w:start w:val="1"/>
      <w:numFmt w:val="bullet"/>
      <w:lvlText w:val="●"/>
      <w:lvlJc w:val="left"/>
      <w:pPr>
        <w:tabs>
          <w:tab w:val="num" w:pos="1984"/>
        </w:tabs>
        <w:ind w:left="1984" w:hanging="283"/>
      </w:pPr>
      <w:rPr>
        <w:rFonts w:ascii="StarSymbol" w:eastAsia="StarSymbol"/>
        <w:sz w:val="18"/>
        <w:szCs w:val="18"/>
      </w:rPr>
    </w:lvl>
    <w:lvl w:ilvl="7">
      <w:start w:val="1"/>
      <w:numFmt w:val="bullet"/>
      <w:lvlText w:val="●"/>
      <w:lvlJc w:val="left"/>
      <w:pPr>
        <w:tabs>
          <w:tab w:val="num" w:pos="2268"/>
        </w:tabs>
        <w:ind w:left="2268" w:hanging="283"/>
      </w:pPr>
      <w:rPr>
        <w:rFonts w:ascii="StarSymbol" w:eastAsia="StarSymbol"/>
        <w:sz w:val="18"/>
        <w:szCs w:val="18"/>
      </w:rPr>
    </w:lvl>
    <w:lvl w:ilvl="8">
      <w:start w:val="1"/>
      <w:numFmt w:val="bullet"/>
      <w:lvlText w:val="●"/>
      <w:lvlJc w:val="left"/>
      <w:pPr>
        <w:tabs>
          <w:tab w:val="num" w:pos="2551"/>
        </w:tabs>
        <w:ind w:left="2551" w:hanging="283"/>
      </w:pPr>
      <w:rPr>
        <w:rFonts w:ascii="StarSymbol" w:eastAsia="StarSymbol"/>
        <w:sz w:val="18"/>
        <w:szCs w:val="18"/>
      </w:rPr>
    </w:lvl>
  </w:abstractNum>
  <w:abstractNum w:abstractNumId="5">
    <w:nsid w:val="015667E1"/>
    <w:multiLevelType w:val="hybridMultilevel"/>
    <w:tmpl w:val="C40C7F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1A7255E"/>
    <w:multiLevelType w:val="hybridMultilevel"/>
    <w:tmpl w:val="CCA6B04C"/>
    <w:lvl w:ilvl="0" w:tplc="0402000D">
      <w:start w:val="2"/>
      <w:numFmt w:val="bullet"/>
      <w:lvlText w:val="-"/>
      <w:lvlJc w:val="left"/>
      <w:pPr>
        <w:ind w:left="720" w:hanging="360"/>
      </w:pPr>
      <w:rPr>
        <w:rFonts w:ascii="Times New Roman" w:eastAsia="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35A5219"/>
    <w:multiLevelType w:val="hybridMultilevel"/>
    <w:tmpl w:val="900C8DB4"/>
    <w:lvl w:ilvl="0" w:tplc="9E2EB7F0">
      <w:start w:val="1"/>
      <w:numFmt w:val="bullet"/>
      <w:pStyle w:val="1"/>
      <w:lvlText w:val=""/>
      <w:lvlPicBulletId w:val="8"/>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nsid w:val="03AC0BF2"/>
    <w:multiLevelType w:val="hybridMultilevel"/>
    <w:tmpl w:val="E58CAB4A"/>
    <w:lvl w:ilvl="0" w:tplc="D996EAD0">
      <w:numFmt w:val="bullet"/>
      <w:lvlText w:val="-"/>
      <w:lvlJc w:val="left"/>
      <w:pPr>
        <w:ind w:left="1494"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
    <w:nsid w:val="04E03F05"/>
    <w:multiLevelType w:val="hybridMultilevel"/>
    <w:tmpl w:val="BDF279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63A1AB8"/>
    <w:multiLevelType w:val="hybridMultilevel"/>
    <w:tmpl w:val="739C8E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A49457B"/>
    <w:multiLevelType w:val="hybridMultilevel"/>
    <w:tmpl w:val="BD9C8A1E"/>
    <w:lvl w:ilvl="0" w:tplc="D996EAD0">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nsid w:val="0DC20A95"/>
    <w:multiLevelType w:val="hybridMultilevel"/>
    <w:tmpl w:val="37343BD4"/>
    <w:lvl w:ilvl="0" w:tplc="0402000B">
      <w:start w:val="1"/>
      <w:numFmt w:val="bullet"/>
      <w:lvlText w:val=""/>
      <w:lvlJc w:val="left"/>
      <w:pPr>
        <w:ind w:left="1286" w:hanging="360"/>
      </w:pPr>
      <w:rPr>
        <w:rFonts w:ascii="Wingdings" w:hAnsi="Wingdings" w:hint="default"/>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13">
    <w:nsid w:val="0EF621E8"/>
    <w:multiLevelType w:val="hybridMultilevel"/>
    <w:tmpl w:val="18C4709E"/>
    <w:lvl w:ilvl="0" w:tplc="ECEC9AB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F3761CC"/>
    <w:multiLevelType w:val="hybridMultilevel"/>
    <w:tmpl w:val="49269BFE"/>
    <w:lvl w:ilvl="0" w:tplc="0409000D">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12D5339A"/>
    <w:multiLevelType w:val="hybridMultilevel"/>
    <w:tmpl w:val="D06AFE4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7">
    <w:nsid w:val="15AC16B2"/>
    <w:multiLevelType w:val="hybridMultilevel"/>
    <w:tmpl w:val="9E628A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19">
    <w:nsid w:val="17100541"/>
    <w:multiLevelType w:val="hybridMultilevel"/>
    <w:tmpl w:val="5030A486"/>
    <w:lvl w:ilvl="0" w:tplc="27C402A2">
      <w:start w:val="1"/>
      <w:numFmt w:val="bullet"/>
      <w:lvlText w:val=""/>
      <w:lvlJc w:val="left"/>
      <w:pPr>
        <w:tabs>
          <w:tab w:val="num" w:pos="1800"/>
        </w:tabs>
        <w:ind w:left="1800" w:hanging="360"/>
      </w:pPr>
      <w:rPr>
        <w:rFonts w:ascii="Symbol" w:hAnsi="Symbol" w:hint="default"/>
      </w:rPr>
    </w:lvl>
    <w:lvl w:ilvl="1" w:tplc="824E6AA8" w:tentative="1">
      <w:start w:val="1"/>
      <w:numFmt w:val="bullet"/>
      <w:lvlText w:val="o"/>
      <w:lvlJc w:val="left"/>
      <w:pPr>
        <w:tabs>
          <w:tab w:val="num" w:pos="2520"/>
        </w:tabs>
        <w:ind w:left="2520" w:hanging="360"/>
      </w:pPr>
      <w:rPr>
        <w:rFonts w:ascii="Courier New" w:hAnsi="Courier New" w:cs="Courier New" w:hint="default"/>
      </w:rPr>
    </w:lvl>
    <w:lvl w:ilvl="2" w:tplc="39049CBA" w:tentative="1">
      <w:start w:val="1"/>
      <w:numFmt w:val="bullet"/>
      <w:lvlText w:val=""/>
      <w:lvlJc w:val="left"/>
      <w:pPr>
        <w:tabs>
          <w:tab w:val="num" w:pos="3240"/>
        </w:tabs>
        <w:ind w:left="3240" w:hanging="360"/>
      </w:pPr>
      <w:rPr>
        <w:rFonts w:ascii="Wingdings" w:hAnsi="Wingdings" w:hint="default"/>
      </w:rPr>
    </w:lvl>
    <w:lvl w:ilvl="3" w:tplc="12CA1390" w:tentative="1">
      <w:start w:val="1"/>
      <w:numFmt w:val="bullet"/>
      <w:lvlText w:val=""/>
      <w:lvlJc w:val="left"/>
      <w:pPr>
        <w:tabs>
          <w:tab w:val="num" w:pos="3960"/>
        </w:tabs>
        <w:ind w:left="3960" w:hanging="360"/>
      </w:pPr>
      <w:rPr>
        <w:rFonts w:ascii="Symbol" w:hAnsi="Symbol" w:hint="default"/>
      </w:rPr>
    </w:lvl>
    <w:lvl w:ilvl="4" w:tplc="00F2C34A" w:tentative="1">
      <w:start w:val="1"/>
      <w:numFmt w:val="bullet"/>
      <w:lvlText w:val="o"/>
      <w:lvlJc w:val="left"/>
      <w:pPr>
        <w:tabs>
          <w:tab w:val="num" w:pos="4680"/>
        </w:tabs>
        <w:ind w:left="4680" w:hanging="360"/>
      </w:pPr>
      <w:rPr>
        <w:rFonts w:ascii="Courier New" w:hAnsi="Courier New" w:cs="Courier New" w:hint="default"/>
      </w:rPr>
    </w:lvl>
    <w:lvl w:ilvl="5" w:tplc="63D200D0" w:tentative="1">
      <w:start w:val="1"/>
      <w:numFmt w:val="bullet"/>
      <w:lvlText w:val=""/>
      <w:lvlJc w:val="left"/>
      <w:pPr>
        <w:tabs>
          <w:tab w:val="num" w:pos="5400"/>
        </w:tabs>
        <w:ind w:left="5400" w:hanging="360"/>
      </w:pPr>
      <w:rPr>
        <w:rFonts w:ascii="Wingdings" w:hAnsi="Wingdings" w:hint="default"/>
      </w:rPr>
    </w:lvl>
    <w:lvl w:ilvl="6" w:tplc="9AAEAD14" w:tentative="1">
      <w:start w:val="1"/>
      <w:numFmt w:val="bullet"/>
      <w:lvlText w:val=""/>
      <w:lvlJc w:val="left"/>
      <w:pPr>
        <w:tabs>
          <w:tab w:val="num" w:pos="6120"/>
        </w:tabs>
        <w:ind w:left="6120" w:hanging="360"/>
      </w:pPr>
      <w:rPr>
        <w:rFonts w:ascii="Symbol" w:hAnsi="Symbol" w:hint="default"/>
      </w:rPr>
    </w:lvl>
    <w:lvl w:ilvl="7" w:tplc="63E26F0C" w:tentative="1">
      <w:start w:val="1"/>
      <w:numFmt w:val="bullet"/>
      <w:lvlText w:val="o"/>
      <w:lvlJc w:val="left"/>
      <w:pPr>
        <w:tabs>
          <w:tab w:val="num" w:pos="6840"/>
        </w:tabs>
        <w:ind w:left="6840" w:hanging="360"/>
      </w:pPr>
      <w:rPr>
        <w:rFonts w:ascii="Courier New" w:hAnsi="Courier New" w:cs="Courier New" w:hint="default"/>
      </w:rPr>
    </w:lvl>
    <w:lvl w:ilvl="8" w:tplc="8EC49324" w:tentative="1">
      <w:start w:val="1"/>
      <w:numFmt w:val="bullet"/>
      <w:lvlText w:val=""/>
      <w:lvlJc w:val="left"/>
      <w:pPr>
        <w:tabs>
          <w:tab w:val="num" w:pos="7560"/>
        </w:tabs>
        <w:ind w:left="7560" w:hanging="360"/>
      </w:pPr>
      <w:rPr>
        <w:rFonts w:ascii="Wingdings" w:hAnsi="Wingdings" w:hint="default"/>
      </w:rPr>
    </w:lvl>
  </w:abstractNum>
  <w:abstractNum w:abstractNumId="20">
    <w:nsid w:val="17705D1D"/>
    <w:multiLevelType w:val="hybridMultilevel"/>
    <w:tmpl w:val="BD32B922"/>
    <w:lvl w:ilvl="0" w:tplc="57C245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1CDF48E7"/>
    <w:multiLevelType w:val="hybridMultilevel"/>
    <w:tmpl w:val="B02AE616"/>
    <w:lvl w:ilvl="0" w:tplc="04020001">
      <w:start w:val="1"/>
      <w:numFmt w:val="russianLower"/>
      <w:lvlText w:val="%1."/>
      <w:lvlJc w:val="left"/>
      <w:pPr>
        <w:tabs>
          <w:tab w:val="num" w:pos="720"/>
        </w:tabs>
        <w:ind w:left="720" w:hanging="360"/>
      </w:pPr>
      <w:rPr>
        <w:rFonts w:cs="Times New Roman" w:hint="default"/>
        <w:b/>
        <w:bCs/>
      </w:rPr>
    </w:lvl>
    <w:lvl w:ilvl="1" w:tplc="04020003">
      <w:start w:val="1"/>
      <w:numFmt w:val="bullet"/>
      <w:lvlText w:val=""/>
      <w:lvlJc w:val="left"/>
      <w:pPr>
        <w:tabs>
          <w:tab w:val="num" w:pos="1440"/>
        </w:tabs>
        <w:ind w:left="1440" w:hanging="360"/>
      </w:pPr>
      <w:rPr>
        <w:rFonts w:ascii="Symbol" w:hAnsi="Symbol" w:hint="default"/>
        <w:b/>
      </w:rPr>
    </w:lvl>
    <w:lvl w:ilvl="2" w:tplc="04020005">
      <w:start w:val="1"/>
      <w:numFmt w:val="lowerRoman"/>
      <w:lvlText w:val="%3."/>
      <w:lvlJc w:val="right"/>
      <w:pPr>
        <w:tabs>
          <w:tab w:val="num" w:pos="2160"/>
        </w:tabs>
        <w:ind w:left="2160" w:hanging="18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lowerLetter"/>
      <w:lvlText w:val="%5."/>
      <w:lvlJc w:val="left"/>
      <w:pPr>
        <w:tabs>
          <w:tab w:val="num" w:pos="3600"/>
        </w:tabs>
        <w:ind w:left="3600" w:hanging="360"/>
      </w:pPr>
      <w:rPr>
        <w:rFonts w:cs="Times New Roman"/>
      </w:rPr>
    </w:lvl>
    <w:lvl w:ilvl="5" w:tplc="04020005">
      <w:start w:val="1"/>
      <w:numFmt w:val="lowerRoman"/>
      <w:lvlText w:val="%6."/>
      <w:lvlJc w:val="right"/>
      <w:pPr>
        <w:tabs>
          <w:tab w:val="num" w:pos="4320"/>
        </w:tabs>
        <w:ind w:left="4320" w:hanging="18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lowerLetter"/>
      <w:lvlText w:val="%8."/>
      <w:lvlJc w:val="left"/>
      <w:pPr>
        <w:tabs>
          <w:tab w:val="num" w:pos="5760"/>
        </w:tabs>
        <w:ind w:left="5760" w:hanging="360"/>
      </w:pPr>
      <w:rPr>
        <w:rFonts w:cs="Times New Roman"/>
      </w:rPr>
    </w:lvl>
    <w:lvl w:ilvl="8" w:tplc="04020005">
      <w:start w:val="1"/>
      <w:numFmt w:val="lowerRoman"/>
      <w:lvlText w:val="%9."/>
      <w:lvlJc w:val="right"/>
      <w:pPr>
        <w:tabs>
          <w:tab w:val="num" w:pos="6480"/>
        </w:tabs>
        <w:ind w:left="6480" w:hanging="180"/>
      </w:pPr>
      <w:rPr>
        <w:rFonts w:cs="Times New Roman"/>
      </w:rPr>
    </w:lvl>
  </w:abstractNum>
  <w:abstractNum w:abstractNumId="22">
    <w:nsid w:val="2098147C"/>
    <w:multiLevelType w:val="hybridMultilevel"/>
    <w:tmpl w:val="308E04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26B524F2"/>
    <w:multiLevelType w:val="hybridMultilevel"/>
    <w:tmpl w:val="04384AA8"/>
    <w:lvl w:ilvl="0" w:tplc="10BAFCA0">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26D90BC2"/>
    <w:multiLevelType w:val="hybridMultilevel"/>
    <w:tmpl w:val="E7BA7616"/>
    <w:lvl w:ilvl="0" w:tplc="A1142CB0">
      <w:start w:val="1"/>
      <w:numFmt w:val="bullet"/>
      <w:lvlText w:val=""/>
      <w:lvlJc w:val="left"/>
      <w:pPr>
        <w:ind w:left="720" w:hanging="360"/>
      </w:pPr>
      <w:rPr>
        <w:rFonts w:ascii="Wingdings" w:hAnsi="Wingdings" w:hint="default"/>
      </w:rPr>
    </w:lvl>
    <w:lvl w:ilvl="1" w:tplc="BBDECAA6" w:tentative="1">
      <w:start w:val="1"/>
      <w:numFmt w:val="bullet"/>
      <w:lvlText w:val="o"/>
      <w:lvlJc w:val="left"/>
      <w:pPr>
        <w:ind w:left="1440" w:hanging="360"/>
      </w:pPr>
      <w:rPr>
        <w:rFonts w:ascii="Courier New" w:hAnsi="Courier New" w:cs="Courier New" w:hint="default"/>
      </w:rPr>
    </w:lvl>
    <w:lvl w:ilvl="2" w:tplc="F18AED5A" w:tentative="1">
      <w:start w:val="1"/>
      <w:numFmt w:val="bullet"/>
      <w:lvlText w:val=""/>
      <w:lvlJc w:val="left"/>
      <w:pPr>
        <w:ind w:left="2160" w:hanging="360"/>
      </w:pPr>
      <w:rPr>
        <w:rFonts w:ascii="Wingdings" w:hAnsi="Wingdings" w:hint="default"/>
      </w:rPr>
    </w:lvl>
    <w:lvl w:ilvl="3" w:tplc="2320F31A" w:tentative="1">
      <w:start w:val="1"/>
      <w:numFmt w:val="bullet"/>
      <w:lvlText w:val=""/>
      <w:lvlJc w:val="left"/>
      <w:pPr>
        <w:ind w:left="2880" w:hanging="360"/>
      </w:pPr>
      <w:rPr>
        <w:rFonts w:ascii="Symbol" w:hAnsi="Symbol" w:hint="default"/>
      </w:rPr>
    </w:lvl>
    <w:lvl w:ilvl="4" w:tplc="DF2644E2" w:tentative="1">
      <w:start w:val="1"/>
      <w:numFmt w:val="bullet"/>
      <w:lvlText w:val="o"/>
      <w:lvlJc w:val="left"/>
      <w:pPr>
        <w:ind w:left="3600" w:hanging="360"/>
      </w:pPr>
      <w:rPr>
        <w:rFonts w:ascii="Courier New" w:hAnsi="Courier New" w:cs="Courier New" w:hint="default"/>
      </w:rPr>
    </w:lvl>
    <w:lvl w:ilvl="5" w:tplc="E05E0E8E" w:tentative="1">
      <w:start w:val="1"/>
      <w:numFmt w:val="bullet"/>
      <w:lvlText w:val=""/>
      <w:lvlJc w:val="left"/>
      <w:pPr>
        <w:ind w:left="4320" w:hanging="360"/>
      </w:pPr>
      <w:rPr>
        <w:rFonts w:ascii="Wingdings" w:hAnsi="Wingdings" w:hint="default"/>
      </w:rPr>
    </w:lvl>
    <w:lvl w:ilvl="6" w:tplc="D890B4B6" w:tentative="1">
      <w:start w:val="1"/>
      <w:numFmt w:val="bullet"/>
      <w:lvlText w:val=""/>
      <w:lvlJc w:val="left"/>
      <w:pPr>
        <w:ind w:left="5040" w:hanging="360"/>
      </w:pPr>
      <w:rPr>
        <w:rFonts w:ascii="Symbol" w:hAnsi="Symbol" w:hint="default"/>
      </w:rPr>
    </w:lvl>
    <w:lvl w:ilvl="7" w:tplc="39BE83D0" w:tentative="1">
      <w:start w:val="1"/>
      <w:numFmt w:val="bullet"/>
      <w:lvlText w:val="o"/>
      <w:lvlJc w:val="left"/>
      <w:pPr>
        <w:ind w:left="5760" w:hanging="360"/>
      </w:pPr>
      <w:rPr>
        <w:rFonts w:ascii="Courier New" w:hAnsi="Courier New" w:cs="Courier New" w:hint="default"/>
      </w:rPr>
    </w:lvl>
    <w:lvl w:ilvl="8" w:tplc="2FE0F600" w:tentative="1">
      <w:start w:val="1"/>
      <w:numFmt w:val="bullet"/>
      <w:lvlText w:val=""/>
      <w:lvlJc w:val="left"/>
      <w:pPr>
        <w:ind w:left="6480" w:hanging="360"/>
      </w:pPr>
      <w:rPr>
        <w:rFonts w:ascii="Wingdings" w:hAnsi="Wingdings" w:hint="default"/>
      </w:rPr>
    </w:lvl>
  </w:abstractNum>
  <w:abstractNum w:abstractNumId="25">
    <w:nsid w:val="2812781E"/>
    <w:multiLevelType w:val="hybridMultilevel"/>
    <w:tmpl w:val="B70E0724"/>
    <w:lvl w:ilvl="0" w:tplc="04090001">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28F6276A"/>
    <w:multiLevelType w:val="hybridMultilevel"/>
    <w:tmpl w:val="6942A2AE"/>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7">
    <w:nsid w:val="2AE018D4"/>
    <w:multiLevelType w:val="hybridMultilevel"/>
    <w:tmpl w:val="7786DFA2"/>
    <w:lvl w:ilvl="0" w:tplc="F580D782">
      <w:start w:val="1"/>
      <w:numFmt w:val="bullet"/>
      <w:lvlText w:val=""/>
      <w:lvlJc w:val="left"/>
      <w:pPr>
        <w:ind w:left="720" w:hanging="360"/>
      </w:pPr>
      <w:rPr>
        <w:rFonts w:ascii="Wingdings 3" w:hAnsi="Wingdings 3" w:hint="default"/>
        <w:b/>
        <w:sz w:val="2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33FB620A"/>
    <w:multiLevelType w:val="hybridMultilevel"/>
    <w:tmpl w:val="654A475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9">
    <w:nsid w:val="360F0CBB"/>
    <w:multiLevelType w:val="hybridMultilevel"/>
    <w:tmpl w:val="0E58A0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3C2A50E8"/>
    <w:multiLevelType w:val="hybridMultilevel"/>
    <w:tmpl w:val="46C67A30"/>
    <w:lvl w:ilvl="0" w:tplc="04020001">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3D187151"/>
    <w:multiLevelType w:val="hybridMultilevel"/>
    <w:tmpl w:val="FA6CAB8A"/>
    <w:lvl w:ilvl="0" w:tplc="5D1098CE">
      <w:start w:val="1"/>
      <w:numFmt w:val="bullet"/>
      <w:lvlText w:val=""/>
      <w:lvlJc w:val="left"/>
      <w:pPr>
        <w:tabs>
          <w:tab w:val="num" w:pos="567"/>
        </w:tabs>
        <w:ind w:left="567" w:hanging="283"/>
      </w:pPr>
      <w:rPr>
        <w:rFonts w:ascii="Wingdings" w:hAnsi="Wingdings" w:hint="default"/>
      </w:rPr>
    </w:lvl>
    <w:lvl w:ilvl="1" w:tplc="4E5EE6AE">
      <w:numFmt w:val="bullet"/>
      <w:lvlText w:val="-"/>
      <w:lvlJc w:val="left"/>
      <w:pPr>
        <w:tabs>
          <w:tab w:val="num" w:pos="624"/>
        </w:tabs>
        <w:ind w:left="794" w:hanging="17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0036ECD"/>
    <w:multiLevelType w:val="hybridMultilevel"/>
    <w:tmpl w:val="1EAE7FDA"/>
    <w:lvl w:ilvl="0" w:tplc="5D1098CE">
      <w:start w:val="1"/>
      <w:numFmt w:val="bullet"/>
      <w:lvlText w:val=""/>
      <w:lvlJc w:val="left"/>
      <w:pPr>
        <w:tabs>
          <w:tab w:val="num" w:pos="567"/>
        </w:tabs>
        <w:ind w:left="567" w:hanging="283"/>
      </w:pPr>
      <w:rPr>
        <w:rFonts w:ascii="Wingdings" w:hAnsi="Wingdings" w:hint="default"/>
      </w:rPr>
    </w:lvl>
    <w:lvl w:ilvl="1" w:tplc="4E5EE6AE">
      <w:numFmt w:val="bullet"/>
      <w:lvlText w:val="-"/>
      <w:lvlJc w:val="left"/>
      <w:pPr>
        <w:tabs>
          <w:tab w:val="num" w:pos="624"/>
        </w:tabs>
        <w:ind w:left="794" w:hanging="17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1256D95"/>
    <w:multiLevelType w:val="hybridMultilevel"/>
    <w:tmpl w:val="6D248E66"/>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78739E5"/>
    <w:multiLevelType w:val="hybridMultilevel"/>
    <w:tmpl w:val="6DBC3534"/>
    <w:lvl w:ilvl="0" w:tplc="04020001">
      <w:start w:val="1"/>
      <w:numFmt w:val="bullet"/>
      <w:pStyle w:val="a0"/>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5">
    <w:nsid w:val="49160F6C"/>
    <w:multiLevelType w:val="hybridMultilevel"/>
    <w:tmpl w:val="96328AA0"/>
    <w:lvl w:ilvl="0" w:tplc="C764E45A">
      <w:start w:val="1"/>
      <w:numFmt w:val="bullet"/>
      <w:lvlText w:val=""/>
      <w:lvlJc w:val="left"/>
      <w:pPr>
        <w:ind w:left="786" w:hanging="360"/>
      </w:pPr>
      <w:rPr>
        <w:rFonts w:ascii="Wingdings 3" w:hAnsi="Wingdings 3"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61285E"/>
    <w:multiLevelType w:val="hybridMultilevel"/>
    <w:tmpl w:val="9C9EF0A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4E140D5F"/>
    <w:multiLevelType w:val="multilevel"/>
    <w:tmpl w:val="9B908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1F43378"/>
    <w:multiLevelType w:val="hybridMultilevel"/>
    <w:tmpl w:val="43429D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5777D80"/>
    <w:multiLevelType w:val="hybridMultilevel"/>
    <w:tmpl w:val="6B46CE4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nsid w:val="56BF1BED"/>
    <w:multiLevelType w:val="hybridMultilevel"/>
    <w:tmpl w:val="05167B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5ADC7564"/>
    <w:multiLevelType w:val="hybridMultilevel"/>
    <w:tmpl w:val="A31CE86A"/>
    <w:lvl w:ilvl="0" w:tplc="F580D782">
      <w:start w:val="1"/>
      <w:numFmt w:val="bullet"/>
      <w:lvlText w:val=""/>
      <w:lvlJc w:val="left"/>
      <w:pPr>
        <w:ind w:left="1287" w:hanging="360"/>
      </w:pPr>
      <w:rPr>
        <w:rFonts w:ascii="Wingdings 3" w:hAnsi="Wingdings 3" w:hint="default"/>
        <w:b/>
        <w:sz w:val="28"/>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2">
    <w:nsid w:val="5D293B8A"/>
    <w:multiLevelType w:val="hybridMultilevel"/>
    <w:tmpl w:val="F52E7604"/>
    <w:lvl w:ilvl="0" w:tplc="04090001">
      <w:start w:val="1"/>
      <w:numFmt w:val="bullet"/>
      <w:lvlText w:val=""/>
      <w:lvlJc w:val="left"/>
      <w:pPr>
        <w:ind w:left="928"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44">
    <w:nsid w:val="641707EA"/>
    <w:multiLevelType w:val="hybridMultilevel"/>
    <w:tmpl w:val="3E04AFCE"/>
    <w:lvl w:ilvl="0" w:tplc="6FF47D90">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start w:val="1"/>
      <w:numFmt w:val="bullet"/>
      <w:lvlText w:val=""/>
      <w:lvlJc w:val="left"/>
      <w:pPr>
        <w:ind w:left="3088" w:hanging="360"/>
      </w:pPr>
      <w:rPr>
        <w:rFonts w:ascii="Wingdings" w:hAnsi="Wingdings"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45">
    <w:nsid w:val="65873ED1"/>
    <w:multiLevelType w:val="hybridMultilevel"/>
    <w:tmpl w:val="20385F30"/>
    <w:lvl w:ilvl="0" w:tplc="50E6EED0">
      <w:start w:val="1"/>
      <w:numFmt w:val="bullet"/>
      <w:lvlText w:val=""/>
      <w:lvlJc w:val="left"/>
      <w:pPr>
        <w:ind w:left="1287" w:hanging="360"/>
      </w:pPr>
      <w:rPr>
        <w:rFonts w:ascii="Wingdings" w:hAnsi="Wingdings" w:hint="default"/>
      </w:rPr>
    </w:lvl>
    <w:lvl w:ilvl="1" w:tplc="23E20966" w:tentative="1">
      <w:start w:val="1"/>
      <w:numFmt w:val="bullet"/>
      <w:lvlText w:val="o"/>
      <w:lvlJc w:val="left"/>
      <w:pPr>
        <w:ind w:left="2007" w:hanging="360"/>
      </w:pPr>
      <w:rPr>
        <w:rFonts w:ascii="Courier New" w:hAnsi="Courier New" w:cs="Courier New" w:hint="default"/>
      </w:rPr>
    </w:lvl>
    <w:lvl w:ilvl="2" w:tplc="E31EB398" w:tentative="1">
      <w:start w:val="1"/>
      <w:numFmt w:val="bullet"/>
      <w:lvlText w:val=""/>
      <w:lvlJc w:val="left"/>
      <w:pPr>
        <w:ind w:left="2727" w:hanging="360"/>
      </w:pPr>
      <w:rPr>
        <w:rFonts w:ascii="Wingdings" w:hAnsi="Wingdings" w:hint="default"/>
      </w:rPr>
    </w:lvl>
    <w:lvl w:ilvl="3" w:tplc="7C9E2B82" w:tentative="1">
      <w:start w:val="1"/>
      <w:numFmt w:val="bullet"/>
      <w:lvlText w:val=""/>
      <w:lvlJc w:val="left"/>
      <w:pPr>
        <w:ind w:left="3447" w:hanging="360"/>
      </w:pPr>
      <w:rPr>
        <w:rFonts w:ascii="Symbol" w:hAnsi="Symbol" w:hint="default"/>
      </w:rPr>
    </w:lvl>
    <w:lvl w:ilvl="4" w:tplc="A78E5AFA" w:tentative="1">
      <w:start w:val="1"/>
      <w:numFmt w:val="bullet"/>
      <w:lvlText w:val="o"/>
      <w:lvlJc w:val="left"/>
      <w:pPr>
        <w:ind w:left="4167" w:hanging="360"/>
      </w:pPr>
      <w:rPr>
        <w:rFonts w:ascii="Courier New" w:hAnsi="Courier New" w:cs="Courier New" w:hint="default"/>
      </w:rPr>
    </w:lvl>
    <w:lvl w:ilvl="5" w:tplc="BE5687A4" w:tentative="1">
      <w:start w:val="1"/>
      <w:numFmt w:val="bullet"/>
      <w:lvlText w:val=""/>
      <w:lvlJc w:val="left"/>
      <w:pPr>
        <w:ind w:left="4887" w:hanging="360"/>
      </w:pPr>
      <w:rPr>
        <w:rFonts w:ascii="Wingdings" w:hAnsi="Wingdings" w:hint="default"/>
      </w:rPr>
    </w:lvl>
    <w:lvl w:ilvl="6" w:tplc="1C789DC8" w:tentative="1">
      <w:start w:val="1"/>
      <w:numFmt w:val="bullet"/>
      <w:lvlText w:val=""/>
      <w:lvlJc w:val="left"/>
      <w:pPr>
        <w:ind w:left="5607" w:hanging="360"/>
      </w:pPr>
      <w:rPr>
        <w:rFonts w:ascii="Symbol" w:hAnsi="Symbol" w:hint="default"/>
      </w:rPr>
    </w:lvl>
    <w:lvl w:ilvl="7" w:tplc="847C1914" w:tentative="1">
      <w:start w:val="1"/>
      <w:numFmt w:val="bullet"/>
      <w:lvlText w:val="o"/>
      <w:lvlJc w:val="left"/>
      <w:pPr>
        <w:ind w:left="6327" w:hanging="360"/>
      </w:pPr>
      <w:rPr>
        <w:rFonts w:ascii="Courier New" w:hAnsi="Courier New" w:cs="Courier New" w:hint="default"/>
      </w:rPr>
    </w:lvl>
    <w:lvl w:ilvl="8" w:tplc="647076CA" w:tentative="1">
      <w:start w:val="1"/>
      <w:numFmt w:val="bullet"/>
      <w:lvlText w:val=""/>
      <w:lvlJc w:val="left"/>
      <w:pPr>
        <w:ind w:left="7047" w:hanging="360"/>
      </w:pPr>
      <w:rPr>
        <w:rFonts w:ascii="Wingdings" w:hAnsi="Wingdings" w:hint="default"/>
      </w:rPr>
    </w:lvl>
  </w:abstractNum>
  <w:abstractNum w:abstractNumId="46">
    <w:nsid w:val="68E72AB8"/>
    <w:multiLevelType w:val="hybridMultilevel"/>
    <w:tmpl w:val="E276525E"/>
    <w:lvl w:ilvl="0" w:tplc="0402000D">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47">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8">
    <w:nsid w:val="74885EA0"/>
    <w:multiLevelType w:val="hybridMultilevel"/>
    <w:tmpl w:val="62F81F9C"/>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9">
    <w:nsid w:val="76B5516E"/>
    <w:multiLevelType w:val="hybridMultilevel"/>
    <w:tmpl w:val="FA9A69E4"/>
    <w:lvl w:ilvl="0" w:tplc="0402000F">
      <w:start w:val="1"/>
      <w:numFmt w:val="decimal"/>
      <w:lvlText w:val="%1)"/>
      <w:lvlJc w:val="left"/>
      <w:pPr>
        <w:tabs>
          <w:tab w:val="num" w:pos="2628"/>
        </w:tabs>
        <w:ind w:left="2628" w:hanging="360"/>
      </w:pPr>
    </w:lvl>
    <w:lvl w:ilvl="1" w:tplc="04020019">
      <w:start w:val="9"/>
      <w:numFmt w:val="decimal"/>
      <w:lvlText w:val="%2."/>
      <w:lvlJc w:val="left"/>
      <w:pPr>
        <w:tabs>
          <w:tab w:val="num" w:pos="3348"/>
        </w:tabs>
        <w:ind w:left="3348" w:hanging="360"/>
      </w:pPr>
      <w:rPr>
        <w:rFonts w:hint="default"/>
      </w:rPr>
    </w:lvl>
    <w:lvl w:ilvl="2" w:tplc="0402001B" w:tentative="1">
      <w:start w:val="1"/>
      <w:numFmt w:val="lowerRoman"/>
      <w:lvlText w:val="%3."/>
      <w:lvlJc w:val="right"/>
      <w:pPr>
        <w:tabs>
          <w:tab w:val="num" w:pos="4068"/>
        </w:tabs>
        <w:ind w:left="4068" w:hanging="180"/>
      </w:pPr>
    </w:lvl>
    <w:lvl w:ilvl="3" w:tplc="0402000F" w:tentative="1">
      <w:start w:val="1"/>
      <w:numFmt w:val="decimal"/>
      <w:lvlText w:val="%4."/>
      <w:lvlJc w:val="left"/>
      <w:pPr>
        <w:tabs>
          <w:tab w:val="num" w:pos="4788"/>
        </w:tabs>
        <w:ind w:left="4788" w:hanging="360"/>
      </w:pPr>
    </w:lvl>
    <w:lvl w:ilvl="4" w:tplc="04020019" w:tentative="1">
      <w:start w:val="1"/>
      <w:numFmt w:val="lowerLetter"/>
      <w:lvlText w:val="%5."/>
      <w:lvlJc w:val="left"/>
      <w:pPr>
        <w:tabs>
          <w:tab w:val="num" w:pos="5508"/>
        </w:tabs>
        <w:ind w:left="5508" w:hanging="360"/>
      </w:pPr>
    </w:lvl>
    <w:lvl w:ilvl="5" w:tplc="0402001B" w:tentative="1">
      <w:start w:val="1"/>
      <w:numFmt w:val="lowerRoman"/>
      <w:lvlText w:val="%6."/>
      <w:lvlJc w:val="right"/>
      <w:pPr>
        <w:tabs>
          <w:tab w:val="num" w:pos="6228"/>
        </w:tabs>
        <w:ind w:left="6228" w:hanging="180"/>
      </w:pPr>
    </w:lvl>
    <w:lvl w:ilvl="6" w:tplc="0402000F" w:tentative="1">
      <w:start w:val="1"/>
      <w:numFmt w:val="decimal"/>
      <w:lvlText w:val="%7."/>
      <w:lvlJc w:val="left"/>
      <w:pPr>
        <w:tabs>
          <w:tab w:val="num" w:pos="6948"/>
        </w:tabs>
        <w:ind w:left="6948" w:hanging="360"/>
      </w:pPr>
    </w:lvl>
    <w:lvl w:ilvl="7" w:tplc="04020019" w:tentative="1">
      <w:start w:val="1"/>
      <w:numFmt w:val="lowerLetter"/>
      <w:lvlText w:val="%8."/>
      <w:lvlJc w:val="left"/>
      <w:pPr>
        <w:tabs>
          <w:tab w:val="num" w:pos="7668"/>
        </w:tabs>
        <w:ind w:left="7668" w:hanging="360"/>
      </w:pPr>
    </w:lvl>
    <w:lvl w:ilvl="8" w:tplc="0402001B" w:tentative="1">
      <w:start w:val="1"/>
      <w:numFmt w:val="lowerRoman"/>
      <w:lvlText w:val="%9."/>
      <w:lvlJc w:val="right"/>
      <w:pPr>
        <w:tabs>
          <w:tab w:val="num" w:pos="8388"/>
        </w:tabs>
        <w:ind w:left="8388" w:hanging="180"/>
      </w:pPr>
    </w:lvl>
  </w:abstractNum>
  <w:abstractNum w:abstractNumId="50">
    <w:nsid w:val="7BDD304C"/>
    <w:multiLevelType w:val="hybridMultilevel"/>
    <w:tmpl w:val="29040AD4"/>
    <w:lvl w:ilvl="0" w:tplc="29EA82A8">
      <w:start w:val="1"/>
      <w:numFmt w:val="decimal"/>
      <w:lvlText w:val="%1."/>
      <w:lvlJc w:val="left"/>
      <w:pPr>
        <w:tabs>
          <w:tab w:val="num" w:pos="720"/>
        </w:tabs>
        <w:ind w:left="720" w:hanging="360"/>
      </w:pPr>
    </w:lvl>
    <w:lvl w:ilvl="1" w:tplc="04020003" w:tentative="1">
      <w:start w:val="1"/>
      <w:numFmt w:val="lowerLetter"/>
      <w:lvlText w:val="%2."/>
      <w:lvlJc w:val="left"/>
      <w:pPr>
        <w:tabs>
          <w:tab w:val="num" w:pos="1440"/>
        </w:tabs>
        <w:ind w:left="1440" w:hanging="360"/>
      </w:p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51">
    <w:nsid w:val="7C3C6D76"/>
    <w:multiLevelType w:val="hybridMultilevel"/>
    <w:tmpl w:val="49BC46DC"/>
    <w:lvl w:ilvl="0" w:tplc="04020011">
      <w:start w:val="1"/>
      <w:numFmt w:val="bullet"/>
      <w:lvlText w:val=""/>
      <w:lvlJc w:val="left"/>
      <w:pPr>
        <w:ind w:left="786" w:hanging="360"/>
      </w:pPr>
      <w:rPr>
        <w:rFonts w:ascii="Wingdings" w:hAnsi="Wingdings" w:hint="default"/>
      </w:rPr>
    </w:lvl>
    <w:lvl w:ilvl="1" w:tplc="04020019" w:tentative="1">
      <w:start w:val="1"/>
      <w:numFmt w:val="bullet"/>
      <w:lvlText w:val="o"/>
      <w:lvlJc w:val="left"/>
      <w:pPr>
        <w:ind w:left="1506" w:hanging="360"/>
      </w:pPr>
      <w:rPr>
        <w:rFonts w:ascii="Courier New" w:hAnsi="Courier New" w:cs="Courier New" w:hint="default"/>
      </w:rPr>
    </w:lvl>
    <w:lvl w:ilvl="2" w:tplc="0402001B" w:tentative="1">
      <w:start w:val="1"/>
      <w:numFmt w:val="bullet"/>
      <w:lvlText w:val=""/>
      <w:lvlJc w:val="left"/>
      <w:pPr>
        <w:ind w:left="2226" w:hanging="360"/>
      </w:pPr>
      <w:rPr>
        <w:rFonts w:ascii="Wingdings" w:hAnsi="Wingdings" w:hint="default"/>
      </w:rPr>
    </w:lvl>
    <w:lvl w:ilvl="3" w:tplc="0402000F" w:tentative="1">
      <w:start w:val="1"/>
      <w:numFmt w:val="bullet"/>
      <w:lvlText w:val=""/>
      <w:lvlJc w:val="left"/>
      <w:pPr>
        <w:ind w:left="2946" w:hanging="360"/>
      </w:pPr>
      <w:rPr>
        <w:rFonts w:ascii="Symbol" w:hAnsi="Symbol" w:hint="default"/>
      </w:rPr>
    </w:lvl>
    <w:lvl w:ilvl="4" w:tplc="04020019" w:tentative="1">
      <w:start w:val="1"/>
      <w:numFmt w:val="bullet"/>
      <w:lvlText w:val="o"/>
      <w:lvlJc w:val="left"/>
      <w:pPr>
        <w:ind w:left="3666" w:hanging="360"/>
      </w:pPr>
      <w:rPr>
        <w:rFonts w:ascii="Courier New" w:hAnsi="Courier New" w:cs="Courier New" w:hint="default"/>
      </w:rPr>
    </w:lvl>
    <w:lvl w:ilvl="5" w:tplc="0402001B" w:tentative="1">
      <w:start w:val="1"/>
      <w:numFmt w:val="bullet"/>
      <w:lvlText w:val=""/>
      <w:lvlJc w:val="left"/>
      <w:pPr>
        <w:ind w:left="4386" w:hanging="360"/>
      </w:pPr>
      <w:rPr>
        <w:rFonts w:ascii="Wingdings" w:hAnsi="Wingdings" w:hint="default"/>
      </w:rPr>
    </w:lvl>
    <w:lvl w:ilvl="6" w:tplc="0402000F" w:tentative="1">
      <w:start w:val="1"/>
      <w:numFmt w:val="bullet"/>
      <w:lvlText w:val=""/>
      <w:lvlJc w:val="left"/>
      <w:pPr>
        <w:ind w:left="5106" w:hanging="360"/>
      </w:pPr>
      <w:rPr>
        <w:rFonts w:ascii="Symbol" w:hAnsi="Symbol" w:hint="default"/>
      </w:rPr>
    </w:lvl>
    <w:lvl w:ilvl="7" w:tplc="04020019" w:tentative="1">
      <w:start w:val="1"/>
      <w:numFmt w:val="bullet"/>
      <w:lvlText w:val="o"/>
      <w:lvlJc w:val="left"/>
      <w:pPr>
        <w:ind w:left="5826" w:hanging="360"/>
      </w:pPr>
      <w:rPr>
        <w:rFonts w:ascii="Courier New" w:hAnsi="Courier New" w:cs="Courier New" w:hint="default"/>
      </w:rPr>
    </w:lvl>
    <w:lvl w:ilvl="8" w:tplc="0402001B" w:tentative="1">
      <w:start w:val="1"/>
      <w:numFmt w:val="bullet"/>
      <w:lvlText w:val=""/>
      <w:lvlJc w:val="left"/>
      <w:pPr>
        <w:ind w:left="6546" w:hanging="360"/>
      </w:pPr>
      <w:rPr>
        <w:rFonts w:ascii="Wingdings" w:hAnsi="Wingdings" w:hint="default"/>
      </w:rPr>
    </w:lvl>
  </w:abstractNum>
  <w:abstractNum w:abstractNumId="52">
    <w:nsid w:val="7EEE3680"/>
    <w:multiLevelType w:val="hybridMultilevel"/>
    <w:tmpl w:val="0622C32E"/>
    <w:lvl w:ilvl="0" w:tplc="0402000D">
      <w:start w:val="1"/>
      <w:numFmt w:val="bullet"/>
      <w:lvlText w:val=""/>
      <w:lvlJc w:val="left"/>
      <w:pPr>
        <w:ind w:left="786"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num w:numId="1">
    <w:abstractNumId w:val="49"/>
  </w:num>
  <w:num w:numId="2">
    <w:abstractNumId w:val="50"/>
  </w:num>
  <w:num w:numId="3">
    <w:abstractNumId w:val="46"/>
  </w:num>
  <w:num w:numId="4">
    <w:abstractNumId w:val="16"/>
  </w:num>
  <w:num w:numId="5">
    <w:abstractNumId w:val="6"/>
  </w:num>
  <w:num w:numId="6">
    <w:abstractNumId w:val="39"/>
  </w:num>
  <w:num w:numId="7">
    <w:abstractNumId w:val="23"/>
  </w:num>
  <w:num w:numId="8">
    <w:abstractNumId w:val="14"/>
  </w:num>
  <w:num w:numId="9">
    <w:abstractNumId w:val="5"/>
  </w:num>
  <w:num w:numId="10">
    <w:abstractNumId w:val="37"/>
  </w:num>
  <w:num w:numId="11">
    <w:abstractNumId w:val="44"/>
  </w:num>
  <w:num w:numId="12">
    <w:abstractNumId w:val="18"/>
  </w:num>
  <w:num w:numId="13">
    <w:abstractNumId w:val="34"/>
  </w:num>
  <w:num w:numId="14">
    <w:abstractNumId w:val="7"/>
  </w:num>
  <w:num w:numId="15">
    <w:abstractNumId w:val="43"/>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2"/>
  </w:num>
  <w:num w:numId="19">
    <w:abstractNumId w:val="13"/>
  </w:num>
  <w:num w:numId="20">
    <w:abstractNumId w:val="45"/>
  </w:num>
  <w:num w:numId="21">
    <w:abstractNumId w:val="30"/>
  </w:num>
  <w:num w:numId="22">
    <w:abstractNumId w:val="51"/>
  </w:num>
  <w:num w:numId="23">
    <w:abstractNumId w:val="48"/>
  </w:num>
  <w:num w:numId="24">
    <w:abstractNumId w:val="28"/>
  </w:num>
  <w:num w:numId="25">
    <w:abstractNumId w:val="24"/>
  </w:num>
  <w:num w:numId="26">
    <w:abstractNumId w:val="31"/>
  </w:num>
  <w:num w:numId="27">
    <w:abstractNumId w:val="32"/>
  </w:num>
  <w:num w:numId="28">
    <w:abstractNumId w:val="33"/>
  </w:num>
  <w:num w:numId="29">
    <w:abstractNumId w:val="19"/>
  </w:num>
  <w:num w:numId="30">
    <w:abstractNumId w:val="35"/>
  </w:num>
  <w:num w:numId="31">
    <w:abstractNumId w:val="36"/>
  </w:num>
  <w:num w:numId="32">
    <w:abstractNumId w:val="47"/>
  </w:num>
  <w:num w:numId="33">
    <w:abstractNumId w:val="22"/>
  </w:num>
  <w:num w:numId="34">
    <w:abstractNumId w:val="26"/>
  </w:num>
  <w:num w:numId="35">
    <w:abstractNumId w:val="17"/>
  </w:num>
  <w:num w:numId="36">
    <w:abstractNumId w:val="40"/>
  </w:num>
  <w:num w:numId="37">
    <w:abstractNumId w:val="10"/>
  </w:num>
  <w:num w:numId="38">
    <w:abstractNumId w:val="9"/>
  </w:num>
  <w:num w:numId="39">
    <w:abstractNumId w:val="29"/>
  </w:num>
  <w:num w:numId="40">
    <w:abstractNumId w:val="15"/>
  </w:num>
  <w:num w:numId="41">
    <w:abstractNumId w:val="38"/>
  </w:num>
  <w:num w:numId="42">
    <w:abstractNumId w:val="20"/>
  </w:num>
  <w:num w:numId="43">
    <w:abstractNumId w:val="3"/>
  </w:num>
  <w:num w:numId="44">
    <w:abstractNumId w:val="2"/>
  </w:num>
  <w:num w:numId="45">
    <w:abstractNumId w:val="1"/>
  </w:num>
  <w:num w:numId="46">
    <w:abstractNumId w:val="0"/>
  </w:num>
  <w:num w:numId="47">
    <w:abstractNumId w:val="42"/>
  </w:num>
  <w:num w:numId="48">
    <w:abstractNumId w:val="27"/>
  </w:num>
  <w:num w:numId="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 w:numId="51">
    <w:abstractNumId w:val="12"/>
  </w:num>
  <w:num w:numId="52">
    <w:abstractNumId w:val="8"/>
  </w:num>
  <w:num w:numId="53">
    <w:abstractNumId w:val="41"/>
  </w:num>
  <w:num w:numId="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hyphenationZone w:val="425"/>
  <w:noPunctuationKerning/>
  <w:characterSpacingControl w:val="doNotCompress"/>
  <w:hdrShapeDefaults>
    <o:shapedefaults v:ext="edit" spidmax="15362"/>
  </w:hdrShapeDefaults>
  <w:footnotePr>
    <w:footnote w:id="0"/>
    <w:footnote w:id="1"/>
  </w:footnotePr>
  <w:endnotePr>
    <w:endnote w:id="0"/>
    <w:endnote w:id="1"/>
  </w:endnotePr>
  <w:compat/>
  <w:rsids>
    <w:rsidRoot w:val="00823153"/>
    <w:rsid w:val="00000384"/>
    <w:rsid w:val="000005F9"/>
    <w:rsid w:val="00000E93"/>
    <w:rsid w:val="0000102B"/>
    <w:rsid w:val="00002163"/>
    <w:rsid w:val="000025AA"/>
    <w:rsid w:val="00002642"/>
    <w:rsid w:val="000026CF"/>
    <w:rsid w:val="00002795"/>
    <w:rsid w:val="00004AEF"/>
    <w:rsid w:val="000051A3"/>
    <w:rsid w:val="000053AA"/>
    <w:rsid w:val="0000577E"/>
    <w:rsid w:val="000057DF"/>
    <w:rsid w:val="00005C55"/>
    <w:rsid w:val="0000647F"/>
    <w:rsid w:val="00006DCD"/>
    <w:rsid w:val="00007E80"/>
    <w:rsid w:val="00007ECF"/>
    <w:rsid w:val="00011372"/>
    <w:rsid w:val="00011AD8"/>
    <w:rsid w:val="00011F11"/>
    <w:rsid w:val="00011FB7"/>
    <w:rsid w:val="000122EC"/>
    <w:rsid w:val="00012498"/>
    <w:rsid w:val="00012AFF"/>
    <w:rsid w:val="00012CD4"/>
    <w:rsid w:val="00012D9E"/>
    <w:rsid w:val="000134C4"/>
    <w:rsid w:val="00013587"/>
    <w:rsid w:val="000137EC"/>
    <w:rsid w:val="0001389E"/>
    <w:rsid w:val="00013C85"/>
    <w:rsid w:val="00014E5C"/>
    <w:rsid w:val="00014E8D"/>
    <w:rsid w:val="000159A2"/>
    <w:rsid w:val="00015E9E"/>
    <w:rsid w:val="0001643B"/>
    <w:rsid w:val="00016908"/>
    <w:rsid w:val="00017304"/>
    <w:rsid w:val="00017348"/>
    <w:rsid w:val="000174A8"/>
    <w:rsid w:val="00017D28"/>
    <w:rsid w:val="0002045E"/>
    <w:rsid w:val="00021496"/>
    <w:rsid w:val="000217E2"/>
    <w:rsid w:val="000218EB"/>
    <w:rsid w:val="0002199D"/>
    <w:rsid w:val="00021CDD"/>
    <w:rsid w:val="0002351C"/>
    <w:rsid w:val="00023D81"/>
    <w:rsid w:val="00024392"/>
    <w:rsid w:val="00024403"/>
    <w:rsid w:val="000249CE"/>
    <w:rsid w:val="00024C37"/>
    <w:rsid w:val="00024E0D"/>
    <w:rsid w:val="000251F7"/>
    <w:rsid w:val="00025940"/>
    <w:rsid w:val="00025BA9"/>
    <w:rsid w:val="00026089"/>
    <w:rsid w:val="000273FB"/>
    <w:rsid w:val="00027534"/>
    <w:rsid w:val="00027686"/>
    <w:rsid w:val="00030871"/>
    <w:rsid w:val="00031201"/>
    <w:rsid w:val="000314EB"/>
    <w:rsid w:val="00031517"/>
    <w:rsid w:val="00031F6D"/>
    <w:rsid w:val="00032340"/>
    <w:rsid w:val="000327BC"/>
    <w:rsid w:val="000327E3"/>
    <w:rsid w:val="00033D59"/>
    <w:rsid w:val="000341AF"/>
    <w:rsid w:val="000341FB"/>
    <w:rsid w:val="0003434E"/>
    <w:rsid w:val="00034C95"/>
    <w:rsid w:val="0003623A"/>
    <w:rsid w:val="00036B29"/>
    <w:rsid w:val="00036CAD"/>
    <w:rsid w:val="00037B13"/>
    <w:rsid w:val="00037E5B"/>
    <w:rsid w:val="00037F64"/>
    <w:rsid w:val="00040F2E"/>
    <w:rsid w:val="0004103E"/>
    <w:rsid w:val="00041C2A"/>
    <w:rsid w:val="00042104"/>
    <w:rsid w:val="000425CE"/>
    <w:rsid w:val="00042DDE"/>
    <w:rsid w:val="00043054"/>
    <w:rsid w:val="00043232"/>
    <w:rsid w:val="00043576"/>
    <w:rsid w:val="00043BFD"/>
    <w:rsid w:val="000442E9"/>
    <w:rsid w:val="0004534A"/>
    <w:rsid w:val="000454AE"/>
    <w:rsid w:val="000457F8"/>
    <w:rsid w:val="00045848"/>
    <w:rsid w:val="0004584E"/>
    <w:rsid w:val="00045EDD"/>
    <w:rsid w:val="00046042"/>
    <w:rsid w:val="0004616A"/>
    <w:rsid w:val="000463FE"/>
    <w:rsid w:val="0004780C"/>
    <w:rsid w:val="0005041A"/>
    <w:rsid w:val="00050ACF"/>
    <w:rsid w:val="0005160E"/>
    <w:rsid w:val="00051F50"/>
    <w:rsid w:val="0005248A"/>
    <w:rsid w:val="0005269D"/>
    <w:rsid w:val="00052CB8"/>
    <w:rsid w:val="00052CDC"/>
    <w:rsid w:val="00052ECD"/>
    <w:rsid w:val="000530BE"/>
    <w:rsid w:val="00053357"/>
    <w:rsid w:val="000536C5"/>
    <w:rsid w:val="00053B20"/>
    <w:rsid w:val="00053C6E"/>
    <w:rsid w:val="00054657"/>
    <w:rsid w:val="00054883"/>
    <w:rsid w:val="00054E61"/>
    <w:rsid w:val="00054E82"/>
    <w:rsid w:val="0005543D"/>
    <w:rsid w:val="00055A72"/>
    <w:rsid w:val="000565D2"/>
    <w:rsid w:val="00056924"/>
    <w:rsid w:val="000569CB"/>
    <w:rsid w:val="00056B17"/>
    <w:rsid w:val="00060250"/>
    <w:rsid w:val="0006042E"/>
    <w:rsid w:val="0006072D"/>
    <w:rsid w:val="00060F0C"/>
    <w:rsid w:val="0006165F"/>
    <w:rsid w:val="00061D4F"/>
    <w:rsid w:val="000625A8"/>
    <w:rsid w:val="000628D4"/>
    <w:rsid w:val="00062972"/>
    <w:rsid w:val="00063565"/>
    <w:rsid w:val="0006373A"/>
    <w:rsid w:val="00063918"/>
    <w:rsid w:val="00063E5F"/>
    <w:rsid w:val="000641E7"/>
    <w:rsid w:val="000646F4"/>
    <w:rsid w:val="00064F0E"/>
    <w:rsid w:val="0006501F"/>
    <w:rsid w:val="000654CF"/>
    <w:rsid w:val="000658E2"/>
    <w:rsid w:val="00066169"/>
    <w:rsid w:val="00066AB3"/>
    <w:rsid w:val="00066BE4"/>
    <w:rsid w:val="000677C7"/>
    <w:rsid w:val="00067CE3"/>
    <w:rsid w:val="00067FBA"/>
    <w:rsid w:val="000701AB"/>
    <w:rsid w:val="000709CD"/>
    <w:rsid w:val="00070A2E"/>
    <w:rsid w:val="0007164E"/>
    <w:rsid w:val="000725D0"/>
    <w:rsid w:val="000727C4"/>
    <w:rsid w:val="00072A1C"/>
    <w:rsid w:val="00072C43"/>
    <w:rsid w:val="000737B0"/>
    <w:rsid w:val="00075042"/>
    <w:rsid w:val="000753CC"/>
    <w:rsid w:val="000755F3"/>
    <w:rsid w:val="00075AE2"/>
    <w:rsid w:val="00075BEC"/>
    <w:rsid w:val="0007617D"/>
    <w:rsid w:val="000802FD"/>
    <w:rsid w:val="000814D6"/>
    <w:rsid w:val="00081934"/>
    <w:rsid w:val="00081A50"/>
    <w:rsid w:val="00081B60"/>
    <w:rsid w:val="00081C17"/>
    <w:rsid w:val="00081C4F"/>
    <w:rsid w:val="00081D7C"/>
    <w:rsid w:val="0008269A"/>
    <w:rsid w:val="00083448"/>
    <w:rsid w:val="000835A0"/>
    <w:rsid w:val="00083C79"/>
    <w:rsid w:val="000840E6"/>
    <w:rsid w:val="00084805"/>
    <w:rsid w:val="00084F67"/>
    <w:rsid w:val="000852CE"/>
    <w:rsid w:val="0008539E"/>
    <w:rsid w:val="000857B6"/>
    <w:rsid w:val="0008677F"/>
    <w:rsid w:val="00086E27"/>
    <w:rsid w:val="00087C61"/>
    <w:rsid w:val="00090C0D"/>
    <w:rsid w:val="00090F04"/>
    <w:rsid w:val="00090FB4"/>
    <w:rsid w:val="000918C9"/>
    <w:rsid w:val="00091A17"/>
    <w:rsid w:val="00091DB4"/>
    <w:rsid w:val="000922D8"/>
    <w:rsid w:val="000925E6"/>
    <w:rsid w:val="00092AC0"/>
    <w:rsid w:val="00092E94"/>
    <w:rsid w:val="000931EA"/>
    <w:rsid w:val="000932A3"/>
    <w:rsid w:val="0009351A"/>
    <w:rsid w:val="000936F5"/>
    <w:rsid w:val="00093B05"/>
    <w:rsid w:val="00094587"/>
    <w:rsid w:val="00094678"/>
    <w:rsid w:val="00094782"/>
    <w:rsid w:val="00094849"/>
    <w:rsid w:val="000950DA"/>
    <w:rsid w:val="00095B03"/>
    <w:rsid w:val="00095B2A"/>
    <w:rsid w:val="00096771"/>
    <w:rsid w:val="000968B7"/>
    <w:rsid w:val="00096BAF"/>
    <w:rsid w:val="00096CF9"/>
    <w:rsid w:val="00097402"/>
    <w:rsid w:val="00097FC6"/>
    <w:rsid w:val="000A181F"/>
    <w:rsid w:val="000A215C"/>
    <w:rsid w:val="000A25AE"/>
    <w:rsid w:val="000A2887"/>
    <w:rsid w:val="000A292F"/>
    <w:rsid w:val="000A2CC8"/>
    <w:rsid w:val="000A2F43"/>
    <w:rsid w:val="000A3A2E"/>
    <w:rsid w:val="000A45A8"/>
    <w:rsid w:val="000A490D"/>
    <w:rsid w:val="000A491F"/>
    <w:rsid w:val="000A5108"/>
    <w:rsid w:val="000A572F"/>
    <w:rsid w:val="000A5774"/>
    <w:rsid w:val="000A58BA"/>
    <w:rsid w:val="000A5B04"/>
    <w:rsid w:val="000A62CC"/>
    <w:rsid w:val="000A6AA0"/>
    <w:rsid w:val="000A6E11"/>
    <w:rsid w:val="000B0274"/>
    <w:rsid w:val="000B0570"/>
    <w:rsid w:val="000B09BE"/>
    <w:rsid w:val="000B0F7B"/>
    <w:rsid w:val="000B1311"/>
    <w:rsid w:val="000B16A8"/>
    <w:rsid w:val="000B1BC7"/>
    <w:rsid w:val="000B2116"/>
    <w:rsid w:val="000B2570"/>
    <w:rsid w:val="000B268A"/>
    <w:rsid w:val="000B273C"/>
    <w:rsid w:val="000B3006"/>
    <w:rsid w:val="000B3E20"/>
    <w:rsid w:val="000B42A7"/>
    <w:rsid w:val="000B597E"/>
    <w:rsid w:val="000B5984"/>
    <w:rsid w:val="000B5C4F"/>
    <w:rsid w:val="000B6204"/>
    <w:rsid w:val="000B7931"/>
    <w:rsid w:val="000B7CB4"/>
    <w:rsid w:val="000B7E16"/>
    <w:rsid w:val="000B7F96"/>
    <w:rsid w:val="000C035A"/>
    <w:rsid w:val="000C0449"/>
    <w:rsid w:val="000C0966"/>
    <w:rsid w:val="000C0BE1"/>
    <w:rsid w:val="000C144F"/>
    <w:rsid w:val="000C1698"/>
    <w:rsid w:val="000C18D1"/>
    <w:rsid w:val="000C1E76"/>
    <w:rsid w:val="000C1F7B"/>
    <w:rsid w:val="000C22FE"/>
    <w:rsid w:val="000C2386"/>
    <w:rsid w:val="000C2483"/>
    <w:rsid w:val="000C2A95"/>
    <w:rsid w:val="000C2D13"/>
    <w:rsid w:val="000C3019"/>
    <w:rsid w:val="000C3463"/>
    <w:rsid w:val="000C48A2"/>
    <w:rsid w:val="000C4BC3"/>
    <w:rsid w:val="000C557E"/>
    <w:rsid w:val="000C562C"/>
    <w:rsid w:val="000C5B40"/>
    <w:rsid w:val="000C5D27"/>
    <w:rsid w:val="000C5DD3"/>
    <w:rsid w:val="000C5F59"/>
    <w:rsid w:val="000C64CD"/>
    <w:rsid w:val="000C6FB7"/>
    <w:rsid w:val="000C7D72"/>
    <w:rsid w:val="000C7D79"/>
    <w:rsid w:val="000D0376"/>
    <w:rsid w:val="000D07CF"/>
    <w:rsid w:val="000D0DED"/>
    <w:rsid w:val="000D0F37"/>
    <w:rsid w:val="000D132B"/>
    <w:rsid w:val="000D137B"/>
    <w:rsid w:val="000D1C14"/>
    <w:rsid w:val="000D1DF7"/>
    <w:rsid w:val="000D1EED"/>
    <w:rsid w:val="000D20A3"/>
    <w:rsid w:val="000D210D"/>
    <w:rsid w:val="000D25AD"/>
    <w:rsid w:val="000D2793"/>
    <w:rsid w:val="000D2DE4"/>
    <w:rsid w:val="000D2F1C"/>
    <w:rsid w:val="000D346A"/>
    <w:rsid w:val="000D3B4A"/>
    <w:rsid w:val="000D4630"/>
    <w:rsid w:val="000D4C72"/>
    <w:rsid w:val="000D4CE8"/>
    <w:rsid w:val="000D4E43"/>
    <w:rsid w:val="000D5161"/>
    <w:rsid w:val="000D51E1"/>
    <w:rsid w:val="000D60B3"/>
    <w:rsid w:val="000D64B3"/>
    <w:rsid w:val="000D67B9"/>
    <w:rsid w:val="000D6B55"/>
    <w:rsid w:val="000E06DB"/>
    <w:rsid w:val="000E098C"/>
    <w:rsid w:val="000E0A49"/>
    <w:rsid w:val="000E0BF6"/>
    <w:rsid w:val="000E0F62"/>
    <w:rsid w:val="000E1238"/>
    <w:rsid w:val="000E164C"/>
    <w:rsid w:val="000E1A21"/>
    <w:rsid w:val="000E2232"/>
    <w:rsid w:val="000E29C2"/>
    <w:rsid w:val="000E3068"/>
    <w:rsid w:val="000E353C"/>
    <w:rsid w:val="000E3755"/>
    <w:rsid w:val="000E4B5E"/>
    <w:rsid w:val="000E4D51"/>
    <w:rsid w:val="000E5A1D"/>
    <w:rsid w:val="000E5C37"/>
    <w:rsid w:val="000E629F"/>
    <w:rsid w:val="000E66E6"/>
    <w:rsid w:val="000E6803"/>
    <w:rsid w:val="000E6D79"/>
    <w:rsid w:val="000E7C3C"/>
    <w:rsid w:val="000F04A9"/>
    <w:rsid w:val="000F04D9"/>
    <w:rsid w:val="000F09B1"/>
    <w:rsid w:val="000F0FF4"/>
    <w:rsid w:val="000F1E5D"/>
    <w:rsid w:val="000F221C"/>
    <w:rsid w:val="000F242B"/>
    <w:rsid w:val="000F2612"/>
    <w:rsid w:val="000F2801"/>
    <w:rsid w:val="000F308D"/>
    <w:rsid w:val="000F30D8"/>
    <w:rsid w:val="000F3523"/>
    <w:rsid w:val="000F3644"/>
    <w:rsid w:val="000F3B91"/>
    <w:rsid w:val="000F43C7"/>
    <w:rsid w:val="000F48E1"/>
    <w:rsid w:val="000F53A8"/>
    <w:rsid w:val="000F5442"/>
    <w:rsid w:val="000F568D"/>
    <w:rsid w:val="000F65D1"/>
    <w:rsid w:val="00100857"/>
    <w:rsid w:val="0010097C"/>
    <w:rsid w:val="0010137F"/>
    <w:rsid w:val="0010161A"/>
    <w:rsid w:val="00101B41"/>
    <w:rsid w:val="00102375"/>
    <w:rsid w:val="00102558"/>
    <w:rsid w:val="001030B7"/>
    <w:rsid w:val="0010324F"/>
    <w:rsid w:val="001039DF"/>
    <w:rsid w:val="0010455E"/>
    <w:rsid w:val="0010495D"/>
    <w:rsid w:val="001049CF"/>
    <w:rsid w:val="00104E2D"/>
    <w:rsid w:val="001056CD"/>
    <w:rsid w:val="0010608A"/>
    <w:rsid w:val="00106201"/>
    <w:rsid w:val="00106864"/>
    <w:rsid w:val="00106DE0"/>
    <w:rsid w:val="001078A7"/>
    <w:rsid w:val="001109A5"/>
    <w:rsid w:val="001109CC"/>
    <w:rsid w:val="001109E6"/>
    <w:rsid w:val="00110F1A"/>
    <w:rsid w:val="00110FA0"/>
    <w:rsid w:val="00111049"/>
    <w:rsid w:val="00111419"/>
    <w:rsid w:val="001114AB"/>
    <w:rsid w:val="00111AC5"/>
    <w:rsid w:val="0011227B"/>
    <w:rsid w:val="001125A4"/>
    <w:rsid w:val="00112628"/>
    <w:rsid w:val="0011272C"/>
    <w:rsid w:val="00112A55"/>
    <w:rsid w:val="001131BA"/>
    <w:rsid w:val="00113A49"/>
    <w:rsid w:val="00114CA8"/>
    <w:rsid w:val="00115A67"/>
    <w:rsid w:val="00115DA2"/>
    <w:rsid w:val="001166F1"/>
    <w:rsid w:val="001173EA"/>
    <w:rsid w:val="0011748C"/>
    <w:rsid w:val="00117603"/>
    <w:rsid w:val="00117D0F"/>
    <w:rsid w:val="0012011E"/>
    <w:rsid w:val="00120DC9"/>
    <w:rsid w:val="00122200"/>
    <w:rsid w:val="00122AB1"/>
    <w:rsid w:val="00122C6D"/>
    <w:rsid w:val="00122CBE"/>
    <w:rsid w:val="00122E93"/>
    <w:rsid w:val="001236F3"/>
    <w:rsid w:val="00124DC6"/>
    <w:rsid w:val="00125B05"/>
    <w:rsid w:val="00125B0C"/>
    <w:rsid w:val="00126140"/>
    <w:rsid w:val="00126C40"/>
    <w:rsid w:val="00127B5D"/>
    <w:rsid w:val="0013006F"/>
    <w:rsid w:val="001304A5"/>
    <w:rsid w:val="00131A6F"/>
    <w:rsid w:val="001327EF"/>
    <w:rsid w:val="00134854"/>
    <w:rsid w:val="00134A3E"/>
    <w:rsid w:val="0013562B"/>
    <w:rsid w:val="001359CB"/>
    <w:rsid w:val="00135ABC"/>
    <w:rsid w:val="00135AFB"/>
    <w:rsid w:val="00135C12"/>
    <w:rsid w:val="001366C0"/>
    <w:rsid w:val="00136771"/>
    <w:rsid w:val="00136CAD"/>
    <w:rsid w:val="001370D2"/>
    <w:rsid w:val="001372F9"/>
    <w:rsid w:val="00137983"/>
    <w:rsid w:val="00140196"/>
    <w:rsid w:val="001406F9"/>
    <w:rsid w:val="0014094D"/>
    <w:rsid w:val="001414F6"/>
    <w:rsid w:val="00141B3A"/>
    <w:rsid w:val="0014241C"/>
    <w:rsid w:val="001433B0"/>
    <w:rsid w:val="001435CF"/>
    <w:rsid w:val="001435E9"/>
    <w:rsid w:val="00143B5F"/>
    <w:rsid w:val="00143D9C"/>
    <w:rsid w:val="001441FE"/>
    <w:rsid w:val="001442BC"/>
    <w:rsid w:val="00144507"/>
    <w:rsid w:val="0014453B"/>
    <w:rsid w:val="00144709"/>
    <w:rsid w:val="00144930"/>
    <w:rsid w:val="0014541A"/>
    <w:rsid w:val="001455A6"/>
    <w:rsid w:val="001460C3"/>
    <w:rsid w:val="001461EC"/>
    <w:rsid w:val="001465E8"/>
    <w:rsid w:val="0014721A"/>
    <w:rsid w:val="0014743F"/>
    <w:rsid w:val="00147AE2"/>
    <w:rsid w:val="00147BE7"/>
    <w:rsid w:val="0015024E"/>
    <w:rsid w:val="001504DE"/>
    <w:rsid w:val="0015076F"/>
    <w:rsid w:val="00150A0F"/>
    <w:rsid w:val="00150C2E"/>
    <w:rsid w:val="001512AA"/>
    <w:rsid w:val="00152235"/>
    <w:rsid w:val="00152394"/>
    <w:rsid w:val="0015291C"/>
    <w:rsid w:val="00152970"/>
    <w:rsid w:val="00152C27"/>
    <w:rsid w:val="00152CB2"/>
    <w:rsid w:val="00152CC5"/>
    <w:rsid w:val="00152D17"/>
    <w:rsid w:val="00152E1D"/>
    <w:rsid w:val="00152F4E"/>
    <w:rsid w:val="00153497"/>
    <w:rsid w:val="00153520"/>
    <w:rsid w:val="00153D92"/>
    <w:rsid w:val="001543CC"/>
    <w:rsid w:val="00154721"/>
    <w:rsid w:val="00154EDD"/>
    <w:rsid w:val="00155264"/>
    <w:rsid w:val="00155E94"/>
    <w:rsid w:val="00156BD8"/>
    <w:rsid w:val="00156C0B"/>
    <w:rsid w:val="00157388"/>
    <w:rsid w:val="001577DA"/>
    <w:rsid w:val="001600B7"/>
    <w:rsid w:val="0016022B"/>
    <w:rsid w:val="001604D0"/>
    <w:rsid w:val="001609CB"/>
    <w:rsid w:val="00162272"/>
    <w:rsid w:val="00162333"/>
    <w:rsid w:val="001624D3"/>
    <w:rsid w:val="00162FCF"/>
    <w:rsid w:val="001632C1"/>
    <w:rsid w:val="00163559"/>
    <w:rsid w:val="00164954"/>
    <w:rsid w:val="00164976"/>
    <w:rsid w:val="00164CAE"/>
    <w:rsid w:val="00164F75"/>
    <w:rsid w:val="00165925"/>
    <w:rsid w:val="00165F20"/>
    <w:rsid w:val="001700E6"/>
    <w:rsid w:val="0017082C"/>
    <w:rsid w:val="0017096D"/>
    <w:rsid w:val="00170E08"/>
    <w:rsid w:val="00170FE1"/>
    <w:rsid w:val="00171219"/>
    <w:rsid w:val="001714A8"/>
    <w:rsid w:val="00171C6C"/>
    <w:rsid w:val="00172674"/>
    <w:rsid w:val="00172698"/>
    <w:rsid w:val="001728CF"/>
    <w:rsid w:val="00174000"/>
    <w:rsid w:val="00174224"/>
    <w:rsid w:val="00174A5D"/>
    <w:rsid w:val="00174C11"/>
    <w:rsid w:val="00175266"/>
    <w:rsid w:val="00176966"/>
    <w:rsid w:val="00177181"/>
    <w:rsid w:val="001775F4"/>
    <w:rsid w:val="001778F1"/>
    <w:rsid w:val="001805F8"/>
    <w:rsid w:val="00180CDA"/>
    <w:rsid w:val="001815E2"/>
    <w:rsid w:val="00181F99"/>
    <w:rsid w:val="00182307"/>
    <w:rsid w:val="00182859"/>
    <w:rsid w:val="0018293A"/>
    <w:rsid w:val="00182ADD"/>
    <w:rsid w:val="00183617"/>
    <w:rsid w:val="00183A3B"/>
    <w:rsid w:val="0018424F"/>
    <w:rsid w:val="001843A6"/>
    <w:rsid w:val="0018479F"/>
    <w:rsid w:val="00184D86"/>
    <w:rsid w:val="00184EA2"/>
    <w:rsid w:val="0018572F"/>
    <w:rsid w:val="001859D0"/>
    <w:rsid w:val="00185B36"/>
    <w:rsid w:val="00185CB0"/>
    <w:rsid w:val="00186731"/>
    <w:rsid w:val="00186799"/>
    <w:rsid w:val="001867C2"/>
    <w:rsid w:val="00186F2D"/>
    <w:rsid w:val="001870C3"/>
    <w:rsid w:val="0018729A"/>
    <w:rsid w:val="00187309"/>
    <w:rsid w:val="00187803"/>
    <w:rsid w:val="001878D2"/>
    <w:rsid w:val="00187DB7"/>
    <w:rsid w:val="00187EC6"/>
    <w:rsid w:val="0019026E"/>
    <w:rsid w:val="001911F4"/>
    <w:rsid w:val="00191208"/>
    <w:rsid w:val="0019139E"/>
    <w:rsid w:val="00193150"/>
    <w:rsid w:val="00193870"/>
    <w:rsid w:val="00193B34"/>
    <w:rsid w:val="001944E8"/>
    <w:rsid w:val="00194778"/>
    <w:rsid w:val="001950E1"/>
    <w:rsid w:val="001955F7"/>
    <w:rsid w:val="0019571E"/>
    <w:rsid w:val="001957A3"/>
    <w:rsid w:val="00195ED1"/>
    <w:rsid w:val="00196584"/>
    <w:rsid w:val="00196D6C"/>
    <w:rsid w:val="00196D8F"/>
    <w:rsid w:val="001972E2"/>
    <w:rsid w:val="001975F7"/>
    <w:rsid w:val="001979E2"/>
    <w:rsid w:val="00197D42"/>
    <w:rsid w:val="00197DBF"/>
    <w:rsid w:val="001A05CC"/>
    <w:rsid w:val="001A0821"/>
    <w:rsid w:val="001A0957"/>
    <w:rsid w:val="001A0BC7"/>
    <w:rsid w:val="001A0D67"/>
    <w:rsid w:val="001A0FD3"/>
    <w:rsid w:val="001A10D6"/>
    <w:rsid w:val="001A122E"/>
    <w:rsid w:val="001A1559"/>
    <w:rsid w:val="001A16E1"/>
    <w:rsid w:val="001A1BF6"/>
    <w:rsid w:val="001A3F74"/>
    <w:rsid w:val="001A4405"/>
    <w:rsid w:val="001A4656"/>
    <w:rsid w:val="001A46F3"/>
    <w:rsid w:val="001A53D3"/>
    <w:rsid w:val="001A555E"/>
    <w:rsid w:val="001A565B"/>
    <w:rsid w:val="001A5810"/>
    <w:rsid w:val="001A5938"/>
    <w:rsid w:val="001A5CBE"/>
    <w:rsid w:val="001A6506"/>
    <w:rsid w:val="001A6937"/>
    <w:rsid w:val="001A6D07"/>
    <w:rsid w:val="001A6D32"/>
    <w:rsid w:val="001A7C53"/>
    <w:rsid w:val="001B00C5"/>
    <w:rsid w:val="001B0352"/>
    <w:rsid w:val="001B1231"/>
    <w:rsid w:val="001B1276"/>
    <w:rsid w:val="001B1D55"/>
    <w:rsid w:val="001B1F3D"/>
    <w:rsid w:val="001B1F64"/>
    <w:rsid w:val="001B2A52"/>
    <w:rsid w:val="001B2AC9"/>
    <w:rsid w:val="001B36D0"/>
    <w:rsid w:val="001B3BB2"/>
    <w:rsid w:val="001B3C3B"/>
    <w:rsid w:val="001B40FC"/>
    <w:rsid w:val="001B4399"/>
    <w:rsid w:val="001B43C5"/>
    <w:rsid w:val="001B4511"/>
    <w:rsid w:val="001B4890"/>
    <w:rsid w:val="001B49C6"/>
    <w:rsid w:val="001B54DD"/>
    <w:rsid w:val="001B5DBB"/>
    <w:rsid w:val="001B66A2"/>
    <w:rsid w:val="001B758C"/>
    <w:rsid w:val="001B78F8"/>
    <w:rsid w:val="001C048D"/>
    <w:rsid w:val="001C0DA2"/>
    <w:rsid w:val="001C0DE9"/>
    <w:rsid w:val="001C125A"/>
    <w:rsid w:val="001C12CE"/>
    <w:rsid w:val="001C134E"/>
    <w:rsid w:val="001C19A5"/>
    <w:rsid w:val="001C1A87"/>
    <w:rsid w:val="001C1BA1"/>
    <w:rsid w:val="001C1C0F"/>
    <w:rsid w:val="001C1C12"/>
    <w:rsid w:val="001C1EF5"/>
    <w:rsid w:val="001C1F4B"/>
    <w:rsid w:val="001C22F4"/>
    <w:rsid w:val="001C23AD"/>
    <w:rsid w:val="001C273E"/>
    <w:rsid w:val="001C2806"/>
    <w:rsid w:val="001C2D13"/>
    <w:rsid w:val="001C33E6"/>
    <w:rsid w:val="001C34BA"/>
    <w:rsid w:val="001C37E3"/>
    <w:rsid w:val="001C407C"/>
    <w:rsid w:val="001C4DED"/>
    <w:rsid w:val="001C63D1"/>
    <w:rsid w:val="001C6521"/>
    <w:rsid w:val="001C67B5"/>
    <w:rsid w:val="001C6AD7"/>
    <w:rsid w:val="001C6B45"/>
    <w:rsid w:val="001C7128"/>
    <w:rsid w:val="001C730A"/>
    <w:rsid w:val="001C75D9"/>
    <w:rsid w:val="001C7706"/>
    <w:rsid w:val="001C77C8"/>
    <w:rsid w:val="001C7838"/>
    <w:rsid w:val="001C7DBB"/>
    <w:rsid w:val="001C7DCB"/>
    <w:rsid w:val="001D064E"/>
    <w:rsid w:val="001D0A76"/>
    <w:rsid w:val="001D0BF0"/>
    <w:rsid w:val="001D0EF3"/>
    <w:rsid w:val="001D1400"/>
    <w:rsid w:val="001D1469"/>
    <w:rsid w:val="001D2066"/>
    <w:rsid w:val="001D245D"/>
    <w:rsid w:val="001D2605"/>
    <w:rsid w:val="001D3024"/>
    <w:rsid w:val="001D3396"/>
    <w:rsid w:val="001D35AB"/>
    <w:rsid w:val="001D3950"/>
    <w:rsid w:val="001D3BFD"/>
    <w:rsid w:val="001D3D9F"/>
    <w:rsid w:val="001D42D1"/>
    <w:rsid w:val="001D4673"/>
    <w:rsid w:val="001D47F0"/>
    <w:rsid w:val="001D4935"/>
    <w:rsid w:val="001D4A8F"/>
    <w:rsid w:val="001D4CB0"/>
    <w:rsid w:val="001D4FC6"/>
    <w:rsid w:val="001D50AF"/>
    <w:rsid w:val="001D5FC1"/>
    <w:rsid w:val="001D6701"/>
    <w:rsid w:val="001D6EF5"/>
    <w:rsid w:val="001D7366"/>
    <w:rsid w:val="001D764C"/>
    <w:rsid w:val="001D771B"/>
    <w:rsid w:val="001D781A"/>
    <w:rsid w:val="001E0054"/>
    <w:rsid w:val="001E165D"/>
    <w:rsid w:val="001E16F5"/>
    <w:rsid w:val="001E17E6"/>
    <w:rsid w:val="001E1D83"/>
    <w:rsid w:val="001E23E2"/>
    <w:rsid w:val="001E2615"/>
    <w:rsid w:val="001E26A7"/>
    <w:rsid w:val="001E2AB0"/>
    <w:rsid w:val="001E2EDC"/>
    <w:rsid w:val="001E3756"/>
    <w:rsid w:val="001E4AA0"/>
    <w:rsid w:val="001E54C4"/>
    <w:rsid w:val="001E5626"/>
    <w:rsid w:val="001E56A1"/>
    <w:rsid w:val="001E5AB4"/>
    <w:rsid w:val="001E5C88"/>
    <w:rsid w:val="001E6221"/>
    <w:rsid w:val="001E6258"/>
    <w:rsid w:val="001E7D21"/>
    <w:rsid w:val="001E7FD2"/>
    <w:rsid w:val="001F015B"/>
    <w:rsid w:val="001F09D1"/>
    <w:rsid w:val="001F13E1"/>
    <w:rsid w:val="001F2116"/>
    <w:rsid w:val="001F267D"/>
    <w:rsid w:val="001F28E2"/>
    <w:rsid w:val="001F29C5"/>
    <w:rsid w:val="001F2B79"/>
    <w:rsid w:val="001F2D12"/>
    <w:rsid w:val="001F2F65"/>
    <w:rsid w:val="001F3825"/>
    <w:rsid w:val="001F4B97"/>
    <w:rsid w:val="001F4C84"/>
    <w:rsid w:val="001F516D"/>
    <w:rsid w:val="001F5721"/>
    <w:rsid w:val="001F58D6"/>
    <w:rsid w:val="001F5A97"/>
    <w:rsid w:val="001F5BC0"/>
    <w:rsid w:val="001F680D"/>
    <w:rsid w:val="001F6A0E"/>
    <w:rsid w:val="001F7105"/>
    <w:rsid w:val="001F72EC"/>
    <w:rsid w:val="001F7881"/>
    <w:rsid w:val="001F7B4A"/>
    <w:rsid w:val="001F7D90"/>
    <w:rsid w:val="002000F0"/>
    <w:rsid w:val="00200131"/>
    <w:rsid w:val="00200300"/>
    <w:rsid w:val="0020031F"/>
    <w:rsid w:val="00200766"/>
    <w:rsid w:val="00200CFF"/>
    <w:rsid w:val="002013E6"/>
    <w:rsid w:val="0020171E"/>
    <w:rsid w:val="002019C4"/>
    <w:rsid w:val="00201CE2"/>
    <w:rsid w:val="00201D2A"/>
    <w:rsid w:val="002021AE"/>
    <w:rsid w:val="00202257"/>
    <w:rsid w:val="002027D0"/>
    <w:rsid w:val="0020337F"/>
    <w:rsid w:val="0020350D"/>
    <w:rsid w:val="002035EB"/>
    <w:rsid w:val="00203CC4"/>
    <w:rsid w:val="00205012"/>
    <w:rsid w:val="00205A0A"/>
    <w:rsid w:val="00205F75"/>
    <w:rsid w:val="00205FD6"/>
    <w:rsid w:val="00206198"/>
    <w:rsid w:val="00206D01"/>
    <w:rsid w:val="00206D3C"/>
    <w:rsid w:val="00207E40"/>
    <w:rsid w:val="002109B2"/>
    <w:rsid w:val="00210E8C"/>
    <w:rsid w:val="002113A0"/>
    <w:rsid w:val="00211C4E"/>
    <w:rsid w:val="00212202"/>
    <w:rsid w:val="00213531"/>
    <w:rsid w:val="0021364E"/>
    <w:rsid w:val="002137A2"/>
    <w:rsid w:val="00213B5E"/>
    <w:rsid w:val="00214610"/>
    <w:rsid w:val="00214686"/>
    <w:rsid w:val="00214867"/>
    <w:rsid w:val="002161F9"/>
    <w:rsid w:val="0021628D"/>
    <w:rsid w:val="00217035"/>
    <w:rsid w:val="00217169"/>
    <w:rsid w:val="0021751B"/>
    <w:rsid w:val="00217C34"/>
    <w:rsid w:val="0022082D"/>
    <w:rsid w:val="00220AFC"/>
    <w:rsid w:val="002217CD"/>
    <w:rsid w:val="00221AB3"/>
    <w:rsid w:val="00221BA3"/>
    <w:rsid w:val="002224FF"/>
    <w:rsid w:val="002226CE"/>
    <w:rsid w:val="002232D1"/>
    <w:rsid w:val="00223400"/>
    <w:rsid w:val="00223958"/>
    <w:rsid w:val="00224A38"/>
    <w:rsid w:val="00224A4B"/>
    <w:rsid w:val="00225013"/>
    <w:rsid w:val="002254CC"/>
    <w:rsid w:val="0022600E"/>
    <w:rsid w:val="0022621C"/>
    <w:rsid w:val="002266B8"/>
    <w:rsid w:val="002274A3"/>
    <w:rsid w:val="0022764D"/>
    <w:rsid w:val="00227E9E"/>
    <w:rsid w:val="00230252"/>
    <w:rsid w:val="00230858"/>
    <w:rsid w:val="0023109F"/>
    <w:rsid w:val="002313F9"/>
    <w:rsid w:val="0023143E"/>
    <w:rsid w:val="00231985"/>
    <w:rsid w:val="00231E40"/>
    <w:rsid w:val="00231ED0"/>
    <w:rsid w:val="00232F71"/>
    <w:rsid w:val="00233344"/>
    <w:rsid w:val="0023410F"/>
    <w:rsid w:val="00234142"/>
    <w:rsid w:val="0023467E"/>
    <w:rsid w:val="00234CBB"/>
    <w:rsid w:val="00235A4B"/>
    <w:rsid w:val="00235AED"/>
    <w:rsid w:val="002364CF"/>
    <w:rsid w:val="002365CD"/>
    <w:rsid w:val="002366C3"/>
    <w:rsid w:val="00236B52"/>
    <w:rsid w:val="00236DBA"/>
    <w:rsid w:val="00237883"/>
    <w:rsid w:val="00237C8A"/>
    <w:rsid w:val="002404F9"/>
    <w:rsid w:val="00240C91"/>
    <w:rsid w:val="00241099"/>
    <w:rsid w:val="0024138C"/>
    <w:rsid w:val="0024156E"/>
    <w:rsid w:val="002418F1"/>
    <w:rsid w:val="00242374"/>
    <w:rsid w:val="00242591"/>
    <w:rsid w:val="002429B5"/>
    <w:rsid w:val="00243193"/>
    <w:rsid w:val="0024371A"/>
    <w:rsid w:val="002445F1"/>
    <w:rsid w:val="00244631"/>
    <w:rsid w:val="002449D0"/>
    <w:rsid w:val="0024591E"/>
    <w:rsid w:val="00245C38"/>
    <w:rsid w:val="00245CB6"/>
    <w:rsid w:val="00245EA0"/>
    <w:rsid w:val="002467AC"/>
    <w:rsid w:val="00246BE4"/>
    <w:rsid w:val="0024758B"/>
    <w:rsid w:val="002478BE"/>
    <w:rsid w:val="002478F2"/>
    <w:rsid w:val="0025016E"/>
    <w:rsid w:val="0025078B"/>
    <w:rsid w:val="002513DB"/>
    <w:rsid w:val="0025145F"/>
    <w:rsid w:val="002516A6"/>
    <w:rsid w:val="00251C82"/>
    <w:rsid w:val="00252BD2"/>
    <w:rsid w:val="00252DDF"/>
    <w:rsid w:val="002539EA"/>
    <w:rsid w:val="00253CDA"/>
    <w:rsid w:val="00253D65"/>
    <w:rsid w:val="0025411E"/>
    <w:rsid w:val="0025427A"/>
    <w:rsid w:val="002542CF"/>
    <w:rsid w:val="002542F0"/>
    <w:rsid w:val="00254548"/>
    <w:rsid w:val="002547D4"/>
    <w:rsid w:val="00254E18"/>
    <w:rsid w:val="002569E0"/>
    <w:rsid w:val="00257969"/>
    <w:rsid w:val="00257B8B"/>
    <w:rsid w:val="002606AF"/>
    <w:rsid w:val="002611B9"/>
    <w:rsid w:val="00261A9F"/>
    <w:rsid w:val="00261BC2"/>
    <w:rsid w:val="002624DA"/>
    <w:rsid w:val="0026280A"/>
    <w:rsid w:val="00262F21"/>
    <w:rsid w:val="00264418"/>
    <w:rsid w:val="00264448"/>
    <w:rsid w:val="00264551"/>
    <w:rsid w:val="002645B3"/>
    <w:rsid w:val="00264727"/>
    <w:rsid w:val="00264802"/>
    <w:rsid w:val="0026604A"/>
    <w:rsid w:val="002664A8"/>
    <w:rsid w:val="00266871"/>
    <w:rsid w:val="00266A2A"/>
    <w:rsid w:val="00266D6E"/>
    <w:rsid w:val="00266F0B"/>
    <w:rsid w:val="0026714D"/>
    <w:rsid w:val="00267365"/>
    <w:rsid w:val="00267DA9"/>
    <w:rsid w:val="00267DDC"/>
    <w:rsid w:val="00270177"/>
    <w:rsid w:val="002704DC"/>
    <w:rsid w:val="00270E63"/>
    <w:rsid w:val="00270EF1"/>
    <w:rsid w:val="0027138D"/>
    <w:rsid w:val="00272305"/>
    <w:rsid w:val="00272783"/>
    <w:rsid w:val="00272C1C"/>
    <w:rsid w:val="00272E00"/>
    <w:rsid w:val="00273CE4"/>
    <w:rsid w:val="00273DBF"/>
    <w:rsid w:val="0027429A"/>
    <w:rsid w:val="00275A19"/>
    <w:rsid w:val="00275D68"/>
    <w:rsid w:val="0027694B"/>
    <w:rsid w:val="00276BE6"/>
    <w:rsid w:val="00277673"/>
    <w:rsid w:val="002776D4"/>
    <w:rsid w:val="002779C5"/>
    <w:rsid w:val="002803F5"/>
    <w:rsid w:val="002814F9"/>
    <w:rsid w:val="00281E94"/>
    <w:rsid w:val="00282845"/>
    <w:rsid w:val="0028296C"/>
    <w:rsid w:val="00282F6A"/>
    <w:rsid w:val="00282F8A"/>
    <w:rsid w:val="00283B0A"/>
    <w:rsid w:val="00284208"/>
    <w:rsid w:val="0028428A"/>
    <w:rsid w:val="00284353"/>
    <w:rsid w:val="002852E3"/>
    <w:rsid w:val="00285604"/>
    <w:rsid w:val="002858D3"/>
    <w:rsid w:val="00285B93"/>
    <w:rsid w:val="00285FFE"/>
    <w:rsid w:val="00286BA7"/>
    <w:rsid w:val="002901BB"/>
    <w:rsid w:val="002907BB"/>
    <w:rsid w:val="0029132E"/>
    <w:rsid w:val="00291B19"/>
    <w:rsid w:val="00291B41"/>
    <w:rsid w:val="00291BD3"/>
    <w:rsid w:val="00291CB5"/>
    <w:rsid w:val="00291F57"/>
    <w:rsid w:val="00293A45"/>
    <w:rsid w:val="00293DC7"/>
    <w:rsid w:val="002942E1"/>
    <w:rsid w:val="002948ED"/>
    <w:rsid w:val="002949A1"/>
    <w:rsid w:val="00294EAC"/>
    <w:rsid w:val="00294F4A"/>
    <w:rsid w:val="002954EC"/>
    <w:rsid w:val="00295521"/>
    <w:rsid w:val="002957A3"/>
    <w:rsid w:val="002957F7"/>
    <w:rsid w:val="002958E5"/>
    <w:rsid w:val="00295D9A"/>
    <w:rsid w:val="00296150"/>
    <w:rsid w:val="002964A6"/>
    <w:rsid w:val="00297420"/>
    <w:rsid w:val="00297660"/>
    <w:rsid w:val="002A098C"/>
    <w:rsid w:val="002A10E7"/>
    <w:rsid w:val="002A1151"/>
    <w:rsid w:val="002A13FE"/>
    <w:rsid w:val="002A24EB"/>
    <w:rsid w:val="002A28FB"/>
    <w:rsid w:val="002A2C67"/>
    <w:rsid w:val="002A2F37"/>
    <w:rsid w:val="002A35CD"/>
    <w:rsid w:val="002A3A0C"/>
    <w:rsid w:val="002A40E8"/>
    <w:rsid w:val="002A44D9"/>
    <w:rsid w:val="002A4614"/>
    <w:rsid w:val="002A4A53"/>
    <w:rsid w:val="002A4A60"/>
    <w:rsid w:val="002A4E64"/>
    <w:rsid w:val="002A5199"/>
    <w:rsid w:val="002A5382"/>
    <w:rsid w:val="002A5A19"/>
    <w:rsid w:val="002A5A4A"/>
    <w:rsid w:val="002A5D90"/>
    <w:rsid w:val="002A5F66"/>
    <w:rsid w:val="002A6FA8"/>
    <w:rsid w:val="002A731D"/>
    <w:rsid w:val="002A7A97"/>
    <w:rsid w:val="002A7F83"/>
    <w:rsid w:val="002B2027"/>
    <w:rsid w:val="002B211F"/>
    <w:rsid w:val="002B2235"/>
    <w:rsid w:val="002B2374"/>
    <w:rsid w:val="002B2651"/>
    <w:rsid w:val="002B2AFA"/>
    <w:rsid w:val="002B2FF6"/>
    <w:rsid w:val="002B34E0"/>
    <w:rsid w:val="002B3B68"/>
    <w:rsid w:val="002B3E33"/>
    <w:rsid w:val="002B4053"/>
    <w:rsid w:val="002B4086"/>
    <w:rsid w:val="002B44E3"/>
    <w:rsid w:val="002B4E38"/>
    <w:rsid w:val="002B4E59"/>
    <w:rsid w:val="002B4E67"/>
    <w:rsid w:val="002B575F"/>
    <w:rsid w:val="002B67F1"/>
    <w:rsid w:val="002B6A4E"/>
    <w:rsid w:val="002B7BB1"/>
    <w:rsid w:val="002B7CB5"/>
    <w:rsid w:val="002C114C"/>
    <w:rsid w:val="002C191D"/>
    <w:rsid w:val="002C199B"/>
    <w:rsid w:val="002C1DDF"/>
    <w:rsid w:val="002C2241"/>
    <w:rsid w:val="002C253B"/>
    <w:rsid w:val="002C2A71"/>
    <w:rsid w:val="002C2B15"/>
    <w:rsid w:val="002C33CB"/>
    <w:rsid w:val="002C35BC"/>
    <w:rsid w:val="002C38B3"/>
    <w:rsid w:val="002C3C9D"/>
    <w:rsid w:val="002C4F53"/>
    <w:rsid w:val="002C5292"/>
    <w:rsid w:val="002C54D0"/>
    <w:rsid w:val="002C5525"/>
    <w:rsid w:val="002C573F"/>
    <w:rsid w:val="002C5D06"/>
    <w:rsid w:val="002C63AD"/>
    <w:rsid w:val="002C6575"/>
    <w:rsid w:val="002C7DB4"/>
    <w:rsid w:val="002D0953"/>
    <w:rsid w:val="002D0965"/>
    <w:rsid w:val="002D09B5"/>
    <w:rsid w:val="002D0ED3"/>
    <w:rsid w:val="002D1300"/>
    <w:rsid w:val="002D16EF"/>
    <w:rsid w:val="002D2437"/>
    <w:rsid w:val="002D35B2"/>
    <w:rsid w:val="002D36BA"/>
    <w:rsid w:val="002D398B"/>
    <w:rsid w:val="002D3C13"/>
    <w:rsid w:val="002D3F98"/>
    <w:rsid w:val="002D41C8"/>
    <w:rsid w:val="002D41F9"/>
    <w:rsid w:val="002D4391"/>
    <w:rsid w:val="002D4AB2"/>
    <w:rsid w:val="002D5BA1"/>
    <w:rsid w:val="002D5E18"/>
    <w:rsid w:val="002D661D"/>
    <w:rsid w:val="002D69CC"/>
    <w:rsid w:val="002D6DEC"/>
    <w:rsid w:val="002D6F9B"/>
    <w:rsid w:val="002D703B"/>
    <w:rsid w:val="002D704F"/>
    <w:rsid w:val="002D7A39"/>
    <w:rsid w:val="002D7ED5"/>
    <w:rsid w:val="002E0682"/>
    <w:rsid w:val="002E1258"/>
    <w:rsid w:val="002E1615"/>
    <w:rsid w:val="002E239D"/>
    <w:rsid w:val="002E2851"/>
    <w:rsid w:val="002E2A5A"/>
    <w:rsid w:val="002E312F"/>
    <w:rsid w:val="002E3256"/>
    <w:rsid w:val="002E3384"/>
    <w:rsid w:val="002E344F"/>
    <w:rsid w:val="002E3819"/>
    <w:rsid w:val="002E3C71"/>
    <w:rsid w:val="002E4001"/>
    <w:rsid w:val="002E40BF"/>
    <w:rsid w:val="002E435F"/>
    <w:rsid w:val="002E4455"/>
    <w:rsid w:val="002E459C"/>
    <w:rsid w:val="002E4A45"/>
    <w:rsid w:val="002E4DD6"/>
    <w:rsid w:val="002E5A95"/>
    <w:rsid w:val="002E5E5A"/>
    <w:rsid w:val="002E5FCB"/>
    <w:rsid w:val="002E610E"/>
    <w:rsid w:val="002E658E"/>
    <w:rsid w:val="002E66DF"/>
    <w:rsid w:val="002E67E8"/>
    <w:rsid w:val="002E6D98"/>
    <w:rsid w:val="002E6DE2"/>
    <w:rsid w:val="002E701C"/>
    <w:rsid w:val="002E7671"/>
    <w:rsid w:val="002F00CD"/>
    <w:rsid w:val="002F1261"/>
    <w:rsid w:val="002F12CF"/>
    <w:rsid w:val="002F16F2"/>
    <w:rsid w:val="002F19FC"/>
    <w:rsid w:val="002F1BC6"/>
    <w:rsid w:val="002F2072"/>
    <w:rsid w:val="002F2708"/>
    <w:rsid w:val="002F2A8D"/>
    <w:rsid w:val="002F313E"/>
    <w:rsid w:val="002F319A"/>
    <w:rsid w:val="002F3690"/>
    <w:rsid w:val="002F3E7A"/>
    <w:rsid w:val="002F4AB8"/>
    <w:rsid w:val="002F5C3E"/>
    <w:rsid w:val="002F63E2"/>
    <w:rsid w:val="002F75F5"/>
    <w:rsid w:val="002F75FB"/>
    <w:rsid w:val="002F7B95"/>
    <w:rsid w:val="002F7EDF"/>
    <w:rsid w:val="002F7FEC"/>
    <w:rsid w:val="00300A8B"/>
    <w:rsid w:val="00300BBD"/>
    <w:rsid w:val="00300E67"/>
    <w:rsid w:val="003014D0"/>
    <w:rsid w:val="00301BC0"/>
    <w:rsid w:val="00302002"/>
    <w:rsid w:val="00302337"/>
    <w:rsid w:val="00302E01"/>
    <w:rsid w:val="00302FDA"/>
    <w:rsid w:val="00303DE3"/>
    <w:rsid w:val="0030426E"/>
    <w:rsid w:val="00304623"/>
    <w:rsid w:val="00305B2E"/>
    <w:rsid w:val="00305B92"/>
    <w:rsid w:val="00305EDA"/>
    <w:rsid w:val="00305F60"/>
    <w:rsid w:val="00305FAC"/>
    <w:rsid w:val="0030652E"/>
    <w:rsid w:val="00306579"/>
    <w:rsid w:val="0030679B"/>
    <w:rsid w:val="0030707B"/>
    <w:rsid w:val="003073F2"/>
    <w:rsid w:val="00307B3B"/>
    <w:rsid w:val="003102B2"/>
    <w:rsid w:val="00310819"/>
    <w:rsid w:val="00310FE6"/>
    <w:rsid w:val="00311276"/>
    <w:rsid w:val="00311A54"/>
    <w:rsid w:val="00311C70"/>
    <w:rsid w:val="003126C2"/>
    <w:rsid w:val="00312989"/>
    <w:rsid w:val="00312BD0"/>
    <w:rsid w:val="00312E27"/>
    <w:rsid w:val="00313621"/>
    <w:rsid w:val="0031366C"/>
    <w:rsid w:val="00313D69"/>
    <w:rsid w:val="00314999"/>
    <w:rsid w:val="00314AE4"/>
    <w:rsid w:val="00314F77"/>
    <w:rsid w:val="003154B7"/>
    <w:rsid w:val="00315B51"/>
    <w:rsid w:val="00315DD1"/>
    <w:rsid w:val="00316A88"/>
    <w:rsid w:val="00316B8B"/>
    <w:rsid w:val="0031756D"/>
    <w:rsid w:val="00317628"/>
    <w:rsid w:val="00317B31"/>
    <w:rsid w:val="0032058F"/>
    <w:rsid w:val="0032081A"/>
    <w:rsid w:val="00320CDF"/>
    <w:rsid w:val="00321672"/>
    <w:rsid w:val="0032206F"/>
    <w:rsid w:val="00322324"/>
    <w:rsid w:val="0032253B"/>
    <w:rsid w:val="003240A8"/>
    <w:rsid w:val="00324C31"/>
    <w:rsid w:val="00324CD1"/>
    <w:rsid w:val="00324D51"/>
    <w:rsid w:val="0032519C"/>
    <w:rsid w:val="003254B8"/>
    <w:rsid w:val="003259F8"/>
    <w:rsid w:val="00325AE3"/>
    <w:rsid w:val="00325AF5"/>
    <w:rsid w:val="00325BA4"/>
    <w:rsid w:val="00326E65"/>
    <w:rsid w:val="00327652"/>
    <w:rsid w:val="003277C1"/>
    <w:rsid w:val="00327BDD"/>
    <w:rsid w:val="00327C5C"/>
    <w:rsid w:val="003302A5"/>
    <w:rsid w:val="0033057A"/>
    <w:rsid w:val="0033059D"/>
    <w:rsid w:val="003306A4"/>
    <w:rsid w:val="003309F6"/>
    <w:rsid w:val="003312EF"/>
    <w:rsid w:val="00331D1E"/>
    <w:rsid w:val="00331E08"/>
    <w:rsid w:val="0033299B"/>
    <w:rsid w:val="00332F63"/>
    <w:rsid w:val="003337AE"/>
    <w:rsid w:val="00333D22"/>
    <w:rsid w:val="00333DED"/>
    <w:rsid w:val="00333E7C"/>
    <w:rsid w:val="0033469D"/>
    <w:rsid w:val="003347E2"/>
    <w:rsid w:val="00335DBA"/>
    <w:rsid w:val="003365E5"/>
    <w:rsid w:val="00336684"/>
    <w:rsid w:val="00336F81"/>
    <w:rsid w:val="00337370"/>
    <w:rsid w:val="003373EF"/>
    <w:rsid w:val="00340290"/>
    <w:rsid w:val="003404D3"/>
    <w:rsid w:val="00340659"/>
    <w:rsid w:val="00341496"/>
    <w:rsid w:val="00341DCA"/>
    <w:rsid w:val="00341DCF"/>
    <w:rsid w:val="0034219E"/>
    <w:rsid w:val="003432D5"/>
    <w:rsid w:val="0034471F"/>
    <w:rsid w:val="00344ACB"/>
    <w:rsid w:val="0034567F"/>
    <w:rsid w:val="0034648B"/>
    <w:rsid w:val="00346781"/>
    <w:rsid w:val="003468EB"/>
    <w:rsid w:val="00346A8F"/>
    <w:rsid w:val="00346B1F"/>
    <w:rsid w:val="00346B6E"/>
    <w:rsid w:val="00346F93"/>
    <w:rsid w:val="00347103"/>
    <w:rsid w:val="003471FF"/>
    <w:rsid w:val="00347344"/>
    <w:rsid w:val="003474BC"/>
    <w:rsid w:val="003475CA"/>
    <w:rsid w:val="00347F14"/>
    <w:rsid w:val="003507B7"/>
    <w:rsid w:val="00350C58"/>
    <w:rsid w:val="0035142B"/>
    <w:rsid w:val="00351537"/>
    <w:rsid w:val="00352BBD"/>
    <w:rsid w:val="003534FC"/>
    <w:rsid w:val="00353576"/>
    <w:rsid w:val="003545B2"/>
    <w:rsid w:val="00354AE8"/>
    <w:rsid w:val="00354B43"/>
    <w:rsid w:val="0035555E"/>
    <w:rsid w:val="0035577E"/>
    <w:rsid w:val="00355FF4"/>
    <w:rsid w:val="00356738"/>
    <w:rsid w:val="003574A2"/>
    <w:rsid w:val="00357952"/>
    <w:rsid w:val="00357D5B"/>
    <w:rsid w:val="00357E86"/>
    <w:rsid w:val="00360886"/>
    <w:rsid w:val="003608DD"/>
    <w:rsid w:val="00360A89"/>
    <w:rsid w:val="0036172D"/>
    <w:rsid w:val="00361AE0"/>
    <w:rsid w:val="00361CA6"/>
    <w:rsid w:val="00361D3E"/>
    <w:rsid w:val="00361D57"/>
    <w:rsid w:val="00363649"/>
    <w:rsid w:val="0036383C"/>
    <w:rsid w:val="00364380"/>
    <w:rsid w:val="0036442C"/>
    <w:rsid w:val="0036492D"/>
    <w:rsid w:val="00364F89"/>
    <w:rsid w:val="00365C5F"/>
    <w:rsid w:val="00365FEA"/>
    <w:rsid w:val="0036689B"/>
    <w:rsid w:val="0036702A"/>
    <w:rsid w:val="003670B9"/>
    <w:rsid w:val="00367E42"/>
    <w:rsid w:val="003701D2"/>
    <w:rsid w:val="003702F2"/>
    <w:rsid w:val="00370441"/>
    <w:rsid w:val="00370B4A"/>
    <w:rsid w:val="003717BE"/>
    <w:rsid w:val="00371C03"/>
    <w:rsid w:val="003725D8"/>
    <w:rsid w:val="00372C84"/>
    <w:rsid w:val="00372F32"/>
    <w:rsid w:val="00373664"/>
    <w:rsid w:val="00373992"/>
    <w:rsid w:val="00373C31"/>
    <w:rsid w:val="00374468"/>
    <w:rsid w:val="0037452D"/>
    <w:rsid w:val="0037548E"/>
    <w:rsid w:val="00375810"/>
    <w:rsid w:val="00375879"/>
    <w:rsid w:val="003758AC"/>
    <w:rsid w:val="0037703D"/>
    <w:rsid w:val="00377557"/>
    <w:rsid w:val="00377B33"/>
    <w:rsid w:val="00377DE7"/>
    <w:rsid w:val="00380C9F"/>
    <w:rsid w:val="00380D62"/>
    <w:rsid w:val="00380DC9"/>
    <w:rsid w:val="003811BD"/>
    <w:rsid w:val="00381EBD"/>
    <w:rsid w:val="00381F00"/>
    <w:rsid w:val="00382503"/>
    <w:rsid w:val="00383347"/>
    <w:rsid w:val="003835A1"/>
    <w:rsid w:val="00383F8E"/>
    <w:rsid w:val="00384490"/>
    <w:rsid w:val="0038468E"/>
    <w:rsid w:val="0038573E"/>
    <w:rsid w:val="0038583C"/>
    <w:rsid w:val="003859B7"/>
    <w:rsid w:val="00385F1C"/>
    <w:rsid w:val="00386403"/>
    <w:rsid w:val="003872BD"/>
    <w:rsid w:val="003879FD"/>
    <w:rsid w:val="00387C9B"/>
    <w:rsid w:val="003901D4"/>
    <w:rsid w:val="0039066D"/>
    <w:rsid w:val="003908D4"/>
    <w:rsid w:val="0039185D"/>
    <w:rsid w:val="00391924"/>
    <w:rsid w:val="00391A34"/>
    <w:rsid w:val="00391D92"/>
    <w:rsid w:val="00391E50"/>
    <w:rsid w:val="00392046"/>
    <w:rsid w:val="0039206E"/>
    <w:rsid w:val="003920C7"/>
    <w:rsid w:val="003923DB"/>
    <w:rsid w:val="00392516"/>
    <w:rsid w:val="0039270D"/>
    <w:rsid w:val="00392974"/>
    <w:rsid w:val="003929F3"/>
    <w:rsid w:val="003932DC"/>
    <w:rsid w:val="003932E4"/>
    <w:rsid w:val="00393331"/>
    <w:rsid w:val="0039379F"/>
    <w:rsid w:val="00393BF5"/>
    <w:rsid w:val="003943C5"/>
    <w:rsid w:val="00395893"/>
    <w:rsid w:val="0039683B"/>
    <w:rsid w:val="00396BC3"/>
    <w:rsid w:val="00397332"/>
    <w:rsid w:val="00397456"/>
    <w:rsid w:val="00397A4F"/>
    <w:rsid w:val="003A02C4"/>
    <w:rsid w:val="003A034B"/>
    <w:rsid w:val="003A034C"/>
    <w:rsid w:val="003A15A8"/>
    <w:rsid w:val="003A186A"/>
    <w:rsid w:val="003A1A83"/>
    <w:rsid w:val="003A21E8"/>
    <w:rsid w:val="003A23FE"/>
    <w:rsid w:val="003A26B4"/>
    <w:rsid w:val="003A318C"/>
    <w:rsid w:val="003A39CF"/>
    <w:rsid w:val="003A39E5"/>
    <w:rsid w:val="003A4024"/>
    <w:rsid w:val="003A47BD"/>
    <w:rsid w:val="003A47D2"/>
    <w:rsid w:val="003A4941"/>
    <w:rsid w:val="003A4A90"/>
    <w:rsid w:val="003A4A95"/>
    <w:rsid w:val="003A4DBF"/>
    <w:rsid w:val="003A5166"/>
    <w:rsid w:val="003A5335"/>
    <w:rsid w:val="003A56DD"/>
    <w:rsid w:val="003A5C63"/>
    <w:rsid w:val="003A5E72"/>
    <w:rsid w:val="003A63D2"/>
    <w:rsid w:val="003A6515"/>
    <w:rsid w:val="003A6E21"/>
    <w:rsid w:val="003A6FC4"/>
    <w:rsid w:val="003A75A1"/>
    <w:rsid w:val="003A75AE"/>
    <w:rsid w:val="003A790B"/>
    <w:rsid w:val="003A7A0A"/>
    <w:rsid w:val="003A7F04"/>
    <w:rsid w:val="003B0269"/>
    <w:rsid w:val="003B0504"/>
    <w:rsid w:val="003B062C"/>
    <w:rsid w:val="003B1112"/>
    <w:rsid w:val="003B1478"/>
    <w:rsid w:val="003B1DC5"/>
    <w:rsid w:val="003B200E"/>
    <w:rsid w:val="003B2AA9"/>
    <w:rsid w:val="003B2CE4"/>
    <w:rsid w:val="003B2D2E"/>
    <w:rsid w:val="003B2E7F"/>
    <w:rsid w:val="003B2FF9"/>
    <w:rsid w:val="003B38DE"/>
    <w:rsid w:val="003B4516"/>
    <w:rsid w:val="003B477A"/>
    <w:rsid w:val="003B4888"/>
    <w:rsid w:val="003B494E"/>
    <w:rsid w:val="003B4C1D"/>
    <w:rsid w:val="003B4CB0"/>
    <w:rsid w:val="003B4F53"/>
    <w:rsid w:val="003B4F8E"/>
    <w:rsid w:val="003B5AA1"/>
    <w:rsid w:val="003B643F"/>
    <w:rsid w:val="003B6FB7"/>
    <w:rsid w:val="003B7688"/>
    <w:rsid w:val="003B7692"/>
    <w:rsid w:val="003B7F4F"/>
    <w:rsid w:val="003C0065"/>
    <w:rsid w:val="003C0428"/>
    <w:rsid w:val="003C1513"/>
    <w:rsid w:val="003C1AEA"/>
    <w:rsid w:val="003C1F5E"/>
    <w:rsid w:val="003C21AA"/>
    <w:rsid w:val="003C230D"/>
    <w:rsid w:val="003C2D92"/>
    <w:rsid w:val="003C2F5C"/>
    <w:rsid w:val="003C3130"/>
    <w:rsid w:val="003C32E1"/>
    <w:rsid w:val="003C3C20"/>
    <w:rsid w:val="003C3D3A"/>
    <w:rsid w:val="003C4041"/>
    <w:rsid w:val="003C43F7"/>
    <w:rsid w:val="003C45DD"/>
    <w:rsid w:val="003C4600"/>
    <w:rsid w:val="003C4C4D"/>
    <w:rsid w:val="003C5655"/>
    <w:rsid w:val="003C6003"/>
    <w:rsid w:val="003C6CFE"/>
    <w:rsid w:val="003C6E04"/>
    <w:rsid w:val="003C7857"/>
    <w:rsid w:val="003C7CD3"/>
    <w:rsid w:val="003C7D08"/>
    <w:rsid w:val="003C7FBD"/>
    <w:rsid w:val="003D0220"/>
    <w:rsid w:val="003D03B1"/>
    <w:rsid w:val="003D05E8"/>
    <w:rsid w:val="003D12D9"/>
    <w:rsid w:val="003D13CC"/>
    <w:rsid w:val="003D1DF8"/>
    <w:rsid w:val="003D28F0"/>
    <w:rsid w:val="003D2EA6"/>
    <w:rsid w:val="003D33FD"/>
    <w:rsid w:val="003D3529"/>
    <w:rsid w:val="003D36E5"/>
    <w:rsid w:val="003D374B"/>
    <w:rsid w:val="003D48C5"/>
    <w:rsid w:val="003D5491"/>
    <w:rsid w:val="003D5B0E"/>
    <w:rsid w:val="003D6563"/>
    <w:rsid w:val="003D6DD7"/>
    <w:rsid w:val="003D72B8"/>
    <w:rsid w:val="003E0693"/>
    <w:rsid w:val="003E0728"/>
    <w:rsid w:val="003E2079"/>
    <w:rsid w:val="003E245C"/>
    <w:rsid w:val="003E29DB"/>
    <w:rsid w:val="003E2B98"/>
    <w:rsid w:val="003E3178"/>
    <w:rsid w:val="003E38B6"/>
    <w:rsid w:val="003E3B8F"/>
    <w:rsid w:val="003E4375"/>
    <w:rsid w:val="003E4543"/>
    <w:rsid w:val="003E46AD"/>
    <w:rsid w:val="003E4C1A"/>
    <w:rsid w:val="003E4C65"/>
    <w:rsid w:val="003E4D2A"/>
    <w:rsid w:val="003E50A2"/>
    <w:rsid w:val="003E54F8"/>
    <w:rsid w:val="003E58DD"/>
    <w:rsid w:val="003E66C5"/>
    <w:rsid w:val="003E69F6"/>
    <w:rsid w:val="003E6B90"/>
    <w:rsid w:val="003E6CDB"/>
    <w:rsid w:val="003E7459"/>
    <w:rsid w:val="003F047C"/>
    <w:rsid w:val="003F0517"/>
    <w:rsid w:val="003F2BD0"/>
    <w:rsid w:val="003F32DC"/>
    <w:rsid w:val="003F3454"/>
    <w:rsid w:val="003F3C45"/>
    <w:rsid w:val="003F3DCC"/>
    <w:rsid w:val="003F3F1A"/>
    <w:rsid w:val="003F4377"/>
    <w:rsid w:val="003F439D"/>
    <w:rsid w:val="003F4DC8"/>
    <w:rsid w:val="003F58E2"/>
    <w:rsid w:val="003F6470"/>
    <w:rsid w:val="003F7B2C"/>
    <w:rsid w:val="003F7DD8"/>
    <w:rsid w:val="00400017"/>
    <w:rsid w:val="00400628"/>
    <w:rsid w:val="004006EE"/>
    <w:rsid w:val="0040082E"/>
    <w:rsid w:val="00401405"/>
    <w:rsid w:val="0040177E"/>
    <w:rsid w:val="0040224C"/>
    <w:rsid w:val="0040255C"/>
    <w:rsid w:val="00402C6C"/>
    <w:rsid w:val="004032AF"/>
    <w:rsid w:val="004032D7"/>
    <w:rsid w:val="0040430B"/>
    <w:rsid w:val="004045F7"/>
    <w:rsid w:val="00404610"/>
    <w:rsid w:val="00404DA1"/>
    <w:rsid w:val="004054C8"/>
    <w:rsid w:val="0040577C"/>
    <w:rsid w:val="00405C39"/>
    <w:rsid w:val="00406ECD"/>
    <w:rsid w:val="004072A4"/>
    <w:rsid w:val="004073B7"/>
    <w:rsid w:val="00407591"/>
    <w:rsid w:val="004078EE"/>
    <w:rsid w:val="00410557"/>
    <w:rsid w:val="004108AA"/>
    <w:rsid w:val="00410962"/>
    <w:rsid w:val="00410A30"/>
    <w:rsid w:val="00411D8C"/>
    <w:rsid w:val="004120C0"/>
    <w:rsid w:val="004124D5"/>
    <w:rsid w:val="00412B17"/>
    <w:rsid w:val="00412DB1"/>
    <w:rsid w:val="00414B3B"/>
    <w:rsid w:val="00415257"/>
    <w:rsid w:val="0041653F"/>
    <w:rsid w:val="00416F47"/>
    <w:rsid w:val="00417197"/>
    <w:rsid w:val="00417DBE"/>
    <w:rsid w:val="004203F4"/>
    <w:rsid w:val="004207CD"/>
    <w:rsid w:val="00420CB2"/>
    <w:rsid w:val="00421397"/>
    <w:rsid w:val="00421D57"/>
    <w:rsid w:val="004222FC"/>
    <w:rsid w:val="00422D64"/>
    <w:rsid w:val="004235B7"/>
    <w:rsid w:val="00423CCF"/>
    <w:rsid w:val="00424C52"/>
    <w:rsid w:val="00424CE2"/>
    <w:rsid w:val="0042546D"/>
    <w:rsid w:val="004254A9"/>
    <w:rsid w:val="00426601"/>
    <w:rsid w:val="00426CF1"/>
    <w:rsid w:val="00426F9E"/>
    <w:rsid w:val="004272A4"/>
    <w:rsid w:val="00427A0C"/>
    <w:rsid w:val="004301A3"/>
    <w:rsid w:val="004304AA"/>
    <w:rsid w:val="004304C5"/>
    <w:rsid w:val="00430DA3"/>
    <w:rsid w:val="0043178D"/>
    <w:rsid w:val="00431BA7"/>
    <w:rsid w:val="004324DB"/>
    <w:rsid w:val="00432AF5"/>
    <w:rsid w:val="0043372C"/>
    <w:rsid w:val="00433921"/>
    <w:rsid w:val="00434881"/>
    <w:rsid w:val="00434BB3"/>
    <w:rsid w:val="00434C2E"/>
    <w:rsid w:val="00434E73"/>
    <w:rsid w:val="00434EB7"/>
    <w:rsid w:val="004365D7"/>
    <w:rsid w:val="00436A3B"/>
    <w:rsid w:val="00436E80"/>
    <w:rsid w:val="004375F5"/>
    <w:rsid w:val="00437A8F"/>
    <w:rsid w:val="00437D24"/>
    <w:rsid w:val="00440F53"/>
    <w:rsid w:val="0044104B"/>
    <w:rsid w:val="00441B00"/>
    <w:rsid w:val="00441C5F"/>
    <w:rsid w:val="004429C5"/>
    <w:rsid w:val="00442D5B"/>
    <w:rsid w:val="004430DE"/>
    <w:rsid w:val="00443605"/>
    <w:rsid w:val="00443F2D"/>
    <w:rsid w:val="0044411E"/>
    <w:rsid w:val="00444902"/>
    <w:rsid w:val="00444CF1"/>
    <w:rsid w:val="004450C4"/>
    <w:rsid w:val="004453FA"/>
    <w:rsid w:val="004467AF"/>
    <w:rsid w:val="00446F99"/>
    <w:rsid w:val="0045077E"/>
    <w:rsid w:val="00450C72"/>
    <w:rsid w:val="00451D1E"/>
    <w:rsid w:val="00451DD4"/>
    <w:rsid w:val="00451E84"/>
    <w:rsid w:val="00452419"/>
    <w:rsid w:val="004525EC"/>
    <w:rsid w:val="00452B04"/>
    <w:rsid w:val="00452E25"/>
    <w:rsid w:val="004534E2"/>
    <w:rsid w:val="00453915"/>
    <w:rsid w:val="004539A4"/>
    <w:rsid w:val="00454A55"/>
    <w:rsid w:val="004550C7"/>
    <w:rsid w:val="00455A03"/>
    <w:rsid w:val="0045603D"/>
    <w:rsid w:val="0045637D"/>
    <w:rsid w:val="004567EE"/>
    <w:rsid w:val="00461004"/>
    <w:rsid w:val="0046105B"/>
    <w:rsid w:val="0046149F"/>
    <w:rsid w:val="00461513"/>
    <w:rsid w:val="0046228C"/>
    <w:rsid w:val="004625A5"/>
    <w:rsid w:val="00462671"/>
    <w:rsid w:val="00462DC4"/>
    <w:rsid w:val="004630A7"/>
    <w:rsid w:val="00463B65"/>
    <w:rsid w:val="00464120"/>
    <w:rsid w:val="004647A1"/>
    <w:rsid w:val="0046480F"/>
    <w:rsid w:val="00464CC0"/>
    <w:rsid w:val="00464F77"/>
    <w:rsid w:val="0046553C"/>
    <w:rsid w:val="00465F2D"/>
    <w:rsid w:val="00466AA9"/>
    <w:rsid w:val="00467186"/>
    <w:rsid w:val="0046745D"/>
    <w:rsid w:val="00467621"/>
    <w:rsid w:val="00467843"/>
    <w:rsid w:val="004700BC"/>
    <w:rsid w:val="00471059"/>
    <w:rsid w:val="004710D0"/>
    <w:rsid w:val="00471E4D"/>
    <w:rsid w:val="00474CA4"/>
    <w:rsid w:val="00474FA4"/>
    <w:rsid w:val="00475999"/>
    <w:rsid w:val="0047625A"/>
    <w:rsid w:val="004774E6"/>
    <w:rsid w:val="0047767A"/>
    <w:rsid w:val="00480EDF"/>
    <w:rsid w:val="00480EE2"/>
    <w:rsid w:val="00481687"/>
    <w:rsid w:val="004817A9"/>
    <w:rsid w:val="004818E5"/>
    <w:rsid w:val="00482156"/>
    <w:rsid w:val="00482285"/>
    <w:rsid w:val="00482B02"/>
    <w:rsid w:val="00482BF9"/>
    <w:rsid w:val="00483D71"/>
    <w:rsid w:val="00483EC4"/>
    <w:rsid w:val="004846EF"/>
    <w:rsid w:val="00484B3B"/>
    <w:rsid w:val="00485BEC"/>
    <w:rsid w:val="00486508"/>
    <w:rsid w:val="004867C9"/>
    <w:rsid w:val="00486AD5"/>
    <w:rsid w:val="00487452"/>
    <w:rsid w:val="00487A83"/>
    <w:rsid w:val="00490007"/>
    <w:rsid w:val="004904CB"/>
    <w:rsid w:val="00490950"/>
    <w:rsid w:val="00490978"/>
    <w:rsid w:val="00490D9F"/>
    <w:rsid w:val="00491671"/>
    <w:rsid w:val="00491729"/>
    <w:rsid w:val="00491977"/>
    <w:rsid w:val="00491C36"/>
    <w:rsid w:val="00492861"/>
    <w:rsid w:val="00492D17"/>
    <w:rsid w:val="004932F1"/>
    <w:rsid w:val="00493418"/>
    <w:rsid w:val="00493581"/>
    <w:rsid w:val="0049399D"/>
    <w:rsid w:val="0049413F"/>
    <w:rsid w:val="004948CC"/>
    <w:rsid w:val="00494BCF"/>
    <w:rsid w:val="00494F4A"/>
    <w:rsid w:val="004951FC"/>
    <w:rsid w:val="004957B0"/>
    <w:rsid w:val="00495894"/>
    <w:rsid w:val="00495E91"/>
    <w:rsid w:val="00496878"/>
    <w:rsid w:val="00496AAB"/>
    <w:rsid w:val="00496AF6"/>
    <w:rsid w:val="00496DAD"/>
    <w:rsid w:val="00497627"/>
    <w:rsid w:val="00497D95"/>
    <w:rsid w:val="00497F82"/>
    <w:rsid w:val="004A02CB"/>
    <w:rsid w:val="004A0C81"/>
    <w:rsid w:val="004A1931"/>
    <w:rsid w:val="004A1E4B"/>
    <w:rsid w:val="004A2287"/>
    <w:rsid w:val="004A2DAE"/>
    <w:rsid w:val="004A2E5B"/>
    <w:rsid w:val="004A331F"/>
    <w:rsid w:val="004A344D"/>
    <w:rsid w:val="004A36EB"/>
    <w:rsid w:val="004A3832"/>
    <w:rsid w:val="004A3B64"/>
    <w:rsid w:val="004A3CF8"/>
    <w:rsid w:val="004A3F9A"/>
    <w:rsid w:val="004A4808"/>
    <w:rsid w:val="004A4832"/>
    <w:rsid w:val="004A550E"/>
    <w:rsid w:val="004A5530"/>
    <w:rsid w:val="004A5FA4"/>
    <w:rsid w:val="004A6D79"/>
    <w:rsid w:val="004A6DFE"/>
    <w:rsid w:val="004A6EE4"/>
    <w:rsid w:val="004B0504"/>
    <w:rsid w:val="004B06A4"/>
    <w:rsid w:val="004B14B9"/>
    <w:rsid w:val="004B1A03"/>
    <w:rsid w:val="004B2680"/>
    <w:rsid w:val="004B2852"/>
    <w:rsid w:val="004B29D7"/>
    <w:rsid w:val="004B3014"/>
    <w:rsid w:val="004B3297"/>
    <w:rsid w:val="004B35D4"/>
    <w:rsid w:val="004B38B8"/>
    <w:rsid w:val="004B38EC"/>
    <w:rsid w:val="004B47E1"/>
    <w:rsid w:val="004B486D"/>
    <w:rsid w:val="004B4E35"/>
    <w:rsid w:val="004B5832"/>
    <w:rsid w:val="004B5CD4"/>
    <w:rsid w:val="004B6152"/>
    <w:rsid w:val="004B6424"/>
    <w:rsid w:val="004B6D59"/>
    <w:rsid w:val="004B6E24"/>
    <w:rsid w:val="004B7B9A"/>
    <w:rsid w:val="004C00F8"/>
    <w:rsid w:val="004C0274"/>
    <w:rsid w:val="004C0300"/>
    <w:rsid w:val="004C062C"/>
    <w:rsid w:val="004C0C51"/>
    <w:rsid w:val="004C0D1B"/>
    <w:rsid w:val="004C13C5"/>
    <w:rsid w:val="004C199F"/>
    <w:rsid w:val="004C262C"/>
    <w:rsid w:val="004C27C1"/>
    <w:rsid w:val="004C2875"/>
    <w:rsid w:val="004C310D"/>
    <w:rsid w:val="004C34D5"/>
    <w:rsid w:val="004C3603"/>
    <w:rsid w:val="004C422D"/>
    <w:rsid w:val="004C48C2"/>
    <w:rsid w:val="004C4A3C"/>
    <w:rsid w:val="004C4B9A"/>
    <w:rsid w:val="004C4EF4"/>
    <w:rsid w:val="004C50E8"/>
    <w:rsid w:val="004C57ED"/>
    <w:rsid w:val="004C60E4"/>
    <w:rsid w:val="004C6747"/>
    <w:rsid w:val="004C78D9"/>
    <w:rsid w:val="004C7A04"/>
    <w:rsid w:val="004D023A"/>
    <w:rsid w:val="004D037F"/>
    <w:rsid w:val="004D0AEB"/>
    <w:rsid w:val="004D0F6C"/>
    <w:rsid w:val="004D13B6"/>
    <w:rsid w:val="004D13D2"/>
    <w:rsid w:val="004D14B0"/>
    <w:rsid w:val="004D16F8"/>
    <w:rsid w:val="004D19B2"/>
    <w:rsid w:val="004D276E"/>
    <w:rsid w:val="004D27D4"/>
    <w:rsid w:val="004D297D"/>
    <w:rsid w:val="004D2DAA"/>
    <w:rsid w:val="004D3BBD"/>
    <w:rsid w:val="004D3F7F"/>
    <w:rsid w:val="004D4855"/>
    <w:rsid w:val="004D4938"/>
    <w:rsid w:val="004D49D4"/>
    <w:rsid w:val="004D54F6"/>
    <w:rsid w:val="004D56C6"/>
    <w:rsid w:val="004D64E1"/>
    <w:rsid w:val="004D7894"/>
    <w:rsid w:val="004D7E97"/>
    <w:rsid w:val="004E0122"/>
    <w:rsid w:val="004E0295"/>
    <w:rsid w:val="004E0A59"/>
    <w:rsid w:val="004E17AB"/>
    <w:rsid w:val="004E1B59"/>
    <w:rsid w:val="004E2168"/>
    <w:rsid w:val="004E250B"/>
    <w:rsid w:val="004E26C5"/>
    <w:rsid w:val="004E26D6"/>
    <w:rsid w:val="004E27C1"/>
    <w:rsid w:val="004E2CEF"/>
    <w:rsid w:val="004E2F78"/>
    <w:rsid w:val="004E302C"/>
    <w:rsid w:val="004E3750"/>
    <w:rsid w:val="004E3C78"/>
    <w:rsid w:val="004E3FBE"/>
    <w:rsid w:val="004E408C"/>
    <w:rsid w:val="004E4B31"/>
    <w:rsid w:val="004E4D6B"/>
    <w:rsid w:val="004E5512"/>
    <w:rsid w:val="004E57C9"/>
    <w:rsid w:val="004E5CBA"/>
    <w:rsid w:val="004E6A96"/>
    <w:rsid w:val="004E705C"/>
    <w:rsid w:val="004E7DA8"/>
    <w:rsid w:val="004F00AA"/>
    <w:rsid w:val="004F0143"/>
    <w:rsid w:val="004F0BE6"/>
    <w:rsid w:val="004F0CA5"/>
    <w:rsid w:val="004F0F45"/>
    <w:rsid w:val="004F2128"/>
    <w:rsid w:val="004F28B7"/>
    <w:rsid w:val="004F31B7"/>
    <w:rsid w:val="004F35EB"/>
    <w:rsid w:val="004F35F0"/>
    <w:rsid w:val="004F3603"/>
    <w:rsid w:val="004F3730"/>
    <w:rsid w:val="004F3E91"/>
    <w:rsid w:val="004F3F6D"/>
    <w:rsid w:val="004F4808"/>
    <w:rsid w:val="004F5BE9"/>
    <w:rsid w:val="004F6303"/>
    <w:rsid w:val="004F6E0E"/>
    <w:rsid w:val="004F6FCF"/>
    <w:rsid w:val="004F7032"/>
    <w:rsid w:val="004F757A"/>
    <w:rsid w:val="004F7ABB"/>
    <w:rsid w:val="00500BD9"/>
    <w:rsid w:val="00500DCD"/>
    <w:rsid w:val="00501EFF"/>
    <w:rsid w:val="00501FCB"/>
    <w:rsid w:val="00503604"/>
    <w:rsid w:val="005036D0"/>
    <w:rsid w:val="0050383B"/>
    <w:rsid w:val="0050421B"/>
    <w:rsid w:val="00504A0D"/>
    <w:rsid w:val="00504CD3"/>
    <w:rsid w:val="005050D0"/>
    <w:rsid w:val="0050546C"/>
    <w:rsid w:val="005054F3"/>
    <w:rsid w:val="00505547"/>
    <w:rsid w:val="00505713"/>
    <w:rsid w:val="00505767"/>
    <w:rsid w:val="00505F37"/>
    <w:rsid w:val="00506642"/>
    <w:rsid w:val="005102CF"/>
    <w:rsid w:val="005106DC"/>
    <w:rsid w:val="00510A50"/>
    <w:rsid w:val="00510DDE"/>
    <w:rsid w:val="00510ED0"/>
    <w:rsid w:val="00510F17"/>
    <w:rsid w:val="00512CCD"/>
    <w:rsid w:val="00512DAF"/>
    <w:rsid w:val="00514790"/>
    <w:rsid w:val="00514DE2"/>
    <w:rsid w:val="0051584C"/>
    <w:rsid w:val="00515F5E"/>
    <w:rsid w:val="00516085"/>
    <w:rsid w:val="005164F2"/>
    <w:rsid w:val="0051744C"/>
    <w:rsid w:val="00517B0D"/>
    <w:rsid w:val="00517DCD"/>
    <w:rsid w:val="00521547"/>
    <w:rsid w:val="00521ADD"/>
    <w:rsid w:val="00521F05"/>
    <w:rsid w:val="00521FC9"/>
    <w:rsid w:val="005220C0"/>
    <w:rsid w:val="005220F0"/>
    <w:rsid w:val="0052223F"/>
    <w:rsid w:val="00522546"/>
    <w:rsid w:val="00522CE8"/>
    <w:rsid w:val="00522D2F"/>
    <w:rsid w:val="0052354C"/>
    <w:rsid w:val="0052520A"/>
    <w:rsid w:val="005256D9"/>
    <w:rsid w:val="005258AF"/>
    <w:rsid w:val="00525C1D"/>
    <w:rsid w:val="00525DE8"/>
    <w:rsid w:val="00525E47"/>
    <w:rsid w:val="00526033"/>
    <w:rsid w:val="00526489"/>
    <w:rsid w:val="00526623"/>
    <w:rsid w:val="00526BE6"/>
    <w:rsid w:val="0052731E"/>
    <w:rsid w:val="00527560"/>
    <w:rsid w:val="005279B5"/>
    <w:rsid w:val="00527A56"/>
    <w:rsid w:val="00530225"/>
    <w:rsid w:val="005312F8"/>
    <w:rsid w:val="0053154F"/>
    <w:rsid w:val="00531875"/>
    <w:rsid w:val="005322B2"/>
    <w:rsid w:val="00532304"/>
    <w:rsid w:val="00532582"/>
    <w:rsid w:val="00532F02"/>
    <w:rsid w:val="00533039"/>
    <w:rsid w:val="00533199"/>
    <w:rsid w:val="00534238"/>
    <w:rsid w:val="00535EE9"/>
    <w:rsid w:val="0053600F"/>
    <w:rsid w:val="0053664B"/>
    <w:rsid w:val="005377EE"/>
    <w:rsid w:val="00537A2D"/>
    <w:rsid w:val="00540068"/>
    <w:rsid w:val="005409C6"/>
    <w:rsid w:val="005414C2"/>
    <w:rsid w:val="00541B8A"/>
    <w:rsid w:val="005420DF"/>
    <w:rsid w:val="0054250E"/>
    <w:rsid w:val="005426E5"/>
    <w:rsid w:val="005427A4"/>
    <w:rsid w:val="0054363F"/>
    <w:rsid w:val="005442BD"/>
    <w:rsid w:val="00544BD0"/>
    <w:rsid w:val="00545525"/>
    <w:rsid w:val="00545AD3"/>
    <w:rsid w:val="00545C8D"/>
    <w:rsid w:val="00547799"/>
    <w:rsid w:val="005478C6"/>
    <w:rsid w:val="00547E37"/>
    <w:rsid w:val="00547F1C"/>
    <w:rsid w:val="00550306"/>
    <w:rsid w:val="005504F3"/>
    <w:rsid w:val="00550792"/>
    <w:rsid w:val="00550DE2"/>
    <w:rsid w:val="00551703"/>
    <w:rsid w:val="00551A3F"/>
    <w:rsid w:val="00551CA7"/>
    <w:rsid w:val="005522F9"/>
    <w:rsid w:val="005526F1"/>
    <w:rsid w:val="00552738"/>
    <w:rsid w:val="005533F0"/>
    <w:rsid w:val="00553482"/>
    <w:rsid w:val="00553A61"/>
    <w:rsid w:val="00553C36"/>
    <w:rsid w:val="0055526E"/>
    <w:rsid w:val="00555826"/>
    <w:rsid w:val="00555C53"/>
    <w:rsid w:val="00556E04"/>
    <w:rsid w:val="00556FAF"/>
    <w:rsid w:val="005570C9"/>
    <w:rsid w:val="0055765F"/>
    <w:rsid w:val="0055780B"/>
    <w:rsid w:val="00557A1E"/>
    <w:rsid w:val="00557D98"/>
    <w:rsid w:val="005605A0"/>
    <w:rsid w:val="005610DB"/>
    <w:rsid w:val="005613B0"/>
    <w:rsid w:val="005628CB"/>
    <w:rsid w:val="00562A5A"/>
    <w:rsid w:val="00562F44"/>
    <w:rsid w:val="00563B37"/>
    <w:rsid w:val="0056467A"/>
    <w:rsid w:val="005646C1"/>
    <w:rsid w:val="00564AEF"/>
    <w:rsid w:val="00565A75"/>
    <w:rsid w:val="0056611B"/>
    <w:rsid w:val="00566332"/>
    <w:rsid w:val="005671CF"/>
    <w:rsid w:val="005677FD"/>
    <w:rsid w:val="005679A7"/>
    <w:rsid w:val="00567AA9"/>
    <w:rsid w:val="00567CF1"/>
    <w:rsid w:val="00567E7C"/>
    <w:rsid w:val="0057035D"/>
    <w:rsid w:val="0057049B"/>
    <w:rsid w:val="005707BB"/>
    <w:rsid w:val="00570AF8"/>
    <w:rsid w:val="0057117E"/>
    <w:rsid w:val="00571ED0"/>
    <w:rsid w:val="00571FBC"/>
    <w:rsid w:val="005724B0"/>
    <w:rsid w:val="005725AD"/>
    <w:rsid w:val="005728FE"/>
    <w:rsid w:val="00572CBB"/>
    <w:rsid w:val="0057369F"/>
    <w:rsid w:val="00573C38"/>
    <w:rsid w:val="00573F9C"/>
    <w:rsid w:val="00574259"/>
    <w:rsid w:val="00574400"/>
    <w:rsid w:val="00574ABF"/>
    <w:rsid w:val="00575310"/>
    <w:rsid w:val="0057607D"/>
    <w:rsid w:val="0057629A"/>
    <w:rsid w:val="0057638B"/>
    <w:rsid w:val="00576BAA"/>
    <w:rsid w:val="00577692"/>
    <w:rsid w:val="00577793"/>
    <w:rsid w:val="00577884"/>
    <w:rsid w:val="005778DB"/>
    <w:rsid w:val="0058113E"/>
    <w:rsid w:val="005813FE"/>
    <w:rsid w:val="00581A31"/>
    <w:rsid w:val="005828B1"/>
    <w:rsid w:val="00582994"/>
    <w:rsid w:val="00582CB1"/>
    <w:rsid w:val="005838E7"/>
    <w:rsid w:val="00583F95"/>
    <w:rsid w:val="00583FA6"/>
    <w:rsid w:val="005847E9"/>
    <w:rsid w:val="00584B58"/>
    <w:rsid w:val="005859B3"/>
    <w:rsid w:val="00585A88"/>
    <w:rsid w:val="00586471"/>
    <w:rsid w:val="00586BFE"/>
    <w:rsid w:val="005871DC"/>
    <w:rsid w:val="00587F70"/>
    <w:rsid w:val="005908DD"/>
    <w:rsid w:val="00591488"/>
    <w:rsid w:val="00591A71"/>
    <w:rsid w:val="00591C4B"/>
    <w:rsid w:val="00593286"/>
    <w:rsid w:val="005932D9"/>
    <w:rsid w:val="00593486"/>
    <w:rsid w:val="00593D91"/>
    <w:rsid w:val="00593E8D"/>
    <w:rsid w:val="005942CD"/>
    <w:rsid w:val="005948E2"/>
    <w:rsid w:val="00594F32"/>
    <w:rsid w:val="00595535"/>
    <w:rsid w:val="00597373"/>
    <w:rsid w:val="005976D3"/>
    <w:rsid w:val="005978C5"/>
    <w:rsid w:val="005A0976"/>
    <w:rsid w:val="005A0A87"/>
    <w:rsid w:val="005A0FDD"/>
    <w:rsid w:val="005A1961"/>
    <w:rsid w:val="005A2095"/>
    <w:rsid w:val="005A2B26"/>
    <w:rsid w:val="005A2FA0"/>
    <w:rsid w:val="005A3184"/>
    <w:rsid w:val="005A3633"/>
    <w:rsid w:val="005A3A2E"/>
    <w:rsid w:val="005A3CF5"/>
    <w:rsid w:val="005A3D88"/>
    <w:rsid w:val="005A40BC"/>
    <w:rsid w:val="005A4273"/>
    <w:rsid w:val="005A4C33"/>
    <w:rsid w:val="005A53AE"/>
    <w:rsid w:val="005A5A51"/>
    <w:rsid w:val="005A5B65"/>
    <w:rsid w:val="005A5E4F"/>
    <w:rsid w:val="005A5EE2"/>
    <w:rsid w:val="005A6AD5"/>
    <w:rsid w:val="005A6C04"/>
    <w:rsid w:val="005A7B12"/>
    <w:rsid w:val="005A7DC0"/>
    <w:rsid w:val="005B04EC"/>
    <w:rsid w:val="005B10EE"/>
    <w:rsid w:val="005B1580"/>
    <w:rsid w:val="005B1955"/>
    <w:rsid w:val="005B1A5E"/>
    <w:rsid w:val="005B22D2"/>
    <w:rsid w:val="005B25AD"/>
    <w:rsid w:val="005B29F8"/>
    <w:rsid w:val="005B2BEB"/>
    <w:rsid w:val="005B36AE"/>
    <w:rsid w:val="005B3AC4"/>
    <w:rsid w:val="005B3B2D"/>
    <w:rsid w:val="005B49B5"/>
    <w:rsid w:val="005B4BEF"/>
    <w:rsid w:val="005B55B2"/>
    <w:rsid w:val="005B58DE"/>
    <w:rsid w:val="005B5A29"/>
    <w:rsid w:val="005B75C2"/>
    <w:rsid w:val="005C01F2"/>
    <w:rsid w:val="005C02A4"/>
    <w:rsid w:val="005C05D7"/>
    <w:rsid w:val="005C09F4"/>
    <w:rsid w:val="005C13B4"/>
    <w:rsid w:val="005C1DD5"/>
    <w:rsid w:val="005C1F66"/>
    <w:rsid w:val="005C26F6"/>
    <w:rsid w:val="005C2A2B"/>
    <w:rsid w:val="005C34BE"/>
    <w:rsid w:val="005C37C5"/>
    <w:rsid w:val="005C3AA2"/>
    <w:rsid w:val="005C3C79"/>
    <w:rsid w:val="005C3DD4"/>
    <w:rsid w:val="005C41FC"/>
    <w:rsid w:val="005C4695"/>
    <w:rsid w:val="005C6549"/>
    <w:rsid w:val="005C6701"/>
    <w:rsid w:val="005C699F"/>
    <w:rsid w:val="005C780D"/>
    <w:rsid w:val="005D0CAB"/>
    <w:rsid w:val="005D0D14"/>
    <w:rsid w:val="005D1A50"/>
    <w:rsid w:val="005D20F9"/>
    <w:rsid w:val="005D238A"/>
    <w:rsid w:val="005D3443"/>
    <w:rsid w:val="005D3458"/>
    <w:rsid w:val="005D3AF6"/>
    <w:rsid w:val="005D4062"/>
    <w:rsid w:val="005D5ACB"/>
    <w:rsid w:val="005D5F59"/>
    <w:rsid w:val="005D61B5"/>
    <w:rsid w:val="005D6712"/>
    <w:rsid w:val="005D6A36"/>
    <w:rsid w:val="005D6D41"/>
    <w:rsid w:val="005D6D4C"/>
    <w:rsid w:val="005D6F98"/>
    <w:rsid w:val="005D7C58"/>
    <w:rsid w:val="005E00B6"/>
    <w:rsid w:val="005E073E"/>
    <w:rsid w:val="005E0C61"/>
    <w:rsid w:val="005E1D29"/>
    <w:rsid w:val="005E1E65"/>
    <w:rsid w:val="005E2294"/>
    <w:rsid w:val="005E24B6"/>
    <w:rsid w:val="005E25D8"/>
    <w:rsid w:val="005E2E6E"/>
    <w:rsid w:val="005E30D1"/>
    <w:rsid w:val="005E3D65"/>
    <w:rsid w:val="005E4A2C"/>
    <w:rsid w:val="005E4CAF"/>
    <w:rsid w:val="005E5584"/>
    <w:rsid w:val="005E59E2"/>
    <w:rsid w:val="005E7545"/>
    <w:rsid w:val="005F0105"/>
    <w:rsid w:val="005F04FF"/>
    <w:rsid w:val="005F0702"/>
    <w:rsid w:val="005F09A9"/>
    <w:rsid w:val="005F0FC5"/>
    <w:rsid w:val="005F1027"/>
    <w:rsid w:val="005F14E1"/>
    <w:rsid w:val="005F19DA"/>
    <w:rsid w:val="005F1A1F"/>
    <w:rsid w:val="005F1A66"/>
    <w:rsid w:val="005F23AC"/>
    <w:rsid w:val="005F2437"/>
    <w:rsid w:val="005F2908"/>
    <w:rsid w:val="005F31AF"/>
    <w:rsid w:val="005F38AD"/>
    <w:rsid w:val="005F4D8A"/>
    <w:rsid w:val="005F5323"/>
    <w:rsid w:val="005F5732"/>
    <w:rsid w:val="005F5790"/>
    <w:rsid w:val="005F59DF"/>
    <w:rsid w:val="005F5B59"/>
    <w:rsid w:val="005F61C0"/>
    <w:rsid w:val="005F6C0E"/>
    <w:rsid w:val="005F710F"/>
    <w:rsid w:val="005F7BC6"/>
    <w:rsid w:val="006003E1"/>
    <w:rsid w:val="006004D8"/>
    <w:rsid w:val="0060050F"/>
    <w:rsid w:val="006008CC"/>
    <w:rsid w:val="00602187"/>
    <w:rsid w:val="0060234B"/>
    <w:rsid w:val="00602487"/>
    <w:rsid w:val="006026EC"/>
    <w:rsid w:val="00602B12"/>
    <w:rsid w:val="00602B84"/>
    <w:rsid w:val="006031EB"/>
    <w:rsid w:val="00603265"/>
    <w:rsid w:val="006039F1"/>
    <w:rsid w:val="006041D9"/>
    <w:rsid w:val="006046D5"/>
    <w:rsid w:val="006057B9"/>
    <w:rsid w:val="00605853"/>
    <w:rsid w:val="0060613B"/>
    <w:rsid w:val="0060632D"/>
    <w:rsid w:val="00606A7B"/>
    <w:rsid w:val="0060724C"/>
    <w:rsid w:val="00607E0D"/>
    <w:rsid w:val="00610127"/>
    <w:rsid w:val="00610209"/>
    <w:rsid w:val="006103E5"/>
    <w:rsid w:val="006107A6"/>
    <w:rsid w:val="00610B6D"/>
    <w:rsid w:val="00610FDE"/>
    <w:rsid w:val="00611220"/>
    <w:rsid w:val="00611373"/>
    <w:rsid w:val="00611765"/>
    <w:rsid w:val="00611D0D"/>
    <w:rsid w:val="006124CF"/>
    <w:rsid w:val="00612C4A"/>
    <w:rsid w:val="0061411E"/>
    <w:rsid w:val="0061435B"/>
    <w:rsid w:val="00614BE6"/>
    <w:rsid w:val="00614C46"/>
    <w:rsid w:val="00614CAB"/>
    <w:rsid w:val="00614FA6"/>
    <w:rsid w:val="00615120"/>
    <w:rsid w:val="00615483"/>
    <w:rsid w:val="0061560B"/>
    <w:rsid w:val="00615684"/>
    <w:rsid w:val="00615ECA"/>
    <w:rsid w:val="00615F0D"/>
    <w:rsid w:val="006168A1"/>
    <w:rsid w:val="00616BFF"/>
    <w:rsid w:val="00616EBE"/>
    <w:rsid w:val="00616FE1"/>
    <w:rsid w:val="00617E03"/>
    <w:rsid w:val="0062010D"/>
    <w:rsid w:val="0062025A"/>
    <w:rsid w:val="006212BB"/>
    <w:rsid w:val="006217F1"/>
    <w:rsid w:val="00621B58"/>
    <w:rsid w:val="00621E69"/>
    <w:rsid w:val="00622847"/>
    <w:rsid w:val="00622C3D"/>
    <w:rsid w:val="00622D7C"/>
    <w:rsid w:val="00624300"/>
    <w:rsid w:val="00624B92"/>
    <w:rsid w:val="0062517C"/>
    <w:rsid w:val="00625456"/>
    <w:rsid w:val="00625801"/>
    <w:rsid w:val="00625B98"/>
    <w:rsid w:val="00625E12"/>
    <w:rsid w:val="00626A45"/>
    <w:rsid w:val="00626C2D"/>
    <w:rsid w:val="00626F1C"/>
    <w:rsid w:val="00627190"/>
    <w:rsid w:val="00627695"/>
    <w:rsid w:val="00627D67"/>
    <w:rsid w:val="00627E74"/>
    <w:rsid w:val="00627FD1"/>
    <w:rsid w:val="00630347"/>
    <w:rsid w:val="0063044A"/>
    <w:rsid w:val="006312A2"/>
    <w:rsid w:val="00631D51"/>
    <w:rsid w:val="00632785"/>
    <w:rsid w:val="00633E36"/>
    <w:rsid w:val="00633E3E"/>
    <w:rsid w:val="00634312"/>
    <w:rsid w:val="00634E04"/>
    <w:rsid w:val="00635082"/>
    <w:rsid w:val="0063510C"/>
    <w:rsid w:val="00635875"/>
    <w:rsid w:val="00635B95"/>
    <w:rsid w:val="0063622A"/>
    <w:rsid w:val="0063697B"/>
    <w:rsid w:val="0063757C"/>
    <w:rsid w:val="00637B31"/>
    <w:rsid w:val="00637DA4"/>
    <w:rsid w:val="00640083"/>
    <w:rsid w:val="006405BF"/>
    <w:rsid w:val="00640F68"/>
    <w:rsid w:val="00641D05"/>
    <w:rsid w:val="006420D3"/>
    <w:rsid w:val="00642AD6"/>
    <w:rsid w:val="00642F59"/>
    <w:rsid w:val="0064300A"/>
    <w:rsid w:val="0064305B"/>
    <w:rsid w:val="00643957"/>
    <w:rsid w:val="006440E5"/>
    <w:rsid w:val="0064420E"/>
    <w:rsid w:val="00644AF9"/>
    <w:rsid w:val="00644CE4"/>
    <w:rsid w:val="0064530F"/>
    <w:rsid w:val="00645411"/>
    <w:rsid w:val="0064591A"/>
    <w:rsid w:val="006461D5"/>
    <w:rsid w:val="00646999"/>
    <w:rsid w:val="00647506"/>
    <w:rsid w:val="0064775C"/>
    <w:rsid w:val="00647A15"/>
    <w:rsid w:val="00647BDE"/>
    <w:rsid w:val="00650962"/>
    <w:rsid w:val="006509AD"/>
    <w:rsid w:val="00650A0E"/>
    <w:rsid w:val="00651347"/>
    <w:rsid w:val="00651D50"/>
    <w:rsid w:val="00651D70"/>
    <w:rsid w:val="00653E3F"/>
    <w:rsid w:val="00654271"/>
    <w:rsid w:val="0065441A"/>
    <w:rsid w:val="006546DA"/>
    <w:rsid w:val="00654E8C"/>
    <w:rsid w:val="00655626"/>
    <w:rsid w:val="006566AF"/>
    <w:rsid w:val="00656A4C"/>
    <w:rsid w:val="00656A6D"/>
    <w:rsid w:val="00656B75"/>
    <w:rsid w:val="00657484"/>
    <w:rsid w:val="00660B15"/>
    <w:rsid w:val="006630EA"/>
    <w:rsid w:val="00663C5D"/>
    <w:rsid w:val="00664784"/>
    <w:rsid w:val="00664B50"/>
    <w:rsid w:val="00664D37"/>
    <w:rsid w:val="006652AD"/>
    <w:rsid w:val="006653FF"/>
    <w:rsid w:val="00665720"/>
    <w:rsid w:val="00665759"/>
    <w:rsid w:val="006671E5"/>
    <w:rsid w:val="0067055B"/>
    <w:rsid w:val="00670ACA"/>
    <w:rsid w:val="00671196"/>
    <w:rsid w:val="00671978"/>
    <w:rsid w:val="00671AE2"/>
    <w:rsid w:val="006731E7"/>
    <w:rsid w:val="006739F6"/>
    <w:rsid w:val="00674562"/>
    <w:rsid w:val="00674951"/>
    <w:rsid w:val="0067559A"/>
    <w:rsid w:val="00675CBC"/>
    <w:rsid w:val="00676B91"/>
    <w:rsid w:val="00676E78"/>
    <w:rsid w:val="006770DC"/>
    <w:rsid w:val="006775AB"/>
    <w:rsid w:val="006778A3"/>
    <w:rsid w:val="00677C15"/>
    <w:rsid w:val="006801F7"/>
    <w:rsid w:val="006808C3"/>
    <w:rsid w:val="00680AFC"/>
    <w:rsid w:val="00681618"/>
    <w:rsid w:val="0068165C"/>
    <w:rsid w:val="0068275F"/>
    <w:rsid w:val="00682976"/>
    <w:rsid w:val="006829F3"/>
    <w:rsid w:val="006833A0"/>
    <w:rsid w:val="0068350C"/>
    <w:rsid w:val="00683745"/>
    <w:rsid w:val="00683AFE"/>
    <w:rsid w:val="00684344"/>
    <w:rsid w:val="006849B4"/>
    <w:rsid w:val="00684A44"/>
    <w:rsid w:val="00685499"/>
    <w:rsid w:val="00687536"/>
    <w:rsid w:val="0069054D"/>
    <w:rsid w:val="00691A4C"/>
    <w:rsid w:val="0069219D"/>
    <w:rsid w:val="006925B6"/>
    <w:rsid w:val="00692B20"/>
    <w:rsid w:val="00692FF9"/>
    <w:rsid w:val="00693A98"/>
    <w:rsid w:val="00693E08"/>
    <w:rsid w:val="00694FAF"/>
    <w:rsid w:val="006956E4"/>
    <w:rsid w:val="0069598F"/>
    <w:rsid w:val="006959BF"/>
    <w:rsid w:val="006959E0"/>
    <w:rsid w:val="00695B7C"/>
    <w:rsid w:val="00695F8C"/>
    <w:rsid w:val="00696BDB"/>
    <w:rsid w:val="00697852"/>
    <w:rsid w:val="00697E96"/>
    <w:rsid w:val="006A00E0"/>
    <w:rsid w:val="006A0125"/>
    <w:rsid w:val="006A04A6"/>
    <w:rsid w:val="006A0C4B"/>
    <w:rsid w:val="006A0D69"/>
    <w:rsid w:val="006A1709"/>
    <w:rsid w:val="006A1B19"/>
    <w:rsid w:val="006A244E"/>
    <w:rsid w:val="006A2C2A"/>
    <w:rsid w:val="006A2FCA"/>
    <w:rsid w:val="006A38A2"/>
    <w:rsid w:val="006A3DB1"/>
    <w:rsid w:val="006A42BF"/>
    <w:rsid w:val="006A4777"/>
    <w:rsid w:val="006A49E4"/>
    <w:rsid w:val="006A4CBD"/>
    <w:rsid w:val="006A513A"/>
    <w:rsid w:val="006A54E9"/>
    <w:rsid w:val="006A56F8"/>
    <w:rsid w:val="006A5BBD"/>
    <w:rsid w:val="006A5C04"/>
    <w:rsid w:val="006A5F3E"/>
    <w:rsid w:val="006A5FEA"/>
    <w:rsid w:val="006A61C4"/>
    <w:rsid w:val="006A674B"/>
    <w:rsid w:val="006A7B79"/>
    <w:rsid w:val="006A7C82"/>
    <w:rsid w:val="006A7F7A"/>
    <w:rsid w:val="006B0337"/>
    <w:rsid w:val="006B0376"/>
    <w:rsid w:val="006B0FFC"/>
    <w:rsid w:val="006B14BD"/>
    <w:rsid w:val="006B16B4"/>
    <w:rsid w:val="006B2224"/>
    <w:rsid w:val="006B26A2"/>
    <w:rsid w:val="006B26E2"/>
    <w:rsid w:val="006B382E"/>
    <w:rsid w:val="006B436D"/>
    <w:rsid w:val="006B54D0"/>
    <w:rsid w:val="006B55F7"/>
    <w:rsid w:val="006B5A19"/>
    <w:rsid w:val="006B5CBE"/>
    <w:rsid w:val="006B638D"/>
    <w:rsid w:val="006B6562"/>
    <w:rsid w:val="006B667E"/>
    <w:rsid w:val="006B7111"/>
    <w:rsid w:val="006B7234"/>
    <w:rsid w:val="006B7500"/>
    <w:rsid w:val="006B7739"/>
    <w:rsid w:val="006B7A7E"/>
    <w:rsid w:val="006B7E20"/>
    <w:rsid w:val="006C0752"/>
    <w:rsid w:val="006C1175"/>
    <w:rsid w:val="006C2E02"/>
    <w:rsid w:val="006C3310"/>
    <w:rsid w:val="006C353B"/>
    <w:rsid w:val="006C3570"/>
    <w:rsid w:val="006C45FC"/>
    <w:rsid w:val="006C4CE6"/>
    <w:rsid w:val="006C66ED"/>
    <w:rsid w:val="006C68D1"/>
    <w:rsid w:val="006C6C9C"/>
    <w:rsid w:val="006C744F"/>
    <w:rsid w:val="006C74EB"/>
    <w:rsid w:val="006D0150"/>
    <w:rsid w:val="006D07EC"/>
    <w:rsid w:val="006D0D4D"/>
    <w:rsid w:val="006D0F9F"/>
    <w:rsid w:val="006D13FC"/>
    <w:rsid w:val="006D201C"/>
    <w:rsid w:val="006D29BE"/>
    <w:rsid w:val="006D3B8D"/>
    <w:rsid w:val="006D3C6A"/>
    <w:rsid w:val="006D42E4"/>
    <w:rsid w:val="006D44FF"/>
    <w:rsid w:val="006D4F68"/>
    <w:rsid w:val="006D5854"/>
    <w:rsid w:val="006D5C20"/>
    <w:rsid w:val="006D5EF1"/>
    <w:rsid w:val="006D65BF"/>
    <w:rsid w:val="006D6814"/>
    <w:rsid w:val="006D6881"/>
    <w:rsid w:val="006D6F0D"/>
    <w:rsid w:val="006D7015"/>
    <w:rsid w:val="006D7491"/>
    <w:rsid w:val="006D7B40"/>
    <w:rsid w:val="006D7BD9"/>
    <w:rsid w:val="006E116C"/>
    <w:rsid w:val="006E17FB"/>
    <w:rsid w:val="006E1D2B"/>
    <w:rsid w:val="006E215B"/>
    <w:rsid w:val="006E328D"/>
    <w:rsid w:val="006E32BC"/>
    <w:rsid w:val="006E3D6A"/>
    <w:rsid w:val="006E41BD"/>
    <w:rsid w:val="006E4733"/>
    <w:rsid w:val="006E475E"/>
    <w:rsid w:val="006E47A0"/>
    <w:rsid w:val="006E48D3"/>
    <w:rsid w:val="006E4B49"/>
    <w:rsid w:val="006E4BF0"/>
    <w:rsid w:val="006E504A"/>
    <w:rsid w:val="006E59F3"/>
    <w:rsid w:val="006E5F47"/>
    <w:rsid w:val="006E63D0"/>
    <w:rsid w:val="006E6C65"/>
    <w:rsid w:val="006E788B"/>
    <w:rsid w:val="006E7A57"/>
    <w:rsid w:val="006E7E84"/>
    <w:rsid w:val="006E7F57"/>
    <w:rsid w:val="006F0FD5"/>
    <w:rsid w:val="006F1D58"/>
    <w:rsid w:val="006F251F"/>
    <w:rsid w:val="006F2BBA"/>
    <w:rsid w:val="006F3066"/>
    <w:rsid w:val="006F344A"/>
    <w:rsid w:val="006F3D75"/>
    <w:rsid w:val="006F3EF4"/>
    <w:rsid w:val="006F40B8"/>
    <w:rsid w:val="006F46C7"/>
    <w:rsid w:val="006F4957"/>
    <w:rsid w:val="006F526E"/>
    <w:rsid w:val="006F56FD"/>
    <w:rsid w:val="006F6170"/>
    <w:rsid w:val="006F646C"/>
    <w:rsid w:val="006F6D04"/>
    <w:rsid w:val="006F70D7"/>
    <w:rsid w:val="006F71F2"/>
    <w:rsid w:val="00701318"/>
    <w:rsid w:val="007018BC"/>
    <w:rsid w:val="00701ED3"/>
    <w:rsid w:val="00702540"/>
    <w:rsid w:val="007029EA"/>
    <w:rsid w:val="007031AE"/>
    <w:rsid w:val="0070438C"/>
    <w:rsid w:val="00704438"/>
    <w:rsid w:val="00704BFA"/>
    <w:rsid w:val="0070504F"/>
    <w:rsid w:val="00705106"/>
    <w:rsid w:val="0070561F"/>
    <w:rsid w:val="00705DDB"/>
    <w:rsid w:val="00706030"/>
    <w:rsid w:val="00706073"/>
    <w:rsid w:val="007061A4"/>
    <w:rsid w:val="00706948"/>
    <w:rsid w:val="00706ED3"/>
    <w:rsid w:val="00707387"/>
    <w:rsid w:val="00707A80"/>
    <w:rsid w:val="00707EC7"/>
    <w:rsid w:val="00710143"/>
    <w:rsid w:val="007105F3"/>
    <w:rsid w:val="007106EC"/>
    <w:rsid w:val="00710D03"/>
    <w:rsid w:val="007110BE"/>
    <w:rsid w:val="00712515"/>
    <w:rsid w:val="007125A7"/>
    <w:rsid w:val="00712A30"/>
    <w:rsid w:val="00712DE1"/>
    <w:rsid w:val="007135F1"/>
    <w:rsid w:val="0071412E"/>
    <w:rsid w:val="007141C5"/>
    <w:rsid w:val="00714E02"/>
    <w:rsid w:val="007165EB"/>
    <w:rsid w:val="007165F5"/>
    <w:rsid w:val="00716D0D"/>
    <w:rsid w:val="00716DC0"/>
    <w:rsid w:val="007176B2"/>
    <w:rsid w:val="00717DE5"/>
    <w:rsid w:val="00720287"/>
    <w:rsid w:val="00720984"/>
    <w:rsid w:val="007230A0"/>
    <w:rsid w:val="007235A2"/>
    <w:rsid w:val="007235D9"/>
    <w:rsid w:val="007239BA"/>
    <w:rsid w:val="00723E94"/>
    <w:rsid w:val="00724E7C"/>
    <w:rsid w:val="0072535B"/>
    <w:rsid w:val="007253F2"/>
    <w:rsid w:val="007261FB"/>
    <w:rsid w:val="0072654C"/>
    <w:rsid w:val="00726831"/>
    <w:rsid w:val="00727B09"/>
    <w:rsid w:val="00727FEC"/>
    <w:rsid w:val="00730282"/>
    <w:rsid w:val="00730662"/>
    <w:rsid w:val="00730A43"/>
    <w:rsid w:val="00730A87"/>
    <w:rsid w:val="00730AF2"/>
    <w:rsid w:val="007310C2"/>
    <w:rsid w:val="0073167B"/>
    <w:rsid w:val="00731F9A"/>
    <w:rsid w:val="00732E51"/>
    <w:rsid w:val="0073308A"/>
    <w:rsid w:val="007335B3"/>
    <w:rsid w:val="0073446D"/>
    <w:rsid w:val="0073591E"/>
    <w:rsid w:val="00735AB2"/>
    <w:rsid w:val="00735FE2"/>
    <w:rsid w:val="007360F3"/>
    <w:rsid w:val="00737AC2"/>
    <w:rsid w:val="00737E46"/>
    <w:rsid w:val="00737E73"/>
    <w:rsid w:val="007404B0"/>
    <w:rsid w:val="0074060B"/>
    <w:rsid w:val="00740D02"/>
    <w:rsid w:val="00740D4B"/>
    <w:rsid w:val="00741217"/>
    <w:rsid w:val="007414E9"/>
    <w:rsid w:val="007417F8"/>
    <w:rsid w:val="0074227E"/>
    <w:rsid w:val="00742D3B"/>
    <w:rsid w:val="0074357A"/>
    <w:rsid w:val="00743D74"/>
    <w:rsid w:val="00744378"/>
    <w:rsid w:val="007444A1"/>
    <w:rsid w:val="007449B0"/>
    <w:rsid w:val="00745E44"/>
    <w:rsid w:val="00746559"/>
    <w:rsid w:val="007468CE"/>
    <w:rsid w:val="00746909"/>
    <w:rsid w:val="00746917"/>
    <w:rsid w:val="00746B11"/>
    <w:rsid w:val="007472D9"/>
    <w:rsid w:val="00747AC7"/>
    <w:rsid w:val="00747D8C"/>
    <w:rsid w:val="00747DB7"/>
    <w:rsid w:val="0075110B"/>
    <w:rsid w:val="0075264D"/>
    <w:rsid w:val="007527CC"/>
    <w:rsid w:val="00752E16"/>
    <w:rsid w:val="00754233"/>
    <w:rsid w:val="00754D1F"/>
    <w:rsid w:val="00754EF1"/>
    <w:rsid w:val="00754F41"/>
    <w:rsid w:val="0075510F"/>
    <w:rsid w:val="007561F7"/>
    <w:rsid w:val="00756374"/>
    <w:rsid w:val="00756CC7"/>
    <w:rsid w:val="00757857"/>
    <w:rsid w:val="007601E2"/>
    <w:rsid w:val="007602AD"/>
    <w:rsid w:val="00760603"/>
    <w:rsid w:val="007606E1"/>
    <w:rsid w:val="00760F75"/>
    <w:rsid w:val="00761B33"/>
    <w:rsid w:val="0076224E"/>
    <w:rsid w:val="00762572"/>
    <w:rsid w:val="00762599"/>
    <w:rsid w:val="007628CB"/>
    <w:rsid w:val="007632B0"/>
    <w:rsid w:val="00763BF9"/>
    <w:rsid w:val="00763DFA"/>
    <w:rsid w:val="00764E72"/>
    <w:rsid w:val="00765109"/>
    <w:rsid w:val="00765476"/>
    <w:rsid w:val="0076568F"/>
    <w:rsid w:val="00765F7D"/>
    <w:rsid w:val="00766A33"/>
    <w:rsid w:val="007672B1"/>
    <w:rsid w:val="007675D2"/>
    <w:rsid w:val="0076794F"/>
    <w:rsid w:val="00767D5D"/>
    <w:rsid w:val="0077042A"/>
    <w:rsid w:val="007707D5"/>
    <w:rsid w:val="00770B7B"/>
    <w:rsid w:val="00771850"/>
    <w:rsid w:val="00771C23"/>
    <w:rsid w:val="00771D5A"/>
    <w:rsid w:val="00772460"/>
    <w:rsid w:val="007725C0"/>
    <w:rsid w:val="007726EA"/>
    <w:rsid w:val="00772857"/>
    <w:rsid w:val="0077300F"/>
    <w:rsid w:val="007730AC"/>
    <w:rsid w:val="0077344B"/>
    <w:rsid w:val="00773501"/>
    <w:rsid w:val="00773BD4"/>
    <w:rsid w:val="0077531E"/>
    <w:rsid w:val="00775490"/>
    <w:rsid w:val="00776F63"/>
    <w:rsid w:val="0077730E"/>
    <w:rsid w:val="00777CED"/>
    <w:rsid w:val="007807DC"/>
    <w:rsid w:val="00781602"/>
    <w:rsid w:val="00781ED8"/>
    <w:rsid w:val="0078286B"/>
    <w:rsid w:val="007829B3"/>
    <w:rsid w:val="00782A5C"/>
    <w:rsid w:val="00782E04"/>
    <w:rsid w:val="00783081"/>
    <w:rsid w:val="00783486"/>
    <w:rsid w:val="00784086"/>
    <w:rsid w:val="0078494A"/>
    <w:rsid w:val="007850D6"/>
    <w:rsid w:val="007854A5"/>
    <w:rsid w:val="00785A53"/>
    <w:rsid w:val="00785DDC"/>
    <w:rsid w:val="00786791"/>
    <w:rsid w:val="00786F45"/>
    <w:rsid w:val="00787478"/>
    <w:rsid w:val="00787842"/>
    <w:rsid w:val="007878B8"/>
    <w:rsid w:val="00787E66"/>
    <w:rsid w:val="00787FEA"/>
    <w:rsid w:val="00790155"/>
    <w:rsid w:val="007904FB"/>
    <w:rsid w:val="0079080B"/>
    <w:rsid w:val="00791362"/>
    <w:rsid w:val="00791D29"/>
    <w:rsid w:val="00792C22"/>
    <w:rsid w:val="007931C5"/>
    <w:rsid w:val="00793413"/>
    <w:rsid w:val="00793639"/>
    <w:rsid w:val="007937EF"/>
    <w:rsid w:val="007941A1"/>
    <w:rsid w:val="00795496"/>
    <w:rsid w:val="007958C0"/>
    <w:rsid w:val="00795CA6"/>
    <w:rsid w:val="00795CF3"/>
    <w:rsid w:val="00795D96"/>
    <w:rsid w:val="00796160"/>
    <w:rsid w:val="0079645F"/>
    <w:rsid w:val="0079710A"/>
    <w:rsid w:val="007975DC"/>
    <w:rsid w:val="00797C45"/>
    <w:rsid w:val="00797F74"/>
    <w:rsid w:val="007A07F5"/>
    <w:rsid w:val="007A0C5A"/>
    <w:rsid w:val="007A13E2"/>
    <w:rsid w:val="007A1B50"/>
    <w:rsid w:val="007A218E"/>
    <w:rsid w:val="007A2BCD"/>
    <w:rsid w:val="007A2FBF"/>
    <w:rsid w:val="007A308F"/>
    <w:rsid w:val="007A33E9"/>
    <w:rsid w:val="007A3529"/>
    <w:rsid w:val="007A3A37"/>
    <w:rsid w:val="007A3B81"/>
    <w:rsid w:val="007A3C23"/>
    <w:rsid w:val="007A3E09"/>
    <w:rsid w:val="007A3F79"/>
    <w:rsid w:val="007A418F"/>
    <w:rsid w:val="007A4ACE"/>
    <w:rsid w:val="007A4AE0"/>
    <w:rsid w:val="007A4FCA"/>
    <w:rsid w:val="007A507E"/>
    <w:rsid w:val="007A5B68"/>
    <w:rsid w:val="007A5F51"/>
    <w:rsid w:val="007A6658"/>
    <w:rsid w:val="007A6C1E"/>
    <w:rsid w:val="007A6DBE"/>
    <w:rsid w:val="007A6EC2"/>
    <w:rsid w:val="007A7021"/>
    <w:rsid w:val="007A72FA"/>
    <w:rsid w:val="007A768B"/>
    <w:rsid w:val="007A77DE"/>
    <w:rsid w:val="007A7EAB"/>
    <w:rsid w:val="007B0139"/>
    <w:rsid w:val="007B031D"/>
    <w:rsid w:val="007B0405"/>
    <w:rsid w:val="007B08CC"/>
    <w:rsid w:val="007B0D8E"/>
    <w:rsid w:val="007B13B4"/>
    <w:rsid w:val="007B17AF"/>
    <w:rsid w:val="007B1A05"/>
    <w:rsid w:val="007B1E71"/>
    <w:rsid w:val="007B31CE"/>
    <w:rsid w:val="007B4637"/>
    <w:rsid w:val="007B49BB"/>
    <w:rsid w:val="007B4E75"/>
    <w:rsid w:val="007B52C2"/>
    <w:rsid w:val="007B54A4"/>
    <w:rsid w:val="007B56CA"/>
    <w:rsid w:val="007B6624"/>
    <w:rsid w:val="007B6E1E"/>
    <w:rsid w:val="007B7767"/>
    <w:rsid w:val="007C00C8"/>
    <w:rsid w:val="007C062E"/>
    <w:rsid w:val="007C0CDD"/>
    <w:rsid w:val="007C103C"/>
    <w:rsid w:val="007C1047"/>
    <w:rsid w:val="007C1586"/>
    <w:rsid w:val="007C164A"/>
    <w:rsid w:val="007C1AA9"/>
    <w:rsid w:val="007C1D05"/>
    <w:rsid w:val="007C2667"/>
    <w:rsid w:val="007C26B7"/>
    <w:rsid w:val="007C26CA"/>
    <w:rsid w:val="007C2E3B"/>
    <w:rsid w:val="007C326B"/>
    <w:rsid w:val="007C3319"/>
    <w:rsid w:val="007C380D"/>
    <w:rsid w:val="007C3E4E"/>
    <w:rsid w:val="007C4470"/>
    <w:rsid w:val="007C476B"/>
    <w:rsid w:val="007C5AA9"/>
    <w:rsid w:val="007C5D83"/>
    <w:rsid w:val="007C5EDC"/>
    <w:rsid w:val="007C62F9"/>
    <w:rsid w:val="007C65C3"/>
    <w:rsid w:val="007C660B"/>
    <w:rsid w:val="007C6825"/>
    <w:rsid w:val="007C6EEF"/>
    <w:rsid w:val="007C76AF"/>
    <w:rsid w:val="007D038D"/>
    <w:rsid w:val="007D09AD"/>
    <w:rsid w:val="007D0EB1"/>
    <w:rsid w:val="007D0FDB"/>
    <w:rsid w:val="007D1322"/>
    <w:rsid w:val="007D1FED"/>
    <w:rsid w:val="007D243E"/>
    <w:rsid w:val="007D2803"/>
    <w:rsid w:val="007D2AC1"/>
    <w:rsid w:val="007D2C2E"/>
    <w:rsid w:val="007D3858"/>
    <w:rsid w:val="007D385C"/>
    <w:rsid w:val="007D3B58"/>
    <w:rsid w:val="007D3B85"/>
    <w:rsid w:val="007D3DA8"/>
    <w:rsid w:val="007D4003"/>
    <w:rsid w:val="007D40B3"/>
    <w:rsid w:val="007D4130"/>
    <w:rsid w:val="007D461C"/>
    <w:rsid w:val="007D466C"/>
    <w:rsid w:val="007D46F3"/>
    <w:rsid w:val="007D4AF7"/>
    <w:rsid w:val="007D5071"/>
    <w:rsid w:val="007D5F51"/>
    <w:rsid w:val="007D6049"/>
    <w:rsid w:val="007D650D"/>
    <w:rsid w:val="007D66AE"/>
    <w:rsid w:val="007D6C79"/>
    <w:rsid w:val="007D753E"/>
    <w:rsid w:val="007D7A69"/>
    <w:rsid w:val="007E024C"/>
    <w:rsid w:val="007E1AD6"/>
    <w:rsid w:val="007E1B44"/>
    <w:rsid w:val="007E1C52"/>
    <w:rsid w:val="007E1CB6"/>
    <w:rsid w:val="007E2423"/>
    <w:rsid w:val="007E248A"/>
    <w:rsid w:val="007E2E75"/>
    <w:rsid w:val="007E3068"/>
    <w:rsid w:val="007E3355"/>
    <w:rsid w:val="007E38A8"/>
    <w:rsid w:val="007E3B2A"/>
    <w:rsid w:val="007E5213"/>
    <w:rsid w:val="007E544E"/>
    <w:rsid w:val="007E5823"/>
    <w:rsid w:val="007E5DE5"/>
    <w:rsid w:val="007E69AC"/>
    <w:rsid w:val="007E6C94"/>
    <w:rsid w:val="007E6EC7"/>
    <w:rsid w:val="007E70C4"/>
    <w:rsid w:val="007F02E9"/>
    <w:rsid w:val="007F0328"/>
    <w:rsid w:val="007F1A30"/>
    <w:rsid w:val="007F21CC"/>
    <w:rsid w:val="007F2830"/>
    <w:rsid w:val="007F301A"/>
    <w:rsid w:val="007F387B"/>
    <w:rsid w:val="007F42D1"/>
    <w:rsid w:val="007F44A6"/>
    <w:rsid w:val="007F4A05"/>
    <w:rsid w:val="007F4A4A"/>
    <w:rsid w:val="007F533E"/>
    <w:rsid w:val="007F553F"/>
    <w:rsid w:val="007F588B"/>
    <w:rsid w:val="007F6288"/>
    <w:rsid w:val="007F63CA"/>
    <w:rsid w:val="007F6D47"/>
    <w:rsid w:val="007F6F13"/>
    <w:rsid w:val="007F77F9"/>
    <w:rsid w:val="007F788A"/>
    <w:rsid w:val="007F7A5B"/>
    <w:rsid w:val="007F7C37"/>
    <w:rsid w:val="007F7CE2"/>
    <w:rsid w:val="00800779"/>
    <w:rsid w:val="00800860"/>
    <w:rsid w:val="00800B70"/>
    <w:rsid w:val="00800EA9"/>
    <w:rsid w:val="00800F09"/>
    <w:rsid w:val="00800FEE"/>
    <w:rsid w:val="0080149A"/>
    <w:rsid w:val="00801817"/>
    <w:rsid w:val="00801B13"/>
    <w:rsid w:val="00802A16"/>
    <w:rsid w:val="0080326A"/>
    <w:rsid w:val="008036D7"/>
    <w:rsid w:val="008044B9"/>
    <w:rsid w:val="00804C6E"/>
    <w:rsid w:val="00804D8B"/>
    <w:rsid w:val="00805D12"/>
    <w:rsid w:val="00805D63"/>
    <w:rsid w:val="008062C3"/>
    <w:rsid w:val="008062E5"/>
    <w:rsid w:val="00806818"/>
    <w:rsid w:val="0080793C"/>
    <w:rsid w:val="0081071F"/>
    <w:rsid w:val="0081185F"/>
    <w:rsid w:val="00811B23"/>
    <w:rsid w:val="00811F57"/>
    <w:rsid w:val="0081223A"/>
    <w:rsid w:val="00812441"/>
    <w:rsid w:val="00812FDD"/>
    <w:rsid w:val="00813DE2"/>
    <w:rsid w:val="008148CD"/>
    <w:rsid w:val="00815542"/>
    <w:rsid w:val="008156C2"/>
    <w:rsid w:val="00816577"/>
    <w:rsid w:val="00816691"/>
    <w:rsid w:val="008166E3"/>
    <w:rsid w:val="00816C82"/>
    <w:rsid w:val="00816E59"/>
    <w:rsid w:val="00817ABA"/>
    <w:rsid w:val="00817C8E"/>
    <w:rsid w:val="00817F60"/>
    <w:rsid w:val="008205F8"/>
    <w:rsid w:val="008217E9"/>
    <w:rsid w:val="008218AC"/>
    <w:rsid w:val="00821C69"/>
    <w:rsid w:val="00822152"/>
    <w:rsid w:val="008223ED"/>
    <w:rsid w:val="008228F7"/>
    <w:rsid w:val="00822A95"/>
    <w:rsid w:val="00822E39"/>
    <w:rsid w:val="00822E55"/>
    <w:rsid w:val="00823153"/>
    <w:rsid w:val="00823193"/>
    <w:rsid w:val="0082340F"/>
    <w:rsid w:val="008239CC"/>
    <w:rsid w:val="00823B6E"/>
    <w:rsid w:val="00823EAD"/>
    <w:rsid w:val="00823FDD"/>
    <w:rsid w:val="0082460C"/>
    <w:rsid w:val="00824C41"/>
    <w:rsid w:val="00824D9B"/>
    <w:rsid w:val="008258AF"/>
    <w:rsid w:val="0082615C"/>
    <w:rsid w:val="00826A2A"/>
    <w:rsid w:val="00826D3D"/>
    <w:rsid w:val="00826EAB"/>
    <w:rsid w:val="00826FAF"/>
    <w:rsid w:val="008275E6"/>
    <w:rsid w:val="00827C44"/>
    <w:rsid w:val="00827F61"/>
    <w:rsid w:val="00830D9C"/>
    <w:rsid w:val="00831298"/>
    <w:rsid w:val="008315BE"/>
    <w:rsid w:val="00831DF0"/>
    <w:rsid w:val="008326E5"/>
    <w:rsid w:val="00832776"/>
    <w:rsid w:val="008335C6"/>
    <w:rsid w:val="00833844"/>
    <w:rsid w:val="00833930"/>
    <w:rsid w:val="00835676"/>
    <w:rsid w:val="0083579C"/>
    <w:rsid w:val="00835ABB"/>
    <w:rsid w:val="00835BB9"/>
    <w:rsid w:val="008361AF"/>
    <w:rsid w:val="00837253"/>
    <w:rsid w:val="0083756D"/>
    <w:rsid w:val="00837E18"/>
    <w:rsid w:val="008400F7"/>
    <w:rsid w:val="00840AAD"/>
    <w:rsid w:val="00840D1E"/>
    <w:rsid w:val="00841B50"/>
    <w:rsid w:val="00841E0D"/>
    <w:rsid w:val="00841FBA"/>
    <w:rsid w:val="00842610"/>
    <w:rsid w:val="00842FA6"/>
    <w:rsid w:val="00843552"/>
    <w:rsid w:val="00843581"/>
    <w:rsid w:val="008437E6"/>
    <w:rsid w:val="0084422D"/>
    <w:rsid w:val="00844CDF"/>
    <w:rsid w:val="00844EE1"/>
    <w:rsid w:val="00844FA7"/>
    <w:rsid w:val="008456D2"/>
    <w:rsid w:val="00845704"/>
    <w:rsid w:val="00846C1B"/>
    <w:rsid w:val="0084735C"/>
    <w:rsid w:val="00847751"/>
    <w:rsid w:val="00847E83"/>
    <w:rsid w:val="0085152A"/>
    <w:rsid w:val="0085154A"/>
    <w:rsid w:val="00851D5B"/>
    <w:rsid w:val="00852360"/>
    <w:rsid w:val="0085291F"/>
    <w:rsid w:val="00853220"/>
    <w:rsid w:val="00853776"/>
    <w:rsid w:val="008538BD"/>
    <w:rsid w:val="00853DDD"/>
    <w:rsid w:val="00854242"/>
    <w:rsid w:val="0085432F"/>
    <w:rsid w:val="00855869"/>
    <w:rsid w:val="00855A1F"/>
    <w:rsid w:val="00855CB5"/>
    <w:rsid w:val="008562DC"/>
    <w:rsid w:val="008568B5"/>
    <w:rsid w:val="00856EE1"/>
    <w:rsid w:val="008576D5"/>
    <w:rsid w:val="00857825"/>
    <w:rsid w:val="00857BDC"/>
    <w:rsid w:val="00857E97"/>
    <w:rsid w:val="008603EC"/>
    <w:rsid w:val="008608DB"/>
    <w:rsid w:val="00860CAF"/>
    <w:rsid w:val="00862678"/>
    <w:rsid w:val="00862CEC"/>
    <w:rsid w:val="00862DF7"/>
    <w:rsid w:val="00863503"/>
    <w:rsid w:val="00863C3D"/>
    <w:rsid w:val="00863CD1"/>
    <w:rsid w:val="00863E17"/>
    <w:rsid w:val="00864003"/>
    <w:rsid w:val="00864149"/>
    <w:rsid w:val="008644D1"/>
    <w:rsid w:val="00864A6B"/>
    <w:rsid w:val="00864E8D"/>
    <w:rsid w:val="008654BD"/>
    <w:rsid w:val="0086604D"/>
    <w:rsid w:val="00866477"/>
    <w:rsid w:val="00866B35"/>
    <w:rsid w:val="00866CB8"/>
    <w:rsid w:val="0086707E"/>
    <w:rsid w:val="00867BAE"/>
    <w:rsid w:val="00870687"/>
    <w:rsid w:val="008712A5"/>
    <w:rsid w:val="008718B6"/>
    <w:rsid w:val="00871A26"/>
    <w:rsid w:val="008721F4"/>
    <w:rsid w:val="00872380"/>
    <w:rsid w:val="008724FB"/>
    <w:rsid w:val="00872952"/>
    <w:rsid w:val="00873822"/>
    <w:rsid w:val="0087412B"/>
    <w:rsid w:val="008761C4"/>
    <w:rsid w:val="0087647D"/>
    <w:rsid w:val="0087780C"/>
    <w:rsid w:val="00880054"/>
    <w:rsid w:val="00880771"/>
    <w:rsid w:val="00880C79"/>
    <w:rsid w:val="00880E2E"/>
    <w:rsid w:val="00880FD7"/>
    <w:rsid w:val="00881C71"/>
    <w:rsid w:val="00881DD0"/>
    <w:rsid w:val="00881E90"/>
    <w:rsid w:val="00883117"/>
    <w:rsid w:val="008833A9"/>
    <w:rsid w:val="00883A55"/>
    <w:rsid w:val="00884305"/>
    <w:rsid w:val="0088498B"/>
    <w:rsid w:val="00885C68"/>
    <w:rsid w:val="00885F86"/>
    <w:rsid w:val="008862F4"/>
    <w:rsid w:val="008863E7"/>
    <w:rsid w:val="008868EA"/>
    <w:rsid w:val="008874C2"/>
    <w:rsid w:val="0088779A"/>
    <w:rsid w:val="00890232"/>
    <w:rsid w:val="008906FE"/>
    <w:rsid w:val="0089190B"/>
    <w:rsid w:val="00891B42"/>
    <w:rsid w:val="00892601"/>
    <w:rsid w:val="008926EE"/>
    <w:rsid w:val="00893179"/>
    <w:rsid w:val="00893626"/>
    <w:rsid w:val="00893E23"/>
    <w:rsid w:val="00894C11"/>
    <w:rsid w:val="00894DF1"/>
    <w:rsid w:val="008957BD"/>
    <w:rsid w:val="0089585B"/>
    <w:rsid w:val="00895A0E"/>
    <w:rsid w:val="00895EF3"/>
    <w:rsid w:val="00895F60"/>
    <w:rsid w:val="00896555"/>
    <w:rsid w:val="008967C8"/>
    <w:rsid w:val="00896BFD"/>
    <w:rsid w:val="008A0080"/>
    <w:rsid w:val="008A0FF3"/>
    <w:rsid w:val="008A1855"/>
    <w:rsid w:val="008A1FA6"/>
    <w:rsid w:val="008A21A4"/>
    <w:rsid w:val="008A24DE"/>
    <w:rsid w:val="008A25A4"/>
    <w:rsid w:val="008A278A"/>
    <w:rsid w:val="008A28CC"/>
    <w:rsid w:val="008A2AAA"/>
    <w:rsid w:val="008A3B69"/>
    <w:rsid w:val="008A3FD6"/>
    <w:rsid w:val="008A4DBE"/>
    <w:rsid w:val="008A5664"/>
    <w:rsid w:val="008A5730"/>
    <w:rsid w:val="008A5DFB"/>
    <w:rsid w:val="008A6250"/>
    <w:rsid w:val="008A640F"/>
    <w:rsid w:val="008A65C2"/>
    <w:rsid w:val="008A6C9B"/>
    <w:rsid w:val="008A6DDC"/>
    <w:rsid w:val="008A74EF"/>
    <w:rsid w:val="008A7B32"/>
    <w:rsid w:val="008A7F0F"/>
    <w:rsid w:val="008B02E0"/>
    <w:rsid w:val="008B0869"/>
    <w:rsid w:val="008B0C99"/>
    <w:rsid w:val="008B13E9"/>
    <w:rsid w:val="008B1614"/>
    <w:rsid w:val="008B1833"/>
    <w:rsid w:val="008B2457"/>
    <w:rsid w:val="008B28DE"/>
    <w:rsid w:val="008B2CEB"/>
    <w:rsid w:val="008B2F7B"/>
    <w:rsid w:val="008B3730"/>
    <w:rsid w:val="008B4291"/>
    <w:rsid w:val="008B4374"/>
    <w:rsid w:val="008B500A"/>
    <w:rsid w:val="008B55DD"/>
    <w:rsid w:val="008B599F"/>
    <w:rsid w:val="008B635B"/>
    <w:rsid w:val="008B6B66"/>
    <w:rsid w:val="008B6DFF"/>
    <w:rsid w:val="008B6EC8"/>
    <w:rsid w:val="008B7258"/>
    <w:rsid w:val="008B73EE"/>
    <w:rsid w:val="008B7A4B"/>
    <w:rsid w:val="008B7DB3"/>
    <w:rsid w:val="008B7DDB"/>
    <w:rsid w:val="008C021B"/>
    <w:rsid w:val="008C0552"/>
    <w:rsid w:val="008C0ABB"/>
    <w:rsid w:val="008C128E"/>
    <w:rsid w:val="008C1CA6"/>
    <w:rsid w:val="008C296F"/>
    <w:rsid w:val="008C2A24"/>
    <w:rsid w:val="008C2E86"/>
    <w:rsid w:val="008C2E8A"/>
    <w:rsid w:val="008C37FE"/>
    <w:rsid w:val="008C42B4"/>
    <w:rsid w:val="008C4790"/>
    <w:rsid w:val="008C47DD"/>
    <w:rsid w:val="008C47FA"/>
    <w:rsid w:val="008C4BB8"/>
    <w:rsid w:val="008C51C9"/>
    <w:rsid w:val="008C5225"/>
    <w:rsid w:val="008C52BD"/>
    <w:rsid w:val="008C56CD"/>
    <w:rsid w:val="008C5C06"/>
    <w:rsid w:val="008C5F99"/>
    <w:rsid w:val="008C6E97"/>
    <w:rsid w:val="008C73ED"/>
    <w:rsid w:val="008D0354"/>
    <w:rsid w:val="008D0C69"/>
    <w:rsid w:val="008D0C85"/>
    <w:rsid w:val="008D12C6"/>
    <w:rsid w:val="008D17C4"/>
    <w:rsid w:val="008D17C9"/>
    <w:rsid w:val="008D2743"/>
    <w:rsid w:val="008D27B4"/>
    <w:rsid w:val="008D2ACD"/>
    <w:rsid w:val="008D398A"/>
    <w:rsid w:val="008D42AE"/>
    <w:rsid w:val="008D45B6"/>
    <w:rsid w:val="008D4C0C"/>
    <w:rsid w:val="008D5318"/>
    <w:rsid w:val="008D567F"/>
    <w:rsid w:val="008D58BD"/>
    <w:rsid w:val="008D6249"/>
    <w:rsid w:val="008D7809"/>
    <w:rsid w:val="008E048B"/>
    <w:rsid w:val="008E062D"/>
    <w:rsid w:val="008E15BD"/>
    <w:rsid w:val="008E1863"/>
    <w:rsid w:val="008E1CC2"/>
    <w:rsid w:val="008E277B"/>
    <w:rsid w:val="008E2797"/>
    <w:rsid w:val="008E303A"/>
    <w:rsid w:val="008E30D2"/>
    <w:rsid w:val="008E325A"/>
    <w:rsid w:val="008E33DC"/>
    <w:rsid w:val="008E38B0"/>
    <w:rsid w:val="008E39C4"/>
    <w:rsid w:val="008E3A91"/>
    <w:rsid w:val="008E4367"/>
    <w:rsid w:val="008E4B8C"/>
    <w:rsid w:val="008E4E43"/>
    <w:rsid w:val="008E4E68"/>
    <w:rsid w:val="008E55B8"/>
    <w:rsid w:val="008E5730"/>
    <w:rsid w:val="008E57D5"/>
    <w:rsid w:val="008E5FD9"/>
    <w:rsid w:val="008E7496"/>
    <w:rsid w:val="008F0ECE"/>
    <w:rsid w:val="008F11CA"/>
    <w:rsid w:val="008F158F"/>
    <w:rsid w:val="008F19E1"/>
    <w:rsid w:val="008F25C9"/>
    <w:rsid w:val="008F25E6"/>
    <w:rsid w:val="008F2D49"/>
    <w:rsid w:val="008F2F44"/>
    <w:rsid w:val="008F3236"/>
    <w:rsid w:val="008F33BE"/>
    <w:rsid w:val="008F35CE"/>
    <w:rsid w:val="008F3760"/>
    <w:rsid w:val="008F3B77"/>
    <w:rsid w:val="008F3DB1"/>
    <w:rsid w:val="008F45BC"/>
    <w:rsid w:val="008F46D5"/>
    <w:rsid w:val="008F4A2A"/>
    <w:rsid w:val="008F4C4D"/>
    <w:rsid w:val="008F4F49"/>
    <w:rsid w:val="008F559A"/>
    <w:rsid w:val="008F5808"/>
    <w:rsid w:val="008F5943"/>
    <w:rsid w:val="008F5B80"/>
    <w:rsid w:val="008F655A"/>
    <w:rsid w:val="008F6ACC"/>
    <w:rsid w:val="008F6FE3"/>
    <w:rsid w:val="008F711D"/>
    <w:rsid w:val="008F7341"/>
    <w:rsid w:val="008F7CD9"/>
    <w:rsid w:val="009002E5"/>
    <w:rsid w:val="00900588"/>
    <w:rsid w:val="00900948"/>
    <w:rsid w:val="00900FA9"/>
    <w:rsid w:val="00901555"/>
    <w:rsid w:val="0090182C"/>
    <w:rsid w:val="00901B6B"/>
    <w:rsid w:val="00901E79"/>
    <w:rsid w:val="00902445"/>
    <w:rsid w:val="00902501"/>
    <w:rsid w:val="00902E43"/>
    <w:rsid w:val="009031BB"/>
    <w:rsid w:val="0090331A"/>
    <w:rsid w:val="00903CC5"/>
    <w:rsid w:val="00903E2D"/>
    <w:rsid w:val="009041F2"/>
    <w:rsid w:val="0090425A"/>
    <w:rsid w:val="00904445"/>
    <w:rsid w:val="00904E86"/>
    <w:rsid w:val="00905C2E"/>
    <w:rsid w:val="00905C6F"/>
    <w:rsid w:val="0090651E"/>
    <w:rsid w:val="00906BBF"/>
    <w:rsid w:val="00907338"/>
    <w:rsid w:val="0090774E"/>
    <w:rsid w:val="0090786E"/>
    <w:rsid w:val="00907BF3"/>
    <w:rsid w:val="00907D0D"/>
    <w:rsid w:val="00910863"/>
    <w:rsid w:val="00912468"/>
    <w:rsid w:val="00912874"/>
    <w:rsid w:val="00912B9F"/>
    <w:rsid w:val="00912F53"/>
    <w:rsid w:val="0091325E"/>
    <w:rsid w:val="00913EA8"/>
    <w:rsid w:val="00914AE7"/>
    <w:rsid w:val="00914B01"/>
    <w:rsid w:val="00914CCC"/>
    <w:rsid w:val="00914D5C"/>
    <w:rsid w:val="00914F77"/>
    <w:rsid w:val="0091576C"/>
    <w:rsid w:val="00916A0A"/>
    <w:rsid w:val="009170BC"/>
    <w:rsid w:val="00917892"/>
    <w:rsid w:val="009209E1"/>
    <w:rsid w:val="009211B8"/>
    <w:rsid w:val="00921504"/>
    <w:rsid w:val="009223C4"/>
    <w:rsid w:val="009227D8"/>
    <w:rsid w:val="009228EF"/>
    <w:rsid w:val="00922B63"/>
    <w:rsid w:val="00922D5A"/>
    <w:rsid w:val="009233D1"/>
    <w:rsid w:val="00923617"/>
    <w:rsid w:val="00923ECC"/>
    <w:rsid w:val="00923F39"/>
    <w:rsid w:val="00923FF0"/>
    <w:rsid w:val="00924074"/>
    <w:rsid w:val="009246B0"/>
    <w:rsid w:val="00924F93"/>
    <w:rsid w:val="00925931"/>
    <w:rsid w:val="0092612C"/>
    <w:rsid w:val="00926571"/>
    <w:rsid w:val="00926CCC"/>
    <w:rsid w:val="0092750C"/>
    <w:rsid w:val="0092752C"/>
    <w:rsid w:val="0092788F"/>
    <w:rsid w:val="00927924"/>
    <w:rsid w:val="00927A81"/>
    <w:rsid w:val="00930484"/>
    <w:rsid w:val="00930904"/>
    <w:rsid w:val="00931EAC"/>
    <w:rsid w:val="0093279B"/>
    <w:rsid w:val="00932A7D"/>
    <w:rsid w:val="00932B24"/>
    <w:rsid w:val="009331B3"/>
    <w:rsid w:val="00933362"/>
    <w:rsid w:val="00933404"/>
    <w:rsid w:val="009335B8"/>
    <w:rsid w:val="00933700"/>
    <w:rsid w:val="00933F83"/>
    <w:rsid w:val="009349E3"/>
    <w:rsid w:val="00934DCC"/>
    <w:rsid w:val="00935275"/>
    <w:rsid w:val="00935351"/>
    <w:rsid w:val="009373FA"/>
    <w:rsid w:val="0093751E"/>
    <w:rsid w:val="00937F42"/>
    <w:rsid w:val="00937F9F"/>
    <w:rsid w:val="00940014"/>
    <w:rsid w:val="0094041D"/>
    <w:rsid w:val="009409E7"/>
    <w:rsid w:val="00940EFB"/>
    <w:rsid w:val="00940FC4"/>
    <w:rsid w:val="00941A90"/>
    <w:rsid w:val="00942191"/>
    <w:rsid w:val="009428F2"/>
    <w:rsid w:val="00943F33"/>
    <w:rsid w:val="009450CD"/>
    <w:rsid w:val="00946AD0"/>
    <w:rsid w:val="00946ADB"/>
    <w:rsid w:val="00946C40"/>
    <w:rsid w:val="00946D84"/>
    <w:rsid w:val="009473F6"/>
    <w:rsid w:val="00947604"/>
    <w:rsid w:val="00947BE1"/>
    <w:rsid w:val="00950763"/>
    <w:rsid w:val="00950AD7"/>
    <w:rsid w:val="00950E8F"/>
    <w:rsid w:val="00951003"/>
    <w:rsid w:val="00951220"/>
    <w:rsid w:val="00951649"/>
    <w:rsid w:val="009519AA"/>
    <w:rsid w:val="00952A48"/>
    <w:rsid w:val="00953071"/>
    <w:rsid w:val="00953409"/>
    <w:rsid w:val="0095373E"/>
    <w:rsid w:val="009540AD"/>
    <w:rsid w:val="009545FA"/>
    <w:rsid w:val="00954896"/>
    <w:rsid w:val="0095526C"/>
    <w:rsid w:val="00955AC2"/>
    <w:rsid w:val="00956501"/>
    <w:rsid w:val="009568E1"/>
    <w:rsid w:val="00956CC0"/>
    <w:rsid w:val="0095792F"/>
    <w:rsid w:val="00957F20"/>
    <w:rsid w:val="0096043C"/>
    <w:rsid w:val="00960466"/>
    <w:rsid w:val="009605DD"/>
    <w:rsid w:val="00960EF8"/>
    <w:rsid w:val="00960F14"/>
    <w:rsid w:val="00961693"/>
    <w:rsid w:val="009618FB"/>
    <w:rsid w:val="00961C14"/>
    <w:rsid w:val="00961C82"/>
    <w:rsid w:val="00962425"/>
    <w:rsid w:val="0096244E"/>
    <w:rsid w:val="009627B8"/>
    <w:rsid w:val="009628B2"/>
    <w:rsid w:val="00962CAE"/>
    <w:rsid w:val="00962F22"/>
    <w:rsid w:val="0096312E"/>
    <w:rsid w:val="00963669"/>
    <w:rsid w:val="00963B98"/>
    <w:rsid w:val="0096442C"/>
    <w:rsid w:val="0096463F"/>
    <w:rsid w:val="0096484B"/>
    <w:rsid w:val="00965677"/>
    <w:rsid w:val="00965CEF"/>
    <w:rsid w:val="00965E9E"/>
    <w:rsid w:val="009662DD"/>
    <w:rsid w:val="009662E2"/>
    <w:rsid w:val="00967A0A"/>
    <w:rsid w:val="00967AE4"/>
    <w:rsid w:val="00967DCA"/>
    <w:rsid w:val="009700A6"/>
    <w:rsid w:val="00970827"/>
    <w:rsid w:val="00970AA2"/>
    <w:rsid w:val="009712B6"/>
    <w:rsid w:val="009715C3"/>
    <w:rsid w:val="0097248F"/>
    <w:rsid w:val="009726BF"/>
    <w:rsid w:val="009729D6"/>
    <w:rsid w:val="00972A58"/>
    <w:rsid w:val="009730D5"/>
    <w:rsid w:val="00973180"/>
    <w:rsid w:val="00973426"/>
    <w:rsid w:val="00973850"/>
    <w:rsid w:val="00973AE7"/>
    <w:rsid w:val="00974316"/>
    <w:rsid w:val="009751B8"/>
    <w:rsid w:val="009757A4"/>
    <w:rsid w:val="00975ABD"/>
    <w:rsid w:val="00975ACB"/>
    <w:rsid w:val="009769F9"/>
    <w:rsid w:val="00980716"/>
    <w:rsid w:val="0098096F"/>
    <w:rsid w:val="00980D36"/>
    <w:rsid w:val="00980E73"/>
    <w:rsid w:val="00981103"/>
    <w:rsid w:val="009815E3"/>
    <w:rsid w:val="00981CFF"/>
    <w:rsid w:val="00982A4B"/>
    <w:rsid w:val="00982CC3"/>
    <w:rsid w:val="00982D5D"/>
    <w:rsid w:val="00983295"/>
    <w:rsid w:val="00983704"/>
    <w:rsid w:val="00983727"/>
    <w:rsid w:val="009853DE"/>
    <w:rsid w:val="00985749"/>
    <w:rsid w:val="00985D39"/>
    <w:rsid w:val="009866B5"/>
    <w:rsid w:val="00986762"/>
    <w:rsid w:val="009872F9"/>
    <w:rsid w:val="009874AA"/>
    <w:rsid w:val="00987506"/>
    <w:rsid w:val="009875EA"/>
    <w:rsid w:val="00987FA6"/>
    <w:rsid w:val="0099001E"/>
    <w:rsid w:val="00990213"/>
    <w:rsid w:val="00990244"/>
    <w:rsid w:val="009906A6"/>
    <w:rsid w:val="00991D5D"/>
    <w:rsid w:val="00991FA6"/>
    <w:rsid w:val="009924B2"/>
    <w:rsid w:val="00992DF0"/>
    <w:rsid w:val="00992FD3"/>
    <w:rsid w:val="0099354A"/>
    <w:rsid w:val="009937B1"/>
    <w:rsid w:val="00993D35"/>
    <w:rsid w:val="00993D60"/>
    <w:rsid w:val="00994191"/>
    <w:rsid w:val="00994357"/>
    <w:rsid w:val="00994E2C"/>
    <w:rsid w:val="00995D7B"/>
    <w:rsid w:val="0099616B"/>
    <w:rsid w:val="00996757"/>
    <w:rsid w:val="0099694B"/>
    <w:rsid w:val="0099695C"/>
    <w:rsid w:val="009970AC"/>
    <w:rsid w:val="009970E5"/>
    <w:rsid w:val="00997310"/>
    <w:rsid w:val="0099740D"/>
    <w:rsid w:val="00997541"/>
    <w:rsid w:val="0099795C"/>
    <w:rsid w:val="009A029E"/>
    <w:rsid w:val="009A0DD5"/>
    <w:rsid w:val="009A0F02"/>
    <w:rsid w:val="009A1076"/>
    <w:rsid w:val="009A19A4"/>
    <w:rsid w:val="009A1D55"/>
    <w:rsid w:val="009A1F4B"/>
    <w:rsid w:val="009A20B2"/>
    <w:rsid w:val="009A22AE"/>
    <w:rsid w:val="009A262A"/>
    <w:rsid w:val="009A2A55"/>
    <w:rsid w:val="009A2C32"/>
    <w:rsid w:val="009A30CF"/>
    <w:rsid w:val="009A3241"/>
    <w:rsid w:val="009A332F"/>
    <w:rsid w:val="009A34E6"/>
    <w:rsid w:val="009A374E"/>
    <w:rsid w:val="009A3E7E"/>
    <w:rsid w:val="009A4071"/>
    <w:rsid w:val="009A4D50"/>
    <w:rsid w:val="009A510C"/>
    <w:rsid w:val="009A52A5"/>
    <w:rsid w:val="009A5FB8"/>
    <w:rsid w:val="009A6015"/>
    <w:rsid w:val="009A6595"/>
    <w:rsid w:val="009A6F21"/>
    <w:rsid w:val="009A7BED"/>
    <w:rsid w:val="009B0324"/>
    <w:rsid w:val="009B046E"/>
    <w:rsid w:val="009B05B8"/>
    <w:rsid w:val="009B0992"/>
    <w:rsid w:val="009B0B48"/>
    <w:rsid w:val="009B0E11"/>
    <w:rsid w:val="009B0FD4"/>
    <w:rsid w:val="009B10BD"/>
    <w:rsid w:val="009B1238"/>
    <w:rsid w:val="009B16F4"/>
    <w:rsid w:val="009B1D56"/>
    <w:rsid w:val="009B26CE"/>
    <w:rsid w:val="009B2CF7"/>
    <w:rsid w:val="009B30B4"/>
    <w:rsid w:val="009B3220"/>
    <w:rsid w:val="009B3337"/>
    <w:rsid w:val="009B33BE"/>
    <w:rsid w:val="009B3DF0"/>
    <w:rsid w:val="009B3EEC"/>
    <w:rsid w:val="009B41A2"/>
    <w:rsid w:val="009B44DA"/>
    <w:rsid w:val="009B45E1"/>
    <w:rsid w:val="009B47C1"/>
    <w:rsid w:val="009B5181"/>
    <w:rsid w:val="009B5214"/>
    <w:rsid w:val="009B5511"/>
    <w:rsid w:val="009B5D39"/>
    <w:rsid w:val="009B642A"/>
    <w:rsid w:val="009B6589"/>
    <w:rsid w:val="009B6E82"/>
    <w:rsid w:val="009B7474"/>
    <w:rsid w:val="009C00A0"/>
    <w:rsid w:val="009C2926"/>
    <w:rsid w:val="009C3356"/>
    <w:rsid w:val="009C3731"/>
    <w:rsid w:val="009C384C"/>
    <w:rsid w:val="009C58B1"/>
    <w:rsid w:val="009C635D"/>
    <w:rsid w:val="009C65E1"/>
    <w:rsid w:val="009C67F8"/>
    <w:rsid w:val="009C6A5A"/>
    <w:rsid w:val="009C71E1"/>
    <w:rsid w:val="009C7814"/>
    <w:rsid w:val="009C7AE0"/>
    <w:rsid w:val="009C7C69"/>
    <w:rsid w:val="009D0301"/>
    <w:rsid w:val="009D0719"/>
    <w:rsid w:val="009D160C"/>
    <w:rsid w:val="009D1A62"/>
    <w:rsid w:val="009D1DA9"/>
    <w:rsid w:val="009D1E09"/>
    <w:rsid w:val="009D2005"/>
    <w:rsid w:val="009D2FBC"/>
    <w:rsid w:val="009D3237"/>
    <w:rsid w:val="009D352C"/>
    <w:rsid w:val="009D36C2"/>
    <w:rsid w:val="009D375A"/>
    <w:rsid w:val="009D3A12"/>
    <w:rsid w:val="009D3B77"/>
    <w:rsid w:val="009D3F2E"/>
    <w:rsid w:val="009D4101"/>
    <w:rsid w:val="009D4219"/>
    <w:rsid w:val="009D428C"/>
    <w:rsid w:val="009D4E37"/>
    <w:rsid w:val="009D4F00"/>
    <w:rsid w:val="009D541A"/>
    <w:rsid w:val="009D677F"/>
    <w:rsid w:val="009D6A4E"/>
    <w:rsid w:val="009D6F6C"/>
    <w:rsid w:val="009D7500"/>
    <w:rsid w:val="009D7838"/>
    <w:rsid w:val="009D7A1C"/>
    <w:rsid w:val="009D7E5F"/>
    <w:rsid w:val="009E0607"/>
    <w:rsid w:val="009E0D0B"/>
    <w:rsid w:val="009E10C4"/>
    <w:rsid w:val="009E1229"/>
    <w:rsid w:val="009E1554"/>
    <w:rsid w:val="009E1935"/>
    <w:rsid w:val="009E1BEE"/>
    <w:rsid w:val="009E1D73"/>
    <w:rsid w:val="009E2011"/>
    <w:rsid w:val="009E2205"/>
    <w:rsid w:val="009E2257"/>
    <w:rsid w:val="009E226A"/>
    <w:rsid w:val="009E241D"/>
    <w:rsid w:val="009E260B"/>
    <w:rsid w:val="009E2873"/>
    <w:rsid w:val="009E3062"/>
    <w:rsid w:val="009E4357"/>
    <w:rsid w:val="009E455B"/>
    <w:rsid w:val="009E4647"/>
    <w:rsid w:val="009E4CF1"/>
    <w:rsid w:val="009E4ED7"/>
    <w:rsid w:val="009E5068"/>
    <w:rsid w:val="009E51B9"/>
    <w:rsid w:val="009E529A"/>
    <w:rsid w:val="009E5538"/>
    <w:rsid w:val="009E6CB6"/>
    <w:rsid w:val="009E736B"/>
    <w:rsid w:val="009E73A0"/>
    <w:rsid w:val="009E74B6"/>
    <w:rsid w:val="009E76EA"/>
    <w:rsid w:val="009F00DC"/>
    <w:rsid w:val="009F0150"/>
    <w:rsid w:val="009F05AC"/>
    <w:rsid w:val="009F0633"/>
    <w:rsid w:val="009F075A"/>
    <w:rsid w:val="009F0822"/>
    <w:rsid w:val="009F0988"/>
    <w:rsid w:val="009F0A37"/>
    <w:rsid w:val="009F1C85"/>
    <w:rsid w:val="009F1CC8"/>
    <w:rsid w:val="009F22D8"/>
    <w:rsid w:val="009F2457"/>
    <w:rsid w:val="009F262A"/>
    <w:rsid w:val="009F416A"/>
    <w:rsid w:val="009F43F5"/>
    <w:rsid w:val="009F48CF"/>
    <w:rsid w:val="009F5215"/>
    <w:rsid w:val="009F5334"/>
    <w:rsid w:val="009F5EC2"/>
    <w:rsid w:val="009F62E7"/>
    <w:rsid w:val="009F6A08"/>
    <w:rsid w:val="009F6B34"/>
    <w:rsid w:val="009F727A"/>
    <w:rsid w:val="009F758B"/>
    <w:rsid w:val="009F7874"/>
    <w:rsid w:val="00A00384"/>
    <w:rsid w:val="00A0142D"/>
    <w:rsid w:val="00A01444"/>
    <w:rsid w:val="00A023FF"/>
    <w:rsid w:val="00A02D0C"/>
    <w:rsid w:val="00A03641"/>
    <w:rsid w:val="00A036EC"/>
    <w:rsid w:val="00A0398E"/>
    <w:rsid w:val="00A03B04"/>
    <w:rsid w:val="00A046D4"/>
    <w:rsid w:val="00A04DF5"/>
    <w:rsid w:val="00A05E88"/>
    <w:rsid w:val="00A0614C"/>
    <w:rsid w:val="00A06B3B"/>
    <w:rsid w:val="00A06C99"/>
    <w:rsid w:val="00A0725F"/>
    <w:rsid w:val="00A07659"/>
    <w:rsid w:val="00A07B79"/>
    <w:rsid w:val="00A10215"/>
    <w:rsid w:val="00A10518"/>
    <w:rsid w:val="00A1082C"/>
    <w:rsid w:val="00A10ACC"/>
    <w:rsid w:val="00A10BA1"/>
    <w:rsid w:val="00A110B2"/>
    <w:rsid w:val="00A112FF"/>
    <w:rsid w:val="00A11536"/>
    <w:rsid w:val="00A11A82"/>
    <w:rsid w:val="00A122F4"/>
    <w:rsid w:val="00A12781"/>
    <w:rsid w:val="00A129A4"/>
    <w:rsid w:val="00A12EB0"/>
    <w:rsid w:val="00A130DA"/>
    <w:rsid w:val="00A1350B"/>
    <w:rsid w:val="00A13C3F"/>
    <w:rsid w:val="00A13DC5"/>
    <w:rsid w:val="00A14491"/>
    <w:rsid w:val="00A150A2"/>
    <w:rsid w:val="00A156D6"/>
    <w:rsid w:val="00A15CE3"/>
    <w:rsid w:val="00A179DB"/>
    <w:rsid w:val="00A20809"/>
    <w:rsid w:val="00A20816"/>
    <w:rsid w:val="00A214BA"/>
    <w:rsid w:val="00A21AE8"/>
    <w:rsid w:val="00A21B74"/>
    <w:rsid w:val="00A22067"/>
    <w:rsid w:val="00A226F8"/>
    <w:rsid w:val="00A2290D"/>
    <w:rsid w:val="00A229C6"/>
    <w:rsid w:val="00A22DEB"/>
    <w:rsid w:val="00A24332"/>
    <w:rsid w:val="00A24372"/>
    <w:rsid w:val="00A2467B"/>
    <w:rsid w:val="00A24BE8"/>
    <w:rsid w:val="00A24C96"/>
    <w:rsid w:val="00A24DD1"/>
    <w:rsid w:val="00A2630D"/>
    <w:rsid w:val="00A26EC7"/>
    <w:rsid w:val="00A27846"/>
    <w:rsid w:val="00A27ADC"/>
    <w:rsid w:val="00A27C1A"/>
    <w:rsid w:val="00A27C2C"/>
    <w:rsid w:val="00A27D70"/>
    <w:rsid w:val="00A27DDE"/>
    <w:rsid w:val="00A302C0"/>
    <w:rsid w:val="00A30D54"/>
    <w:rsid w:val="00A30E53"/>
    <w:rsid w:val="00A318E9"/>
    <w:rsid w:val="00A320C4"/>
    <w:rsid w:val="00A3222C"/>
    <w:rsid w:val="00A332DA"/>
    <w:rsid w:val="00A33801"/>
    <w:rsid w:val="00A33C17"/>
    <w:rsid w:val="00A33C42"/>
    <w:rsid w:val="00A33CBB"/>
    <w:rsid w:val="00A33D4E"/>
    <w:rsid w:val="00A344BE"/>
    <w:rsid w:val="00A3474A"/>
    <w:rsid w:val="00A3479B"/>
    <w:rsid w:val="00A34A96"/>
    <w:rsid w:val="00A34D05"/>
    <w:rsid w:val="00A34E3A"/>
    <w:rsid w:val="00A36CCC"/>
    <w:rsid w:val="00A371C0"/>
    <w:rsid w:val="00A375C2"/>
    <w:rsid w:val="00A376FA"/>
    <w:rsid w:val="00A3780E"/>
    <w:rsid w:val="00A37B32"/>
    <w:rsid w:val="00A400EA"/>
    <w:rsid w:val="00A4038E"/>
    <w:rsid w:val="00A4120E"/>
    <w:rsid w:val="00A413E7"/>
    <w:rsid w:val="00A41E15"/>
    <w:rsid w:val="00A41E83"/>
    <w:rsid w:val="00A41F27"/>
    <w:rsid w:val="00A42074"/>
    <w:rsid w:val="00A42305"/>
    <w:rsid w:val="00A423B8"/>
    <w:rsid w:val="00A43AC3"/>
    <w:rsid w:val="00A43C69"/>
    <w:rsid w:val="00A43EE2"/>
    <w:rsid w:val="00A45C71"/>
    <w:rsid w:val="00A45E53"/>
    <w:rsid w:val="00A45E81"/>
    <w:rsid w:val="00A45EB7"/>
    <w:rsid w:val="00A46299"/>
    <w:rsid w:val="00A469EE"/>
    <w:rsid w:val="00A46D5C"/>
    <w:rsid w:val="00A46EF7"/>
    <w:rsid w:val="00A470AE"/>
    <w:rsid w:val="00A4726F"/>
    <w:rsid w:val="00A47C8E"/>
    <w:rsid w:val="00A50D20"/>
    <w:rsid w:val="00A51B76"/>
    <w:rsid w:val="00A51D61"/>
    <w:rsid w:val="00A521F9"/>
    <w:rsid w:val="00A525F0"/>
    <w:rsid w:val="00A52A76"/>
    <w:rsid w:val="00A52EF3"/>
    <w:rsid w:val="00A53725"/>
    <w:rsid w:val="00A53C6F"/>
    <w:rsid w:val="00A53CC0"/>
    <w:rsid w:val="00A544CB"/>
    <w:rsid w:val="00A546BD"/>
    <w:rsid w:val="00A5490A"/>
    <w:rsid w:val="00A5520E"/>
    <w:rsid w:val="00A55379"/>
    <w:rsid w:val="00A5586A"/>
    <w:rsid w:val="00A558CD"/>
    <w:rsid w:val="00A55A5F"/>
    <w:rsid w:val="00A55A87"/>
    <w:rsid w:val="00A55E63"/>
    <w:rsid w:val="00A56196"/>
    <w:rsid w:val="00A56E73"/>
    <w:rsid w:val="00A56F1C"/>
    <w:rsid w:val="00A572D5"/>
    <w:rsid w:val="00A57538"/>
    <w:rsid w:val="00A57592"/>
    <w:rsid w:val="00A57CED"/>
    <w:rsid w:val="00A607BC"/>
    <w:rsid w:val="00A60872"/>
    <w:rsid w:val="00A6099E"/>
    <w:rsid w:val="00A60B70"/>
    <w:rsid w:val="00A60E6A"/>
    <w:rsid w:val="00A61A11"/>
    <w:rsid w:val="00A6238F"/>
    <w:rsid w:val="00A62B87"/>
    <w:rsid w:val="00A6327F"/>
    <w:rsid w:val="00A63398"/>
    <w:rsid w:val="00A63B59"/>
    <w:rsid w:val="00A63BE0"/>
    <w:rsid w:val="00A64139"/>
    <w:rsid w:val="00A64411"/>
    <w:rsid w:val="00A64EF2"/>
    <w:rsid w:val="00A654B8"/>
    <w:rsid w:val="00A65779"/>
    <w:rsid w:val="00A65A42"/>
    <w:rsid w:val="00A65A76"/>
    <w:rsid w:val="00A65B76"/>
    <w:rsid w:val="00A65E36"/>
    <w:rsid w:val="00A65FCA"/>
    <w:rsid w:val="00A663F0"/>
    <w:rsid w:val="00A677C1"/>
    <w:rsid w:val="00A67E5C"/>
    <w:rsid w:val="00A7018C"/>
    <w:rsid w:val="00A70230"/>
    <w:rsid w:val="00A71341"/>
    <w:rsid w:val="00A71A68"/>
    <w:rsid w:val="00A71AAD"/>
    <w:rsid w:val="00A721EB"/>
    <w:rsid w:val="00A730D3"/>
    <w:rsid w:val="00A73672"/>
    <w:rsid w:val="00A73844"/>
    <w:rsid w:val="00A7410A"/>
    <w:rsid w:val="00A75205"/>
    <w:rsid w:val="00A75662"/>
    <w:rsid w:val="00A75AFF"/>
    <w:rsid w:val="00A75E44"/>
    <w:rsid w:val="00A75EB1"/>
    <w:rsid w:val="00A75EE3"/>
    <w:rsid w:val="00A76D35"/>
    <w:rsid w:val="00A77696"/>
    <w:rsid w:val="00A77B3B"/>
    <w:rsid w:val="00A77D58"/>
    <w:rsid w:val="00A77F1F"/>
    <w:rsid w:val="00A80EDB"/>
    <w:rsid w:val="00A81090"/>
    <w:rsid w:val="00A81877"/>
    <w:rsid w:val="00A82F9A"/>
    <w:rsid w:val="00A8438A"/>
    <w:rsid w:val="00A85095"/>
    <w:rsid w:val="00A855A1"/>
    <w:rsid w:val="00A85A07"/>
    <w:rsid w:val="00A86C06"/>
    <w:rsid w:val="00A87121"/>
    <w:rsid w:val="00A874AC"/>
    <w:rsid w:val="00A8776D"/>
    <w:rsid w:val="00A8788F"/>
    <w:rsid w:val="00A87E12"/>
    <w:rsid w:val="00A87F4B"/>
    <w:rsid w:val="00A90065"/>
    <w:rsid w:val="00A9088A"/>
    <w:rsid w:val="00A908B0"/>
    <w:rsid w:val="00A90C21"/>
    <w:rsid w:val="00A90D82"/>
    <w:rsid w:val="00A9111C"/>
    <w:rsid w:val="00A91141"/>
    <w:rsid w:val="00A91218"/>
    <w:rsid w:val="00A916B7"/>
    <w:rsid w:val="00A91803"/>
    <w:rsid w:val="00A9219A"/>
    <w:rsid w:val="00A93EBF"/>
    <w:rsid w:val="00A949D2"/>
    <w:rsid w:val="00A96344"/>
    <w:rsid w:val="00A9675D"/>
    <w:rsid w:val="00A969B4"/>
    <w:rsid w:val="00A97135"/>
    <w:rsid w:val="00A97C93"/>
    <w:rsid w:val="00A97DB7"/>
    <w:rsid w:val="00A97FCF"/>
    <w:rsid w:val="00AA0FC3"/>
    <w:rsid w:val="00AA1378"/>
    <w:rsid w:val="00AA1A34"/>
    <w:rsid w:val="00AA1D45"/>
    <w:rsid w:val="00AA253F"/>
    <w:rsid w:val="00AA26E7"/>
    <w:rsid w:val="00AA27B5"/>
    <w:rsid w:val="00AA29D4"/>
    <w:rsid w:val="00AA3433"/>
    <w:rsid w:val="00AA47AA"/>
    <w:rsid w:val="00AA4C5F"/>
    <w:rsid w:val="00AA500D"/>
    <w:rsid w:val="00AA579F"/>
    <w:rsid w:val="00AA6731"/>
    <w:rsid w:val="00AA67B8"/>
    <w:rsid w:val="00AA68AF"/>
    <w:rsid w:val="00AA6CDC"/>
    <w:rsid w:val="00AA752F"/>
    <w:rsid w:val="00AA7821"/>
    <w:rsid w:val="00AA78B8"/>
    <w:rsid w:val="00AB041D"/>
    <w:rsid w:val="00AB04A7"/>
    <w:rsid w:val="00AB0DC0"/>
    <w:rsid w:val="00AB0E4C"/>
    <w:rsid w:val="00AB0F07"/>
    <w:rsid w:val="00AB11E8"/>
    <w:rsid w:val="00AB169F"/>
    <w:rsid w:val="00AB1FE1"/>
    <w:rsid w:val="00AB2434"/>
    <w:rsid w:val="00AB2DCF"/>
    <w:rsid w:val="00AB2FBA"/>
    <w:rsid w:val="00AB35E1"/>
    <w:rsid w:val="00AB4128"/>
    <w:rsid w:val="00AB4A5C"/>
    <w:rsid w:val="00AB4B2D"/>
    <w:rsid w:val="00AB5125"/>
    <w:rsid w:val="00AB52C6"/>
    <w:rsid w:val="00AB53D3"/>
    <w:rsid w:val="00AB555B"/>
    <w:rsid w:val="00AB5E7F"/>
    <w:rsid w:val="00AB617B"/>
    <w:rsid w:val="00AB6A77"/>
    <w:rsid w:val="00AB719D"/>
    <w:rsid w:val="00AC064F"/>
    <w:rsid w:val="00AC08F8"/>
    <w:rsid w:val="00AC09F6"/>
    <w:rsid w:val="00AC0E5C"/>
    <w:rsid w:val="00AC10EE"/>
    <w:rsid w:val="00AC1339"/>
    <w:rsid w:val="00AC1E37"/>
    <w:rsid w:val="00AC2017"/>
    <w:rsid w:val="00AC2382"/>
    <w:rsid w:val="00AC2454"/>
    <w:rsid w:val="00AC25A0"/>
    <w:rsid w:val="00AC379E"/>
    <w:rsid w:val="00AC3C0F"/>
    <w:rsid w:val="00AC4175"/>
    <w:rsid w:val="00AC55D5"/>
    <w:rsid w:val="00AC6D30"/>
    <w:rsid w:val="00AC72F7"/>
    <w:rsid w:val="00AC7300"/>
    <w:rsid w:val="00AC7570"/>
    <w:rsid w:val="00AC7B55"/>
    <w:rsid w:val="00AD0603"/>
    <w:rsid w:val="00AD088B"/>
    <w:rsid w:val="00AD0CE7"/>
    <w:rsid w:val="00AD0D27"/>
    <w:rsid w:val="00AD1430"/>
    <w:rsid w:val="00AD17FB"/>
    <w:rsid w:val="00AD19AD"/>
    <w:rsid w:val="00AD1B6F"/>
    <w:rsid w:val="00AD21AA"/>
    <w:rsid w:val="00AD272C"/>
    <w:rsid w:val="00AD282E"/>
    <w:rsid w:val="00AD2A1D"/>
    <w:rsid w:val="00AD2DB3"/>
    <w:rsid w:val="00AD2E95"/>
    <w:rsid w:val="00AD34E7"/>
    <w:rsid w:val="00AD45A7"/>
    <w:rsid w:val="00AD4B16"/>
    <w:rsid w:val="00AD4D1C"/>
    <w:rsid w:val="00AD4ED4"/>
    <w:rsid w:val="00AD4EEC"/>
    <w:rsid w:val="00AD4F0D"/>
    <w:rsid w:val="00AD5963"/>
    <w:rsid w:val="00AD5AFF"/>
    <w:rsid w:val="00AD5CF2"/>
    <w:rsid w:val="00AD6102"/>
    <w:rsid w:val="00AD6465"/>
    <w:rsid w:val="00AD6852"/>
    <w:rsid w:val="00AD6C39"/>
    <w:rsid w:val="00AD718B"/>
    <w:rsid w:val="00AD7850"/>
    <w:rsid w:val="00AD7AB3"/>
    <w:rsid w:val="00AE0356"/>
    <w:rsid w:val="00AE0740"/>
    <w:rsid w:val="00AE0AD8"/>
    <w:rsid w:val="00AE0C1D"/>
    <w:rsid w:val="00AE0E7E"/>
    <w:rsid w:val="00AE15CE"/>
    <w:rsid w:val="00AE208A"/>
    <w:rsid w:val="00AE233D"/>
    <w:rsid w:val="00AE291B"/>
    <w:rsid w:val="00AE2FC4"/>
    <w:rsid w:val="00AE4933"/>
    <w:rsid w:val="00AE4B08"/>
    <w:rsid w:val="00AE4D4E"/>
    <w:rsid w:val="00AE53A6"/>
    <w:rsid w:val="00AE5928"/>
    <w:rsid w:val="00AE5993"/>
    <w:rsid w:val="00AE5B14"/>
    <w:rsid w:val="00AE619F"/>
    <w:rsid w:val="00AE62A7"/>
    <w:rsid w:val="00AE6384"/>
    <w:rsid w:val="00AE6687"/>
    <w:rsid w:val="00AE66CF"/>
    <w:rsid w:val="00AE67BA"/>
    <w:rsid w:val="00AE6DF3"/>
    <w:rsid w:val="00AE70F9"/>
    <w:rsid w:val="00AE727F"/>
    <w:rsid w:val="00AE7D21"/>
    <w:rsid w:val="00AF0278"/>
    <w:rsid w:val="00AF02C5"/>
    <w:rsid w:val="00AF0502"/>
    <w:rsid w:val="00AF0CC2"/>
    <w:rsid w:val="00AF102E"/>
    <w:rsid w:val="00AF1184"/>
    <w:rsid w:val="00AF1D9F"/>
    <w:rsid w:val="00AF1E8D"/>
    <w:rsid w:val="00AF2054"/>
    <w:rsid w:val="00AF2093"/>
    <w:rsid w:val="00AF209A"/>
    <w:rsid w:val="00AF2117"/>
    <w:rsid w:val="00AF2B9B"/>
    <w:rsid w:val="00AF306B"/>
    <w:rsid w:val="00AF3A4E"/>
    <w:rsid w:val="00AF3B60"/>
    <w:rsid w:val="00AF4010"/>
    <w:rsid w:val="00AF45BE"/>
    <w:rsid w:val="00AF475D"/>
    <w:rsid w:val="00AF5159"/>
    <w:rsid w:val="00AF5677"/>
    <w:rsid w:val="00AF5A78"/>
    <w:rsid w:val="00AF5B1A"/>
    <w:rsid w:val="00AF62DB"/>
    <w:rsid w:val="00AF686C"/>
    <w:rsid w:val="00AF6F14"/>
    <w:rsid w:val="00AF7B72"/>
    <w:rsid w:val="00AF7C02"/>
    <w:rsid w:val="00B00318"/>
    <w:rsid w:val="00B00AD7"/>
    <w:rsid w:val="00B00C08"/>
    <w:rsid w:val="00B01590"/>
    <w:rsid w:val="00B0204D"/>
    <w:rsid w:val="00B024B5"/>
    <w:rsid w:val="00B025C9"/>
    <w:rsid w:val="00B03C30"/>
    <w:rsid w:val="00B04242"/>
    <w:rsid w:val="00B042DF"/>
    <w:rsid w:val="00B042FE"/>
    <w:rsid w:val="00B04ED0"/>
    <w:rsid w:val="00B05249"/>
    <w:rsid w:val="00B0539B"/>
    <w:rsid w:val="00B060A3"/>
    <w:rsid w:val="00B060F4"/>
    <w:rsid w:val="00B0685A"/>
    <w:rsid w:val="00B06981"/>
    <w:rsid w:val="00B06B29"/>
    <w:rsid w:val="00B073B8"/>
    <w:rsid w:val="00B07762"/>
    <w:rsid w:val="00B10991"/>
    <w:rsid w:val="00B10A15"/>
    <w:rsid w:val="00B10D36"/>
    <w:rsid w:val="00B112C5"/>
    <w:rsid w:val="00B113CB"/>
    <w:rsid w:val="00B1186C"/>
    <w:rsid w:val="00B12FFC"/>
    <w:rsid w:val="00B132F1"/>
    <w:rsid w:val="00B136D0"/>
    <w:rsid w:val="00B142CE"/>
    <w:rsid w:val="00B1563A"/>
    <w:rsid w:val="00B15716"/>
    <w:rsid w:val="00B15AF5"/>
    <w:rsid w:val="00B15DD4"/>
    <w:rsid w:val="00B15E74"/>
    <w:rsid w:val="00B16279"/>
    <w:rsid w:val="00B16D20"/>
    <w:rsid w:val="00B17A2A"/>
    <w:rsid w:val="00B17D2A"/>
    <w:rsid w:val="00B2039E"/>
    <w:rsid w:val="00B20BB6"/>
    <w:rsid w:val="00B20FA4"/>
    <w:rsid w:val="00B20FB4"/>
    <w:rsid w:val="00B211A1"/>
    <w:rsid w:val="00B212CF"/>
    <w:rsid w:val="00B21329"/>
    <w:rsid w:val="00B21341"/>
    <w:rsid w:val="00B21813"/>
    <w:rsid w:val="00B21A71"/>
    <w:rsid w:val="00B21D0F"/>
    <w:rsid w:val="00B22098"/>
    <w:rsid w:val="00B225B6"/>
    <w:rsid w:val="00B22E38"/>
    <w:rsid w:val="00B22F53"/>
    <w:rsid w:val="00B23503"/>
    <w:rsid w:val="00B23C63"/>
    <w:rsid w:val="00B23D57"/>
    <w:rsid w:val="00B24355"/>
    <w:rsid w:val="00B24377"/>
    <w:rsid w:val="00B2438C"/>
    <w:rsid w:val="00B2462D"/>
    <w:rsid w:val="00B252B6"/>
    <w:rsid w:val="00B25B39"/>
    <w:rsid w:val="00B25E3B"/>
    <w:rsid w:val="00B25E60"/>
    <w:rsid w:val="00B25FA6"/>
    <w:rsid w:val="00B2608C"/>
    <w:rsid w:val="00B263A7"/>
    <w:rsid w:val="00B266E8"/>
    <w:rsid w:val="00B2670D"/>
    <w:rsid w:val="00B26927"/>
    <w:rsid w:val="00B27B5D"/>
    <w:rsid w:val="00B3013C"/>
    <w:rsid w:val="00B30A64"/>
    <w:rsid w:val="00B31112"/>
    <w:rsid w:val="00B31562"/>
    <w:rsid w:val="00B32183"/>
    <w:rsid w:val="00B321DB"/>
    <w:rsid w:val="00B32301"/>
    <w:rsid w:val="00B3276E"/>
    <w:rsid w:val="00B32E84"/>
    <w:rsid w:val="00B3301A"/>
    <w:rsid w:val="00B346B1"/>
    <w:rsid w:val="00B347A0"/>
    <w:rsid w:val="00B348E5"/>
    <w:rsid w:val="00B34AF6"/>
    <w:rsid w:val="00B34D48"/>
    <w:rsid w:val="00B353F3"/>
    <w:rsid w:val="00B35F4F"/>
    <w:rsid w:val="00B36117"/>
    <w:rsid w:val="00B361A9"/>
    <w:rsid w:val="00B364E7"/>
    <w:rsid w:val="00B36DF0"/>
    <w:rsid w:val="00B36FAF"/>
    <w:rsid w:val="00B37393"/>
    <w:rsid w:val="00B37829"/>
    <w:rsid w:val="00B37F24"/>
    <w:rsid w:val="00B40028"/>
    <w:rsid w:val="00B4003B"/>
    <w:rsid w:val="00B40313"/>
    <w:rsid w:val="00B40769"/>
    <w:rsid w:val="00B4106B"/>
    <w:rsid w:val="00B41332"/>
    <w:rsid w:val="00B419A1"/>
    <w:rsid w:val="00B424B5"/>
    <w:rsid w:val="00B4251D"/>
    <w:rsid w:val="00B42D6D"/>
    <w:rsid w:val="00B432AE"/>
    <w:rsid w:val="00B43BC5"/>
    <w:rsid w:val="00B43D7A"/>
    <w:rsid w:val="00B44D92"/>
    <w:rsid w:val="00B4527A"/>
    <w:rsid w:val="00B4596A"/>
    <w:rsid w:val="00B45A38"/>
    <w:rsid w:val="00B45F2D"/>
    <w:rsid w:val="00B46173"/>
    <w:rsid w:val="00B46525"/>
    <w:rsid w:val="00B470FD"/>
    <w:rsid w:val="00B4743C"/>
    <w:rsid w:val="00B4761B"/>
    <w:rsid w:val="00B47ADF"/>
    <w:rsid w:val="00B47C8F"/>
    <w:rsid w:val="00B5103C"/>
    <w:rsid w:val="00B51062"/>
    <w:rsid w:val="00B51709"/>
    <w:rsid w:val="00B51D2E"/>
    <w:rsid w:val="00B52B3C"/>
    <w:rsid w:val="00B5301F"/>
    <w:rsid w:val="00B53096"/>
    <w:rsid w:val="00B53590"/>
    <w:rsid w:val="00B5359F"/>
    <w:rsid w:val="00B536D0"/>
    <w:rsid w:val="00B53735"/>
    <w:rsid w:val="00B53B50"/>
    <w:rsid w:val="00B53CC2"/>
    <w:rsid w:val="00B547A9"/>
    <w:rsid w:val="00B547BA"/>
    <w:rsid w:val="00B549DF"/>
    <w:rsid w:val="00B54BCC"/>
    <w:rsid w:val="00B54F9E"/>
    <w:rsid w:val="00B55AD0"/>
    <w:rsid w:val="00B560E1"/>
    <w:rsid w:val="00B56179"/>
    <w:rsid w:val="00B60980"/>
    <w:rsid w:val="00B60E06"/>
    <w:rsid w:val="00B610FD"/>
    <w:rsid w:val="00B6168A"/>
    <w:rsid w:val="00B61C0E"/>
    <w:rsid w:val="00B6286B"/>
    <w:rsid w:val="00B62AB5"/>
    <w:rsid w:val="00B6337F"/>
    <w:rsid w:val="00B63D4D"/>
    <w:rsid w:val="00B63F91"/>
    <w:rsid w:val="00B64066"/>
    <w:rsid w:val="00B6465C"/>
    <w:rsid w:val="00B65086"/>
    <w:rsid w:val="00B66373"/>
    <w:rsid w:val="00B664AD"/>
    <w:rsid w:val="00B66892"/>
    <w:rsid w:val="00B67794"/>
    <w:rsid w:val="00B67833"/>
    <w:rsid w:val="00B67D62"/>
    <w:rsid w:val="00B7028B"/>
    <w:rsid w:val="00B70F91"/>
    <w:rsid w:val="00B7149C"/>
    <w:rsid w:val="00B71FB5"/>
    <w:rsid w:val="00B726F6"/>
    <w:rsid w:val="00B72BC1"/>
    <w:rsid w:val="00B72F80"/>
    <w:rsid w:val="00B7458C"/>
    <w:rsid w:val="00B74723"/>
    <w:rsid w:val="00B74786"/>
    <w:rsid w:val="00B74BD0"/>
    <w:rsid w:val="00B7519F"/>
    <w:rsid w:val="00B75810"/>
    <w:rsid w:val="00B763A5"/>
    <w:rsid w:val="00B76619"/>
    <w:rsid w:val="00B76BA9"/>
    <w:rsid w:val="00B77132"/>
    <w:rsid w:val="00B77325"/>
    <w:rsid w:val="00B7758B"/>
    <w:rsid w:val="00B77EA2"/>
    <w:rsid w:val="00B77FCC"/>
    <w:rsid w:val="00B8039F"/>
    <w:rsid w:val="00B81399"/>
    <w:rsid w:val="00B8196D"/>
    <w:rsid w:val="00B81BC2"/>
    <w:rsid w:val="00B81E5E"/>
    <w:rsid w:val="00B8246C"/>
    <w:rsid w:val="00B83895"/>
    <w:rsid w:val="00B83A38"/>
    <w:rsid w:val="00B83B18"/>
    <w:rsid w:val="00B83F6B"/>
    <w:rsid w:val="00B840A2"/>
    <w:rsid w:val="00B84470"/>
    <w:rsid w:val="00B8453A"/>
    <w:rsid w:val="00B84DA9"/>
    <w:rsid w:val="00B8588A"/>
    <w:rsid w:val="00B86724"/>
    <w:rsid w:val="00B870B5"/>
    <w:rsid w:val="00B870EE"/>
    <w:rsid w:val="00B87231"/>
    <w:rsid w:val="00B8794B"/>
    <w:rsid w:val="00B87DB1"/>
    <w:rsid w:val="00B901C6"/>
    <w:rsid w:val="00B9079E"/>
    <w:rsid w:val="00B90808"/>
    <w:rsid w:val="00B9285D"/>
    <w:rsid w:val="00B92CF4"/>
    <w:rsid w:val="00B92E82"/>
    <w:rsid w:val="00B93338"/>
    <w:rsid w:val="00B933E6"/>
    <w:rsid w:val="00B94143"/>
    <w:rsid w:val="00B941B0"/>
    <w:rsid w:val="00B94715"/>
    <w:rsid w:val="00B94AB2"/>
    <w:rsid w:val="00B95360"/>
    <w:rsid w:val="00B96912"/>
    <w:rsid w:val="00B96F59"/>
    <w:rsid w:val="00B96F91"/>
    <w:rsid w:val="00B973DB"/>
    <w:rsid w:val="00B977CC"/>
    <w:rsid w:val="00BA0516"/>
    <w:rsid w:val="00BA1769"/>
    <w:rsid w:val="00BA2194"/>
    <w:rsid w:val="00BA230D"/>
    <w:rsid w:val="00BA267B"/>
    <w:rsid w:val="00BA27BC"/>
    <w:rsid w:val="00BA2F8F"/>
    <w:rsid w:val="00BA37F8"/>
    <w:rsid w:val="00BA3D7E"/>
    <w:rsid w:val="00BA3EEA"/>
    <w:rsid w:val="00BA4419"/>
    <w:rsid w:val="00BA4499"/>
    <w:rsid w:val="00BA4A3F"/>
    <w:rsid w:val="00BA56A9"/>
    <w:rsid w:val="00BA570D"/>
    <w:rsid w:val="00BA5916"/>
    <w:rsid w:val="00BA6055"/>
    <w:rsid w:val="00BA6A41"/>
    <w:rsid w:val="00BA728E"/>
    <w:rsid w:val="00BA7D36"/>
    <w:rsid w:val="00BA7DF2"/>
    <w:rsid w:val="00BA7E20"/>
    <w:rsid w:val="00BA7F85"/>
    <w:rsid w:val="00BB0054"/>
    <w:rsid w:val="00BB06F4"/>
    <w:rsid w:val="00BB0DBA"/>
    <w:rsid w:val="00BB0FCD"/>
    <w:rsid w:val="00BB11C6"/>
    <w:rsid w:val="00BB1D4C"/>
    <w:rsid w:val="00BB2187"/>
    <w:rsid w:val="00BB2291"/>
    <w:rsid w:val="00BB2B81"/>
    <w:rsid w:val="00BB2D18"/>
    <w:rsid w:val="00BB302C"/>
    <w:rsid w:val="00BB37C2"/>
    <w:rsid w:val="00BB4223"/>
    <w:rsid w:val="00BB5749"/>
    <w:rsid w:val="00BB5BED"/>
    <w:rsid w:val="00BB5FDE"/>
    <w:rsid w:val="00BB64E9"/>
    <w:rsid w:val="00BB66B7"/>
    <w:rsid w:val="00BB686B"/>
    <w:rsid w:val="00BB68AF"/>
    <w:rsid w:val="00BB68EE"/>
    <w:rsid w:val="00BB72FD"/>
    <w:rsid w:val="00BB751B"/>
    <w:rsid w:val="00BB78D2"/>
    <w:rsid w:val="00BB7CF0"/>
    <w:rsid w:val="00BB7FDE"/>
    <w:rsid w:val="00BC0F05"/>
    <w:rsid w:val="00BC1665"/>
    <w:rsid w:val="00BC16F0"/>
    <w:rsid w:val="00BC2105"/>
    <w:rsid w:val="00BC2C79"/>
    <w:rsid w:val="00BC3916"/>
    <w:rsid w:val="00BC49E3"/>
    <w:rsid w:val="00BC4CCA"/>
    <w:rsid w:val="00BC50E1"/>
    <w:rsid w:val="00BC56A8"/>
    <w:rsid w:val="00BC592A"/>
    <w:rsid w:val="00BC6B9A"/>
    <w:rsid w:val="00BC6DA8"/>
    <w:rsid w:val="00BC72A0"/>
    <w:rsid w:val="00BC74D5"/>
    <w:rsid w:val="00BD09CC"/>
    <w:rsid w:val="00BD134E"/>
    <w:rsid w:val="00BD19BC"/>
    <w:rsid w:val="00BD1BD6"/>
    <w:rsid w:val="00BD1C25"/>
    <w:rsid w:val="00BD20C3"/>
    <w:rsid w:val="00BD231D"/>
    <w:rsid w:val="00BD25D4"/>
    <w:rsid w:val="00BD2A4A"/>
    <w:rsid w:val="00BD2ACE"/>
    <w:rsid w:val="00BD2DE1"/>
    <w:rsid w:val="00BD36B5"/>
    <w:rsid w:val="00BD3BBF"/>
    <w:rsid w:val="00BD3E83"/>
    <w:rsid w:val="00BD426B"/>
    <w:rsid w:val="00BD4A55"/>
    <w:rsid w:val="00BD6603"/>
    <w:rsid w:val="00BD67DF"/>
    <w:rsid w:val="00BD699E"/>
    <w:rsid w:val="00BD6AF2"/>
    <w:rsid w:val="00BD787E"/>
    <w:rsid w:val="00BE066D"/>
    <w:rsid w:val="00BE08A2"/>
    <w:rsid w:val="00BE0DFF"/>
    <w:rsid w:val="00BE0E20"/>
    <w:rsid w:val="00BE1197"/>
    <w:rsid w:val="00BE14B4"/>
    <w:rsid w:val="00BE1672"/>
    <w:rsid w:val="00BE2124"/>
    <w:rsid w:val="00BE2191"/>
    <w:rsid w:val="00BE22AF"/>
    <w:rsid w:val="00BE22C9"/>
    <w:rsid w:val="00BE28AC"/>
    <w:rsid w:val="00BE2F28"/>
    <w:rsid w:val="00BE2FC5"/>
    <w:rsid w:val="00BE3F70"/>
    <w:rsid w:val="00BE44B5"/>
    <w:rsid w:val="00BE46D2"/>
    <w:rsid w:val="00BE53E7"/>
    <w:rsid w:val="00BE56A6"/>
    <w:rsid w:val="00BE5E2E"/>
    <w:rsid w:val="00BE6821"/>
    <w:rsid w:val="00BE68C5"/>
    <w:rsid w:val="00BE6B0A"/>
    <w:rsid w:val="00BE6BC9"/>
    <w:rsid w:val="00BE6D22"/>
    <w:rsid w:val="00BE6D4E"/>
    <w:rsid w:val="00BE7C6D"/>
    <w:rsid w:val="00BF057D"/>
    <w:rsid w:val="00BF1135"/>
    <w:rsid w:val="00BF1324"/>
    <w:rsid w:val="00BF16BD"/>
    <w:rsid w:val="00BF1AA8"/>
    <w:rsid w:val="00BF1AC2"/>
    <w:rsid w:val="00BF1EBF"/>
    <w:rsid w:val="00BF2994"/>
    <w:rsid w:val="00BF2E7D"/>
    <w:rsid w:val="00BF3D4E"/>
    <w:rsid w:val="00BF4B81"/>
    <w:rsid w:val="00BF4D8F"/>
    <w:rsid w:val="00BF5AFD"/>
    <w:rsid w:val="00BF5C06"/>
    <w:rsid w:val="00BF6497"/>
    <w:rsid w:val="00BF6D86"/>
    <w:rsid w:val="00BF7B66"/>
    <w:rsid w:val="00BF7CFA"/>
    <w:rsid w:val="00BF7E9C"/>
    <w:rsid w:val="00C002C9"/>
    <w:rsid w:val="00C002D0"/>
    <w:rsid w:val="00C00A65"/>
    <w:rsid w:val="00C00EB0"/>
    <w:rsid w:val="00C01BC1"/>
    <w:rsid w:val="00C01E6C"/>
    <w:rsid w:val="00C0299E"/>
    <w:rsid w:val="00C03877"/>
    <w:rsid w:val="00C03B4A"/>
    <w:rsid w:val="00C041D6"/>
    <w:rsid w:val="00C04331"/>
    <w:rsid w:val="00C0437E"/>
    <w:rsid w:val="00C04D8C"/>
    <w:rsid w:val="00C050F4"/>
    <w:rsid w:val="00C0526C"/>
    <w:rsid w:val="00C05392"/>
    <w:rsid w:val="00C05575"/>
    <w:rsid w:val="00C05626"/>
    <w:rsid w:val="00C05665"/>
    <w:rsid w:val="00C059EA"/>
    <w:rsid w:val="00C05A09"/>
    <w:rsid w:val="00C065F0"/>
    <w:rsid w:val="00C068F5"/>
    <w:rsid w:val="00C06B29"/>
    <w:rsid w:val="00C0735B"/>
    <w:rsid w:val="00C07C96"/>
    <w:rsid w:val="00C104D9"/>
    <w:rsid w:val="00C1075C"/>
    <w:rsid w:val="00C10A40"/>
    <w:rsid w:val="00C11417"/>
    <w:rsid w:val="00C11462"/>
    <w:rsid w:val="00C114E2"/>
    <w:rsid w:val="00C11620"/>
    <w:rsid w:val="00C11667"/>
    <w:rsid w:val="00C120F2"/>
    <w:rsid w:val="00C123B5"/>
    <w:rsid w:val="00C12A84"/>
    <w:rsid w:val="00C12C5A"/>
    <w:rsid w:val="00C12EEB"/>
    <w:rsid w:val="00C13143"/>
    <w:rsid w:val="00C1341F"/>
    <w:rsid w:val="00C1465C"/>
    <w:rsid w:val="00C14BB3"/>
    <w:rsid w:val="00C158A8"/>
    <w:rsid w:val="00C16195"/>
    <w:rsid w:val="00C16284"/>
    <w:rsid w:val="00C162E1"/>
    <w:rsid w:val="00C16523"/>
    <w:rsid w:val="00C16C45"/>
    <w:rsid w:val="00C16EF3"/>
    <w:rsid w:val="00C17848"/>
    <w:rsid w:val="00C202E5"/>
    <w:rsid w:val="00C2037C"/>
    <w:rsid w:val="00C20A20"/>
    <w:rsid w:val="00C221A4"/>
    <w:rsid w:val="00C226E9"/>
    <w:rsid w:val="00C22C2F"/>
    <w:rsid w:val="00C2302C"/>
    <w:rsid w:val="00C23331"/>
    <w:rsid w:val="00C23460"/>
    <w:rsid w:val="00C23901"/>
    <w:rsid w:val="00C24224"/>
    <w:rsid w:val="00C2449C"/>
    <w:rsid w:val="00C2484F"/>
    <w:rsid w:val="00C24E99"/>
    <w:rsid w:val="00C25248"/>
    <w:rsid w:val="00C2530D"/>
    <w:rsid w:val="00C253FE"/>
    <w:rsid w:val="00C2590C"/>
    <w:rsid w:val="00C259FC"/>
    <w:rsid w:val="00C25F6E"/>
    <w:rsid w:val="00C2628E"/>
    <w:rsid w:val="00C269B1"/>
    <w:rsid w:val="00C27E26"/>
    <w:rsid w:val="00C30486"/>
    <w:rsid w:val="00C30930"/>
    <w:rsid w:val="00C30A5D"/>
    <w:rsid w:val="00C30A69"/>
    <w:rsid w:val="00C30B61"/>
    <w:rsid w:val="00C31E2B"/>
    <w:rsid w:val="00C3200A"/>
    <w:rsid w:val="00C3202A"/>
    <w:rsid w:val="00C32949"/>
    <w:rsid w:val="00C32C8F"/>
    <w:rsid w:val="00C32F39"/>
    <w:rsid w:val="00C3325A"/>
    <w:rsid w:val="00C33412"/>
    <w:rsid w:val="00C3454A"/>
    <w:rsid w:val="00C34DD7"/>
    <w:rsid w:val="00C34F21"/>
    <w:rsid w:val="00C360AF"/>
    <w:rsid w:val="00C36692"/>
    <w:rsid w:val="00C379F9"/>
    <w:rsid w:val="00C37EE0"/>
    <w:rsid w:val="00C401EF"/>
    <w:rsid w:val="00C406E2"/>
    <w:rsid w:val="00C4130E"/>
    <w:rsid w:val="00C41F48"/>
    <w:rsid w:val="00C42073"/>
    <w:rsid w:val="00C42A1D"/>
    <w:rsid w:val="00C43361"/>
    <w:rsid w:val="00C4438E"/>
    <w:rsid w:val="00C450A5"/>
    <w:rsid w:val="00C4571B"/>
    <w:rsid w:val="00C45CFE"/>
    <w:rsid w:val="00C46367"/>
    <w:rsid w:val="00C46CCD"/>
    <w:rsid w:val="00C46E68"/>
    <w:rsid w:val="00C46EFE"/>
    <w:rsid w:val="00C4755E"/>
    <w:rsid w:val="00C4784F"/>
    <w:rsid w:val="00C500E1"/>
    <w:rsid w:val="00C50785"/>
    <w:rsid w:val="00C50BE6"/>
    <w:rsid w:val="00C50F22"/>
    <w:rsid w:val="00C513F7"/>
    <w:rsid w:val="00C51501"/>
    <w:rsid w:val="00C51A0B"/>
    <w:rsid w:val="00C523DA"/>
    <w:rsid w:val="00C529F5"/>
    <w:rsid w:val="00C535A5"/>
    <w:rsid w:val="00C53614"/>
    <w:rsid w:val="00C5362A"/>
    <w:rsid w:val="00C548F0"/>
    <w:rsid w:val="00C54ABC"/>
    <w:rsid w:val="00C55900"/>
    <w:rsid w:val="00C559A4"/>
    <w:rsid w:val="00C55BC8"/>
    <w:rsid w:val="00C5615C"/>
    <w:rsid w:val="00C56209"/>
    <w:rsid w:val="00C56716"/>
    <w:rsid w:val="00C56AFC"/>
    <w:rsid w:val="00C573B4"/>
    <w:rsid w:val="00C57758"/>
    <w:rsid w:val="00C57EAF"/>
    <w:rsid w:val="00C57F7A"/>
    <w:rsid w:val="00C604DE"/>
    <w:rsid w:val="00C6109A"/>
    <w:rsid w:val="00C6163A"/>
    <w:rsid w:val="00C617CD"/>
    <w:rsid w:val="00C622C1"/>
    <w:rsid w:val="00C62575"/>
    <w:rsid w:val="00C62B39"/>
    <w:rsid w:val="00C62BB4"/>
    <w:rsid w:val="00C62C0F"/>
    <w:rsid w:val="00C635EB"/>
    <w:rsid w:val="00C63B05"/>
    <w:rsid w:val="00C6412E"/>
    <w:rsid w:val="00C64579"/>
    <w:rsid w:val="00C64CF4"/>
    <w:rsid w:val="00C64D82"/>
    <w:rsid w:val="00C64DC6"/>
    <w:rsid w:val="00C64E8A"/>
    <w:rsid w:val="00C651F9"/>
    <w:rsid w:val="00C65471"/>
    <w:rsid w:val="00C658D3"/>
    <w:rsid w:val="00C6698B"/>
    <w:rsid w:val="00C66A89"/>
    <w:rsid w:val="00C66D25"/>
    <w:rsid w:val="00C6701F"/>
    <w:rsid w:val="00C67287"/>
    <w:rsid w:val="00C67616"/>
    <w:rsid w:val="00C678D0"/>
    <w:rsid w:val="00C70FCE"/>
    <w:rsid w:val="00C71137"/>
    <w:rsid w:val="00C71326"/>
    <w:rsid w:val="00C71624"/>
    <w:rsid w:val="00C72905"/>
    <w:rsid w:val="00C72BE5"/>
    <w:rsid w:val="00C72C45"/>
    <w:rsid w:val="00C72E81"/>
    <w:rsid w:val="00C734B7"/>
    <w:rsid w:val="00C73AD3"/>
    <w:rsid w:val="00C73D4E"/>
    <w:rsid w:val="00C74055"/>
    <w:rsid w:val="00C74EB0"/>
    <w:rsid w:val="00C75CD5"/>
    <w:rsid w:val="00C771C4"/>
    <w:rsid w:val="00C778CE"/>
    <w:rsid w:val="00C77C73"/>
    <w:rsid w:val="00C77E05"/>
    <w:rsid w:val="00C77E3F"/>
    <w:rsid w:val="00C8022A"/>
    <w:rsid w:val="00C807C0"/>
    <w:rsid w:val="00C80830"/>
    <w:rsid w:val="00C80A71"/>
    <w:rsid w:val="00C80CFA"/>
    <w:rsid w:val="00C81973"/>
    <w:rsid w:val="00C819ED"/>
    <w:rsid w:val="00C81BE0"/>
    <w:rsid w:val="00C82303"/>
    <w:rsid w:val="00C829F1"/>
    <w:rsid w:val="00C82C4B"/>
    <w:rsid w:val="00C82CF6"/>
    <w:rsid w:val="00C85014"/>
    <w:rsid w:val="00C85DF2"/>
    <w:rsid w:val="00C86004"/>
    <w:rsid w:val="00C86395"/>
    <w:rsid w:val="00C86C0E"/>
    <w:rsid w:val="00C86CCA"/>
    <w:rsid w:val="00C90BB0"/>
    <w:rsid w:val="00C9133F"/>
    <w:rsid w:val="00C92A31"/>
    <w:rsid w:val="00C936B4"/>
    <w:rsid w:val="00C93769"/>
    <w:rsid w:val="00C94132"/>
    <w:rsid w:val="00C944FE"/>
    <w:rsid w:val="00C9529D"/>
    <w:rsid w:val="00C95324"/>
    <w:rsid w:val="00C95994"/>
    <w:rsid w:val="00C9638D"/>
    <w:rsid w:val="00C9694C"/>
    <w:rsid w:val="00C96C45"/>
    <w:rsid w:val="00C97AE2"/>
    <w:rsid w:val="00C97D49"/>
    <w:rsid w:val="00CA0A21"/>
    <w:rsid w:val="00CA10D5"/>
    <w:rsid w:val="00CA15F7"/>
    <w:rsid w:val="00CA1AB1"/>
    <w:rsid w:val="00CA1F14"/>
    <w:rsid w:val="00CA1F32"/>
    <w:rsid w:val="00CA2788"/>
    <w:rsid w:val="00CA34A3"/>
    <w:rsid w:val="00CA3CF4"/>
    <w:rsid w:val="00CA400A"/>
    <w:rsid w:val="00CA4206"/>
    <w:rsid w:val="00CA465B"/>
    <w:rsid w:val="00CA4DEF"/>
    <w:rsid w:val="00CA59C8"/>
    <w:rsid w:val="00CA5DD0"/>
    <w:rsid w:val="00CA6CD5"/>
    <w:rsid w:val="00CA75CB"/>
    <w:rsid w:val="00CA7900"/>
    <w:rsid w:val="00CA796A"/>
    <w:rsid w:val="00CA7AD3"/>
    <w:rsid w:val="00CA7C23"/>
    <w:rsid w:val="00CA7DEB"/>
    <w:rsid w:val="00CB1E01"/>
    <w:rsid w:val="00CB1F5E"/>
    <w:rsid w:val="00CB23BD"/>
    <w:rsid w:val="00CB2B8D"/>
    <w:rsid w:val="00CB2BD5"/>
    <w:rsid w:val="00CB356D"/>
    <w:rsid w:val="00CB3A4D"/>
    <w:rsid w:val="00CB3BFF"/>
    <w:rsid w:val="00CB4CA1"/>
    <w:rsid w:val="00CB53FD"/>
    <w:rsid w:val="00CB56C9"/>
    <w:rsid w:val="00CB5DBC"/>
    <w:rsid w:val="00CB622D"/>
    <w:rsid w:val="00CB6567"/>
    <w:rsid w:val="00CB68A9"/>
    <w:rsid w:val="00CB6B8B"/>
    <w:rsid w:val="00CB6C8D"/>
    <w:rsid w:val="00CB7640"/>
    <w:rsid w:val="00CB7917"/>
    <w:rsid w:val="00CB7D5F"/>
    <w:rsid w:val="00CC0143"/>
    <w:rsid w:val="00CC0600"/>
    <w:rsid w:val="00CC0B84"/>
    <w:rsid w:val="00CC1035"/>
    <w:rsid w:val="00CC1C9F"/>
    <w:rsid w:val="00CC2491"/>
    <w:rsid w:val="00CC2C25"/>
    <w:rsid w:val="00CC2CD1"/>
    <w:rsid w:val="00CC2D2A"/>
    <w:rsid w:val="00CC2EDF"/>
    <w:rsid w:val="00CC35D5"/>
    <w:rsid w:val="00CC374C"/>
    <w:rsid w:val="00CC3767"/>
    <w:rsid w:val="00CC3AA6"/>
    <w:rsid w:val="00CC6534"/>
    <w:rsid w:val="00CC6945"/>
    <w:rsid w:val="00CC6AA5"/>
    <w:rsid w:val="00CC6D77"/>
    <w:rsid w:val="00CC749F"/>
    <w:rsid w:val="00CC79C2"/>
    <w:rsid w:val="00CC7C15"/>
    <w:rsid w:val="00CD0607"/>
    <w:rsid w:val="00CD0BD8"/>
    <w:rsid w:val="00CD1432"/>
    <w:rsid w:val="00CD1A5A"/>
    <w:rsid w:val="00CD1C12"/>
    <w:rsid w:val="00CD2435"/>
    <w:rsid w:val="00CD291B"/>
    <w:rsid w:val="00CD30A0"/>
    <w:rsid w:val="00CD3F3A"/>
    <w:rsid w:val="00CD40B7"/>
    <w:rsid w:val="00CD49F1"/>
    <w:rsid w:val="00CD556A"/>
    <w:rsid w:val="00CD5B34"/>
    <w:rsid w:val="00CD6284"/>
    <w:rsid w:val="00CD6E53"/>
    <w:rsid w:val="00CD708F"/>
    <w:rsid w:val="00CD7223"/>
    <w:rsid w:val="00CD72FF"/>
    <w:rsid w:val="00CD7A22"/>
    <w:rsid w:val="00CD7FB8"/>
    <w:rsid w:val="00CE032C"/>
    <w:rsid w:val="00CE06EE"/>
    <w:rsid w:val="00CE089E"/>
    <w:rsid w:val="00CE0AB2"/>
    <w:rsid w:val="00CE1733"/>
    <w:rsid w:val="00CE1B57"/>
    <w:rsid w:val="00CE1B91"/>
    <w:rsid w:val="00CE1C37"/>
    <w:rsid w:val="00CE30F5"/>
    <w:rsid w:val="00CE3D4F"/>
    <w:rsid w:val="00CE3EF3"/>
    <w:rsid w:val="00CE3FF0"/>
    <w:rsid w:val="00CE4A65"/>
    <w:rsid w:val="00CE4B4B"/>
    <w:rsid w:val="00CE4F3A"/>
    <w:rsid w:val="00CE50F9"/>
    <w:rsid w:val="00CE5269"/>
    <w:rsid w:val="00CE5799"/>
    <w:rsid w:val="00CE5BBD"/>
    <w:rsid w:val="00CE5F5A"/>
    <w:rsid w:val="00CE6272"/>
    <w:rsid w:val="00CE79C0"/>
    <w:rsid w:val="00CE7BCA"/>
    <w:rsid w:val="00CF00B1"/>
    <w:rsid w:val="00CF0504"/>
    <w:rsid w:val="00CF142F"/>
    <w:rsid w:val="00CF16C5"/>
    <w:rsid w:val="00CF181C"/>
    <w:rsid w:val="00CF19B5"/>
    <w:rsid w:val="00CF1B99"/>
    <w:rsid w:val="00CF22F3"/>
    <w:rsid w:val="00CF24D3"/>
    <w:rsid w:val="00CF2745"/>
    <w:rsid w:val="00CF27F6"/>
    <w:rsid w:val="00CF2E5C"/>
    <w:rsid w:val="00CF42E0"/>
    <w:rsid w:val="00CF46A2"/>
    <w:rsid w:val="00CF4991"/>
    <w:rsid w:val="00CF4B7B"/>
    <w:rsid w:val="00CF4EC5"/>
    <w:rsid w:val="00CF552B"/>
    <w:rsid w:val="00CF5763"/>
    <w:rsid w:val="00CF5C5A"/>
    <w:rsid w:val="00CF6332"/>
    <w:rsid w:val="00CF63FA"/>
    <w:rsid w:val="00CF64A4"/>
    <w:rsid w:val="00CF6513"/>
    <w:rsid w:val="00CF6AAE"/>
    <w:rsid w:val="00CF7626"/>
    <w:rsid w:val="00CF793A"/>
    <w:rsid w:val="00CF7BB0"/>
    <w:rsid w:val="00CF7DBD"/>
    <w:rsid w:val="00D00267"/>
    <w:rsid w:val="00D016E0"/>
    <w:rsid w:val="00D01814"/>
    <w:rsid w:val="00D0198F"/>
    <w:rsid w:val="00D02027"/>
    <w:rsid w:val="00D020C1"/>
    <w:rsid w:val="00D0313A"/>
    <w:rsid w:val="00D037B8"/>
    <w:rsid w:val="00D039A4"/>
    <w:rsid w:val="00D03D5D"/>
    <w:rsid w:val="00D0510F"/>
    <w:rsid w:val="00D05305"/>
    <w:rsid w:val="00D05F61"/>
    <w:rsid w:val="00D07572"/>
    <w:rsid w:val="00D07992"/>
    <w:rsid w:val="00D07D69"/>
    <w:rsid w:val="00D07E6A"/>
    <w:rsid w:val="00D10365"/>
    <w:rsid w:val="00D10784"/>
    <w:rsid w:val="00D10B84"/>
    <w:rsid w:val="00D11AB0"/>
    <w:rsid w:val="00D120FB"/>
    <w:rsid w:val="00D12C58"/>
    <w:rsid w:val="00D137D4"/>
    <w:rsid w:val="00D142EE"/>
    <w:rsid w:val="00D14868"/>
    <w:rsid w:val="00D14EB9"/>
    <w:rsid w:val="00D155EE"/>
    <w:rsid w:val="00D158D8"/>
    <w:rsid w:val="00D15BCD"/>
    <w:rsid w:val="00D15C69"/>
    <w:rsid w:val="00D163F2"/>
    <w:rsid w:val="00D16553"/>
    <w:rsid w:val="00D16C69"/>
    <w:rsid w:val="00D16D79"/>
    <w:rsid w:val="00D1734B"/>
    <w:rsid w:val="00D178FD"/>
    <w:rsid w:val="00D17AD9"/>
    <w:rsid w:val="00D17D2D"/>
    <w:rsid w:val="00D17F61"/>
    <w:rsid w:val="00D20591"/>
    <w:rsid w:val="00D20A1D"/>
    <w:rsid w:val="00D21309"/>
    <w:rsid w:val="00D22E01"/>
    <w:rsid w:val="00D22E30"/>
    <w:rsid w:val="00D22FB0"/>
    <w:rsid w:val="00D23299"/>
    <w:rsid w:val="00D239A8"/>
    <w:rsid w:val="00D23AD1"/>
    <w:rsid w:val="00D23FB0"/>
    <w:rsid w:val="00D2445F"/>
    <w:rsid w:val="00D2461F"/>
    <w:rsid w:val="00D24B17"/>
    <w:rsid w:val="00D24F11"/>
    <w:rsid w:val="00D25349"/>
    <w:rsid w:val="00D25A2C"/>
    <w:rsid w:val="00D25F50"/>
    <w:rsid w:val="00D26287"/>
    <w:rsid w:val="00D266E7"/>
    <w:rsid w:val="00D26B80"/>
    <w:rsid w:val="00D26C2A"/>
    <w:rsid w:val="00D26EB4"/>
    <w:rsid w:val="00D27283"/>
    <w:rsid w:val="00D272DF"/>
    <w:rsid w:val="00D2748C"/>
    <w:rsid w:val="00D27ECA"/>
    <w:rsid w:val="00D30E01"/>
    <w:rsid w:val="00D31417"/>
    <w:rsid w:val="00D31495"/>
    <w:rsid w:val="00D31806"/>
    <w:rsid w:val="00D33567"/>
    <w:rsid w:val="00D335DD"/>
    <w:rsid w:val="00D33D11"/>
    <w:rsid w:val="00D346FC"/>
    <w:rsid w:val="00D34C44"/>
    <w:rsid w:val="00D351F0"/>
    <w:rsid w:val="00D354DE"/>
    <w:rsid w:val="00D357CD"/>
    <w:rsid w:val="00D35B71"/>
    <w:rsid w:val="00D378A9"/>
    <w:rsid w:val="00D37D4A"/>
    <w:rsid w:val="00D400C3"/>
    <w:rsid w:val="00D417AF"/>
    <w:rsid w:val="00D421C1"/>
    <w:rsid w:val="00D432DF"/>
    <w:rsid w:val="00D43921"/>
    <w:rsid w:val="00D444D0"/>
    <w:rsid w:val="00D44915"/>
    <w:rsid w:val="00D44F3E"/>
    <w:rsid w:val="00D454B8"/>
    <w:rsid w:val="00D45C41"/>
    <w:rsid w:val="00D45F4B"/>
    <w:rsid w:val="00D47A8F"/>
    <w:rsid w:val="00D47E2D"/>
    <w:rsid w:val="00D50C0D"/>
    <w:rsid w:val="00D50E9B"/>
    <w:rsid w:val="00D5145C"/>
    <w:rsid w:val="00D5145E"/>
    <w:rsid w:val="00D51526"/>
    <w:rsid w:val="00D5162B"/>
    <w:rsid w:val="00D51660"/>
    <w:rsid w:val="00D51741"/>
    <w:rsid w:val="00D51916"/>
    <w:rsid w:val="00D51D4C"/>
    <w:rsid w:val="00D51FE3"/>
    <w:rsid w:val="00D52172"/>
    <w:rsid w:val="00D52623"/>
    <w:rsid w:val="00D52CA1"/>
    <w:rsid w:val="00D52F05"/>
    <w:rsid w:val="00D53451"/>
    <w:rsid w:val="00D53871"/>
    <w:rsid w:val="00D539DC"/>
    <w:rsid w:val="00D54087"/>
    <w:rsid w:val="00D54AE6"/>
    <w:rsid w:val="00D556F0"/>
    <w:rsid w:val="00D55801"/>
    <w:rsid w:val="00D558CE"/>
    <w:rsid w:val="00D55DC6"/>
    <w:rsid w:val="00D564A3"/>
    <w:rsid w:val="00D564D9"/>
    <w:rsid w:val="00D5661F"/>
    <w:rsid w:val="00D57718"/>
    <w:rsid w:val="00D60399"/>
    <w:rsid w:val="00D60407"/>
    <w:rsid w:val="00D612A6"/>
    <w:rsid w:val="00D61768"/>
    <w:rsid w:val="00D617DD"/>
    <w:rsid w:val="00D61860"/>
    <w:rsid w:val="00D61E2F"/>
    <w:rsid w:val="00D62297"/>
    <w:rsid w:val="00D62466"/>
    <w:rsid w:val="00D628A3"/>
    <w:rsid w:val="00D62A36"/>
    <w:rsid w:val="00D62B91"/>
    <w:rsid w:val="00D63251"/>
    <w:rsid w:val="00D6370B"/>
    <w:rsid w:val="00D637D6"/>
    <w:rsid w:val="00D6410A"/>
    <w:rsid w:val="00D64D72"/>
    <w:rsid w:val="00D66452"/>
    <w:rsid w:val="00D66571"/>
    <w:rsid w:val="00D66B52"/>
    <w:rsid w:val="00D66FCA"/>
    <w:rsid w:val="00D67201"/>
    <w:rsid w:val="00D67743"/>
    <w:rsid w:val="00D67BC4"/>
    <w:rsid w:val="00D70E03"/>
    <w:rsid w:val="00D716C7"/>
    <w:rsid w:val="00D71A79"/>
    <w:rsid w:val="00D71B89"/>
    <w:rsid w:val="00D7220B"/>
    <w:rsid w:val="00D72994"/>
    <w:rsid w:val="00D72E6E"/>
    <w:rsid w:val="00D735E5"/>
    <w:rsid w:val="00D73EF9"/>
    <w:rsid w:val="00D7477D"/>
    <w:rsid w:val="00D747B2"/>
    <w:rsid w:val="00D7484B"/>
    <w:rsid w:val="00D7494C"/>
    <w:rsid w:val="00D74A32"/>
    <w:rsid w:val="00D74B8F"/>
    <w:rsid w:val="00D7509F"/>
    <w:rsid w:val="00D75845"/>
    <w:rsid w:val="00D7633B"/>
    <w:rsid w:val="00D76940"/>
    <w:rsid w:val="00D77B36"/>
    <w:rsid w:val="00D77F47"/>
    <w:rsid w:val="00D80267"/>
    <w:rsid w:val="00D80D73"/>
    <w:rsid w:val="00D818BF"/>
    <w:rsid w:val="00D81A8B"/>
    <w:rsid w:val="00D81CD1"/>
    <w:rsid w:val="00D81D71"/>
    <w:rsid w:val="00D8235E"/>
    <w:rsid w:val="00D82A78"/>
    <w:rsid w:val="00D82C2A"/>
    <w:rsid w:val="00D83672"/>
    <w:rsid w:val="00D84180"/>
    <w:rsid w:val="00D8479B"/>
    <w:rsid w:val="00D8486C"/>
    <w:rsid w:val="00D86558"/>
    <w:rsid w:val="00D8710C"/>
    <w:rsid w:val="00D87304"/>
    <w:rsid w:val="00D875D3"/>
    <w:rsid w:val="00D87763"/>
    <w:rsid w:val="00D87CAA"/>
    <w:rsid w:val="00D87CDA"/>
    <w:rsid w:val="00D90F17"/>
    <w:rsid w:val="00D91B06"/>
    <w:rsid w:val="00D91CD7"/>
    <w:rsid w:val="00D92196"/>
    <w:rsid w:val="00D924BE"/>
    <w:rsid w:val="00D92A2C"/>
    <w:rsid w:val="00D92F92"/>
    <w:rsid w:val="00D93B1B"/>
    <w:rsid w:val="00D93BCC"/>
    <w:rsid w:val="00D9482A"/>
    <w:rsid w:val="00D949E6"/>
    <w:rsid w:val="00D9517F"/>
    <w:rsid w:val="00D9637F"/>
    <w:rsid w:val="00D964C9"/>
    <w:rsid w:val="00D96622"/>
    <w:rsid w:val="00D968CB"/>
    <w:rsid w:val="00D96BCD"/>
    <w:rsid w:val="00D976E6"/>
    <w:rsid w:val="00D9775B"/>
    <w:rsid w:val="00D97A58"/>
    <w:rsid w:val="00DA014E"/>
    <w:rsid w:val="00DA0329"/>
    <w:rsid w:val="00DA09FD"/>
    <w:rsid w:val="00DA21B3"/>
    <w:rsid w:val="00DA2277"/>
    <w:rsid w:val="00DA2307"/>
    <w:rsid w:val="00DA29D4"/>
    <w:rsid w:val="00DA3BBB"/>
    <w:rsid w:val="00DA41A7"/>
    <w:rsid w:val="00DA41C3"/>
    <w:rsid w:val="00DA46F9"/>
    <w:rsid w:val="00DA47B3"/>
    <w:rsid w:val="00DA5066"/>
    <w:rsid w:val="00DA5474"/>
    <w:rsid w:val="00DA5B2E"/>
    <w:rsid w:val="00DA5BEE"/>
    <w:rsid w:val="00DA5E12"/>
    <w:rsid w:val="00DA5E1A"/>
    <w:rsid w:val="00DA5EC3"/>
    <w:rsid w:val="00DA71AA"/>
    <w:rsid w:val="00DA71AB"/>
    <w:rsid w:val="00DA7528"/>
    <w:rsid w:val="00DA77CB"/>
    <w:rsid w:val="00DA7C19"/>
    <w:rsid w:val="00DA7E6F"/>
    <w:rsid w:val="00DA7F9A"/>
    <w:rsid w:val="00DB0530"/>
    <w:rsid w:val="00DB0547"/>
    <w:rsid w:val="00DB0592"/>
    <w:rsid w:val="00DB0753"/>
    <w:rsid w:val="00DB092E"/>
    <w:rsid w:val="00DB143D"/>
    <w:rsid w:val="00DB1CC2"/>
    <w:rsid w:val="00DB1FBD"/>
    <w:rsid w:val="00DB1FF7"/>
    <w:rsid w:val="00DB2A16"/>
    <w:rsid w:val="00DB2F6A"/>
    <w:rsid w:val="00DB30C3"/>
    <w:rsid w:val="00DB34A5"/>
    <w:rsid w:val="00DB383C"/>
    <w:rsid w:val="00DB3956"/>
    <w:rsid w:val="00DB3C75"/>
    <w:rsid w:val="00DB3E61"/>
    <w:rsid w:val="00DB4875"/>
    <w:rsid w:val="00DB49BD"/>
    <w:rsid w:val="00DB4CD4"/>
    <w:rsid w:val="00DB5993"/>
    <w:rsid w:val="00DB5F58"/>
    <w:rsid w:val="00DB608D"/>
    <w:rsid w:val="00DB661F"/>
    <w:rsid w:val="00DB6A66"/>
    <w:rsid w:val="00DB6D10"/>
    <w:rsid w:val="00DB7CB4"/>
    <w:rsid w:val="00DC004D"/>
    <w:rsid w:val="00DC02E2"/>
    <w:rsid w:val="00DC1E3F"/>
    <w:rsid w:val="00DC1F09"/>
    <w:rsid w:val="00DC202A"/>
    <w:rsid w:val="00DC27F4"/>
    <w:rsid w:val="00DC2BAD"/>
    <w:rsid w:val="00DC2CD4"/>
    <w:rsid w:val="00DC3335"/>
    <w:rsid w:val="00DC3DD7"/>
    <w:rsid w:val="00DC4102"/>
    <w:rsid w:val="00DC4976"/>
    <w:rsid w:val="00DC4B70"/>
    <w:rsid w:val="00DC4C1A"/>
    <w:rsid w:val="00DC51AB"/>
    <w:rsid w:val="00DC562F"/>
    <w:rsid w:val="00DC5BC9"/>
    <w:rsid w:val="00DC5CB3"/>
    <w:rsid w:val="00DC6080"/>
    <w:rsid w:val="00DC665E"/>
    <w:rsid w:val="00DC7A8F"/>
    <w:rsid w:val="00DC7DDC"/>
    <w:rsid w:val="00DD04D5"/>
    <w:rsid w:val="00DD08E8"/>
    <w:rsid w:val="00DD0E54"/>
    <w:rsid w:val="00DD1512"/>
    <w:rsid w:val="00DD24FA"/>
    <w:rsid w:val="00DD3179"/>
    <w:rsid w:val="00DD3565"/>
    <w:rsid w:val="00DD448F"/>
    <w:rsid w:val="00DD474C"/>
    <w:rsid w:val="00DD4CAD"/>
    <w:rsid w:val="00DD55CE"/>
    <w:rsid w:val="00DD6614"/>
    <w:rsid w:val="00DD66FF"/>
    <w:rsid w:val="00DD6BDC"/>
    <w:rsid w:val="00DD78F7"/>
    <w:rsid w:val="00DE091C"/>
    <w:rsid w:val="00DE0D50"/>
    <w:rsid w:val="00DE1A89"/>
    <w:rsid w:val="00DE1E82"/>
    <w:rsid w:val="00DE2440"/>
    <w:rsid w:val="00DE2C79"/>
    <w:rsid w:val="00DE2F31"/>
    <w:rsid w:val="00DE2FBD"/>
    <w:rsid w:val="00DE359D"/>
    <w:rsid w:val="00DE39A2"/>
    <w:rsid w:val="00DE3CF1"/>
    <w:rsid w:val="00DE3E98"/>
    <w:rsid w:val="00DE434E"/>
    <w:rsid w:val="00DE4F80"/>
    <w:rsid w:val="00DE5F3F"/>
    <w:rsid w:val="00DE69ED"/>
    <w:rsid w:val="00DE6E48"/>
    <w:rsid w:val="00DE7670"/>
    <w:rsid w:val="00DF1A33"/>
    <w:rsid w:val="00DF1B77"/>
    <w:rsid w:val="00DF3205"/>
    <w:rsid w:val="00DF3A27"/>
    <w:rsid w:val="00DF3BE5"/>
    <w:rsid w:val="00DF3D63"/>
    <w:rsid w:val="00DF3E83"/>
    <w:rsid w:val="00DF408E"/>
    <w:rsid w:val="00DF411B"/>
    <w:rsid w:val="00DF42A7"/>
    <w:rsid w:val="00DF4345"/>
    <w:rsid w:val="00DF43E7"/>
    <w:rsid w:val="00DF4680"/>
    <w:rsid w:val="00DF4785"/>
    <w:rsid w:val="00DF5950"/>
    <w:rsid w:val="00DF662D"/>
    <w:rsid w:val="00DF6C17"/>
    <w:rsid w:val="00DF6C1B"/>
    <w:rsid w:val="00DF744B"/>
    <w:rsid w:val="00DF7A37"/>
    <w:rsid w:val="00E00E35"/>
    <w:rsid w:val="00E00F77"/>
    <w:rsid w:val="00E0123B"/>
    <w:rsid w:val="00E01291"/>
    <w:rsid w:val="00E01777"/>
    <w:rsid w:val="00E0225D"/>
    <w:rsid w:val="00E03A31"/>
    <w:rsid w:val="00E0422B"/>
    <w:rsid w:val="00E04724"/>
    <w:rsid w:val="00E0490A"/>
    <w:rsid w:val="00E04E0A"/>
    <w:rsid w:val="00E063B9"/>
    <w:rsid w:val="00E06719"/>
    <w:rsid w:val="00E06DCB"/>
    <w:rsid w:val="00E07139"/>
    <w:rsid w:val="00E07D46"/>
    <w:rsid w:val="00E100DB"/>
    <w:rsid w:val="00E103FE"/>
    <w:rsid w:val="00E10C2B"/>
    <w:rsid w:val="00E11A8C"/>
    <w:rsid w:val="00E11E18"/>
    <w:rsid w:val="00E123EB"/>
    <w:rsid w:val="00E123F0"/>
    <w:rsid w:val="00E124E1"/>
    <w:rsid w:val="00E12DE9"/>
    <w:rsid w:val="00E13040"/>
    <w:rsid w:val="00E13192"/>
    <w:rsid w:val="00E1363E"/>
    <w:rsid w:val="00E14325"/>
    <w:rsid w:val="00E144EA"/>
    <w:rsid w:val="00E14A5B"/>
    <w:rsid w:val="00E14F96"/>
    <w:rsid w:val="00E153F4"/>
    <w:rsid w:val="00E16067"/>
    <w:rsid w:val="00E161A3"/>
    <w:rsid w:val="00E16A79"/>
    <w:rsid w:val="00E16CF1"/>
    <w:rsid w:val="00E1746F"/>
    <w:rsid w:val="00E1771A"/>
    <w:rsid w:val="00E177A5"/>
    <w:rsid w:val="00E206E9"/>
    <w:rsid w:val="00E2112E"/>
    <w:rsid w:val="00E21738"/>
    <w:rsid w:val="00E217C6"/>
    <w:rsid w:val="00E221A9"/>
    <w:rsid w:val="00E227C5"/>
    <w:rsid w:val="00E228CF"/>
    <w:rsid w:val="00E23EA5"/>
    <w:rsid w:val="00E242F3"/>
    <w:rsid w:val="00E2450F"/>
    <w:rsid w:val="00E24986"/>
    <w:rsid w:val="00E251B4"/>
    <w:rsid w:val="00E25437"/>
    <w:rsid w:val="00E2547A"/>
    <w:rsid w:val="00E25651"/>
    <w:rsid w:val="00E257C3"/>
    <w:rsid w:val="00E25A8A"/>
    <w:rsid w:val="00E25C50"/>
    <w:rsid w:val="00E25EBD"/>
    <w:rsid w:val="00E2648B"/>
    <w:rsid w:val="00E26823"/>
    <w:rsid w:val="00E26EC8"/>
    <w:rsid w:val="00E27157"/>
    <w:rsid w:val="00E2716C"/>
    <w:rsid w:val="00E27C9D"/>
    <w:rsid w:val="00E27DDC"/>
    <w:rsid w:val="00E3001B"/>
    <w:rsid w:val="00E3122C"/>
    <w:rsid w:val="00E31DE1"/>
    <w:rsid w:val="00E31FFB"/>
    <w:rsid w:val="00E322FC"/>
    <w:rsid w:val="00E327C5"/>
    <w:rsid w:val="00E32CB1"/>
    <w:rsid w:val="00E33D89"/>
    <w:rsid w:val="00E34264"/>
    <w:rsid w:val="00E34934"/>
    <w:rsid w:val="00E34BF3"/>
    <w:rsid w:val="00E3516B"/>
    <w:rsid w:val="00E35B5D"/>
    <w:rsid w:val="00E35ECE"/>
    <w:rsid w:val="00E36439"/>
    <w:rsid w:val="00E3694A"/>
    <w:rsid w:val="00E373FA"/>
    <w:rsid w:val="00E37757"/>
    <w:rsid w:val="00E37BAD"/>
    <w:rsid w:val="00E37E54"/>
    <w:rsid w:val="00E40E54"/>
    <w:rsid w:val="00E418F0"/>
    <w:rsid w:val="00E418FA"/>
    <w:rsid w:val="00E41926"/>
    <w:rsid w:val="00E41CF5"/>
    <w:rsid w:val="00E41E48"/>
    <w:rsid w:val="00E42596"/>
    <w:rsid w:val="00E4265F"/>
    <w:rsid w:val="00E437F2"/>
    <w:rsid w:val="00E4501A"/>
    <w:rsid w:val="00E4544F"/>
    <w:rsid w:val="00E45704"/>
    <w:rsid w:val="00E45884"/>
    <w:rsid w:val="00E4590B"/>
    <w:rsid w:val="00E45AC1"/>
    <w:rsid w:val="00E460D2"/>
    <w:rsid w:val="00E464B5"/>
    <w:rsid w:val="00E46FC5"/>
    <w:rsid w:val="00E472AE"/>
    <w:rsid w:val="00E473C6"/>
    <w:rsid w:val="00E47497"/>
    <w:rsid w:val="00E474AF"/>
    <w:rsid w:val="00E4776A"/>
    <w:rsid w:val="00E47A86"/>
    <w:rsid w:val="00E47C0C"/>
    <w:rsid w:val="00E47E9C"/>
    <w:rsid w:val="00E50543"/>
    <w:rsid w:val="00E506BD"/>
    <w:rsid w:val="00E50905"/>
    <w:rsid w:val="00E50B61"/>
    <w:rsid w:val="00E50F24"/>
    <w:rsid w:val="00E5107A"/>
    <w:rsid w:val="00E5114D"/>
    <w:rsid w:val="00E518C2"/>
    <w:rsid w:val="00E51EAE"/>
    <w:rsid w:val="00E52EA2"/>
    <w:rsid w:val="00E53183"/>
    <w:rsid w:val="00E53B57"/>
    <w:rsid w:val="00E53BFD"/>
    <w:rsid w:val="00E53F93"/>
    <w:rsid w:val="00E54A74"/>
    <w:rsid w:val="00E54D3B"/>
    <w:rsid w:val="00E552CA"/>
    <w:rsid w:val="00E5574A"/>
    <w:rsid w:val="00E55875"/>
    <w:rsid w:val="00E55A81"/>
    <w:rsid w:val="00E55B64"/>
    <w:rsid w:val="00E55F77"/>
    <w:rsid w:val="00E560A7"/>
    <w:rsid w:val="00E5654A"/>
    <w:rsid w:val="00E56D47"/>
    <w:rsid w:val="00E577ED"/>
    <w:rsid w:val="00E61A43"/>
    <w:rsid w:val="00E61F03"/>
    <w:rsid w:val="00E6203B"/>
    <w:rsid w:val="00E636A5"/>
    <w:rsid w:val="00E63A5E"/>
    <w:rsid w:val="00E6406D"/>
    <w:rsid w:val="00E6455F"/>
    <w:rsid w:val="00E646B4"/>
    <w:rsid w:val="00E6493E"/>
    <w:rsid w:val="00E64C4C"/>
    <w:rsid w:val="00E65111"/>
    <w:rsid w:val="00E6584C"/>
    <w:rsid w:val="00E659C6"/>
    <w:rsid w:val="00E65D2D"/>
    <w:rsid w:val="00E6600C"/>
    <w:rsid w:val="00E66E81"/>
    <w:rsid w:val="00E67680"/>
    <w:rsid w:val="00E67E22"/>
    <w:rsid w:val="00E70113"/>
    <w:rsid w:val="00E7032D"/>
    <w:rsid w:val="00E70CEC"/>
    <w:rsid w:val="00E70D3D"/>
    <w:rsid w:val="00E70DC7"/>
    <w:rsid w:val="00E71C83"/>
    <w:rsid w:val="00E71F46"/>
    <w:rsid w:val="00E725AD"/>
    <w:rsid w:val="00E725E2"/>
    <w:rsid w:val="00E7265D"/>
    <w:rsid w:val="00E7266F"/>
    <w:rsid w:val="00E736CA"/>
    <w:rsid w:val="00E73872"/>
    <w:rsid w:val="00E73A83"/>
    <w:rsid w:val="00E756A5"/>
    <w:rsid w:val="00E75CFC"/>
    <w:rsid w:val="00E75F4D"/>
    <w:rsid w:val="00E76596"/>
    <w:rsid w:val="00E7691B"/>
    <w:rsid w:val="00E76DDF"/>
    <w:rsid w:val="00E77282"/>
    <w:rsid w:val="00E77B7B"/>
    <w:rsid w:val="00E77FB3"/>
    <w:rsid w:val="00E801E0"/>
    <w:rsid w:val="00E80981"/>
    <w:rsid w:val="00E80A0F"/>
    <w:rsid w:val="00E80BEF"/>
    <w:rsid w:val="00E8155B"/>
    <w:rsid w:val="00E81C00"/>
    <w:rsid w:val="00E824B4"/>
    <w:rsid w:val="00E8272E"/>
    <w:rsid w:val="00E828B9"/>
    <w:rsid w:val="00E82D45"/>
    <w:rsid w:val="00E83366"/>
    <w:rsid w:val="00E83C18"/>
    <w:rsid w:val="00E83DDC"/>
    <w:rsid w:val="00E840CA"/>
    <w:rsid w:val="00E84203"/>
    <w:rsid w:val="00E84405"/>
    <w:rsid w:val="00E85028"/>
    <w:rsid w:val="00E8515A"/>
    <w:rsid w:val="00E8517C"/>
    <w:rsid w:val="00E85777"/>
    <w:rsid w:val="00E85BD8"/>
    <w:rsid w:val="00E85C13"/>
    <w:rsid w:val="00E861AE"/>
    <w:rsid w:val="00E8649D"/>
    <w:rsid w:val="00E869D4"/>
    <w:rsid w:val="00E86ECD"/>
    <w:rsid w:val="00E87811"/>
    <w:rsid w:val="00E900A2"/>
    <w:rsid w:val="00E903D1"/>
    <w:rsid w:val="00E904B4"/>
    <w:rsid w:val="00E90816"/>
    <w:rsid w:val="00E90BC8"/>
    <w:rsid w:val="00E917D1"/>
    <w:rsid w:val="00E92639"/>
    <w:rsid w:val="00E92F8D"/>
    <w:rsid w:val="00E9383C"/>
    <w:rsid w:val="00E942EB"/>
    <w:rsid w:val="00E9439E"/>
    <w:rsid w:val="00E945AD"/>
    <w:rsid w:val="00E947D5"/>
    <w:rsid w:val="00E94F37"/>
    <w:rsid w:val="00E95AE8"/>
    <w:rsid w:val="00E96115"/>
    <w:rsid w:val="00E96B63"/>
    <w:rsid w:val="00E96B71"/>
    <w:rsid w:val="00E96C95"/>
    <w:rsid w:val="00E971EE"/>
    <w:rsid w:val="00E97228"/>
    <w:rsid w:val="00E97321"/>
    <w:rsid w:val="00E97D39"/>
    <w:rsid w:val="00EA0264"/>
    <w:rsid w:val="00EA0BB0"/>
    <w:rsid w:val="00EA1557"/>
    <w:rsid w:val="00EA196E"/>
    <w:rsid w:val="00EA1B03"/>
    <w:rsid w:val="00EA1DC4"/>
    <w:rsid w:val="00EA21BE"/>
    <w:rsid w:val="00EA34BD"/>
    <w:rsid w:val="00EA3603"/>
    <w:rsid w:val="00EA39AC"/>
    <w:rsid w:val="00EA3BF3"/>
    <w:rsid w:val="00EA430E"/>
    <w:rsid w:val="00EA4624"/>
    <w:rsid w:val="00EA46FC"/>
    <w:rsid w:val="00EA530B"/>
    <w:rsid w:val="00EA5B2E"/>
    <w:rsid w:val="00EA636D"/>
    <w:rsid w:val="00EA67BC"/>
    <w:rsid w:val="00EA6D8B"/>
    <w:rsid w:val="00EA6F9F"/>
    <w:rsid w:val="00EB029A"/>
    <w:rsid w:val="00EB051E"/>
    <w:rsid w:val="00EB0772"/>
    <w:rsid w:val="00EB0A2B"/>
    <w:rsid w:val="00EB0B33"/>
    <w:rsid w:val="00EB10F4"/>
    <w:rsid w:val="00EB1483"/>
    <w:rsid w:val="00EB1EA6"/>
    <w:rsid w:val="00EB22E9"/>
    <w:rsid w:val="00EB2A0E"/>
    <w:rsid w:val="00EB2EBD"/>
    <w:rsid w:val="00EB2F55"/>
    <w:rsid w:val="00EB317E"/>
    <w:rsid w:val="00EB3503"/>
    <w:rsid w:val="00EB385E"/>
    <w:rsid w:val="00EB3F5C"/>
    <w:rsid w:val="00EB47DF"/>
    <w:rsid w:val="00EB588C"/>
    <w:rsid w:val="00EB6575"/>
    <w:rsid w:val="00EB680E"/>
    <w:rsid w:val="00EB6A12"/>
    <w:rsid w:val="00EB6A93"/>
    <w:rsid w:val="00EB7320"/>
    <w:rsid w:val="00EB7338"/>
    <w:rsid w:val="00EB77A3"/>
    <w:rsid w:val="00EB7B88"/>
    <w:rsid w:val="00EB7C5B"/>
    <w:rsid w:val="00EB7FBA"/>
    <w:rsid w:val="00EC012D"/>
    <w:rsid w:val="00EC026B"/>
    <w:rsid w:val="00EC0C99"/>
    <w:rsid w:val="00EC0F02"/>
    <w:rsid w:val="00EC1181"/>
    <w:rsid w:val="00EC2214"/>
    <w:rsid w:val="00EC27FC"/>
    <w:rsid w:val="00EC3824"/>
    <w:rsid w:val="00EC3891"/>
    <w:rsid w:val="00EC5619"/>
    <w:rsid w:val="00EC58DD"/>
    <w:rsid w:val="00EC5E39"/>
    <w:rsid w:val="00EC64EA"/>
    <w:rsid w:val="00EC756B"/>
    <w:rsid w:val="00ED0856"/>
    <w:rsid w:val="00ED0C18"/>
    <w:rsid w:val="00ED106A"/>
    <w:rsid w:val="00ED107B"/>
    <w:rsid w:val="00ED10F1"/>
    <w:rsid w:val="00ED16A5"/>
    <w:rsid w:val="00ED24B1"/>
    <w:rsid w:val="00ED2DC2"/>
    <w:rsid w:val="00ED367E"/>
    <w:rsid w:val="00ED390D"/>
    <w:rsid w:val="00ED3B97"/>
    <w:rsid w:val="00ED49C6"/>
    <w:rsid w:val="00ED52FF"/>
    <w:rsid w:val="00ED56BE"/>
    <w:rsid w:val="00ED5F0E"/>
    <w:rsid w:val="00ED6362"/>
    <w:rsid w:val="00ED6368"/>
    <w:rsid w:val="00ED6466"/>
    <w:rsid w:val="00ED70E8"/>
    <w:rsid w:val="00ED73D8"/>
    <w:rsid w:val="00ED7B9C"/>
    <w:rsid w:val="00EE133E"/>
    <w:rsid w:val="00EE1888"/>
    <w:rsid w:val="00EE188B"/>
    <w:rsid w:val="00EE18EE"/>
    <w:rsid w:val="00EE1ADC"/>
    <w:rsid w:val="00EE1BD9"/>
    <w:rsid w:val="00EE2788"/>
    <w:rsid w:val="00EE2949"/>
    <w:rsid w:val="00EE30F2"/>
    <w:rsid w:val="00EE355A"/>
    <w:rsid w:val="00EE4035"/>
    <w:rsid w:val="00EE44C0"/>
    <w:rsid w:val="00EE4C2E"/>
    <w:rsid w:val="00EE53A2"/>
    <w:rsid w:val="00EE59FB"/>
    <w:rsid w:val="00EE5D38"/>
    <w:rsid w:val="00EE61A0"/>
    <w:rsid w:val="00EE7106"/>
    <w:rsid w:val="00EE7940"/>
    <w:rsid w:val="00EE7956"/>
    <w:rsid w:val="00EF0C8A"/>
    <w:rsid w:val="00EF18E5"/>
    <w:rsid w:val="00EF1F70"/>
    <w:rsid w:val="00EF27CB"/>
    <w:rsid w:val="00EF2C71"/>
    <w:rsid w:val="00EF32EA"/>
    <w:rsid w:val="00EF34B5"/>
    <w:rsid w:val="00EF36BC"/>
    <w:rsid w:val="00EF3B71"/>
    <w:rsid w:val="00EF42F1"/>
    <w:rsid w:val="00EF4A55"/>
    <w:rsid w:val="00EF5189"/>
    <w:rsid w:val="00EF5696"/>
    <w:rsid w:val="00EF6841"/>
    <w:rsid w:val="00EF7CD6"/>
    <w:rsid w:val="00F00355"/>
    <w:rsid w:val="00F00747"/>
    <w:rsid w:val="00F0116E"/>
    <w:rsid w:val="00F019A6"/>
    <w:rsid w:val="00F02651"/>
    <w:rsid w:val="00F02ABF"/>
    <w:rsid w:val="00F02CFB"/>
    <w:rsid w:val="00F02DA2"/>
    <w:rsid w:val="00F03752"/>
    <w:rsid w:val="00F03798"/>
    <w:rsid w:val="00F0432B"/>
    <w:rsid w:val="00F043F4"/>
    <w:rsid w:val="00F04C3D"/>
    <w:rsid w:val="00F05A9B"/>
    <w:rsid w:val="00F05D1E"/>
    <w:rsid w:val="00F05E4B"/>
    <w:rsid w:val="00F05F8C"/>
    <w:rsid w:val="00F06106"/>
    <w:rsid w:val="00F06709"/>
    <w:rsid w:val="00F07091"/>
    <w:rsid w:val="00F07235"/>
    <w:rsid w:val="00F07867"/>
    <w:rsid w:val="00F07DBA"/>
    <w:rsid w:val="00F103D0"/>
    <w:rsid w:val="00F10B42"/>
    <w:rsid w:val="00F10DA8"/>
    <w:rsid w:val="00F110B8"/>
    <w:rsid w:val="00F11501"/>
    <w:rsid w:val="00F119F2"/>
    <w:rsid w:val="00F11CA8"/>
    <w:rsid w:val="00F11E79"/>
    <w:rsid w:val="00F120EF"/>
    <w:rsid w:val="00F12AFE"/>
    <w:rsid w:val="00F12DDF"/>
    <w:rsid w:val="00F144F3"/>
    <w:rsid w:val="00F14918"/>
    <w:rsid w:val="00F14F44"/>
    <w:rsid w:val="00F14F83"/>
    <w:rsid w:val="00F1504E"/>
    <w:rsid w:val="00F15449"/>
    <w:rsid w:val="00F1544C"/>
    <w:rsid w:val="00F159A1"/>
    <w:rsid w:val="00F15B68"/>
    <w:rsid w:val="00F15CA9"/>
    <w:rsid w:val="00F15E0B"/>
    <w:rsid w:val="00F1602A"/>
    <w:rsid w:val="00F161EF"/>
    <w:rsid w:val="00F16F22"/>
    <w:rsid w:val="00F17256"/>
    <w:rsid w:val="00F1791A"/>
    <w:rsid w:val="00F17992"/>
    <w:rsid w:val="00F2007D"/>
    <w:rsid w:val="00F20434"/>
    <w:rsid w:val="00F20B2C"/>
    <w:rsid w:val="00F21115"/>
    <w:rsid w:val="00F217DD"/>
    <w:rsid w:val="00F21CC8"/>
    <w:rsid w:val="00F22238"/>
    <w:rsid w:val="00F2283D"/>
    <w:rsid w:val="00F237D9"/>
    <w:rsid w:val="00F24021"/>
    <w:rsid w:val="00F25162"/>
    <w:rsid w:val="00F25570"/>
    <w:rsid w:val="00F257FE"/>
    <w:rsid w:val="00F25F00"/>
    <w:rsid w:val="00F26238"/>
    <w:rsid w:val="00F26467"/>
    <w:rsid w:val="00F26808"/>
    <w:rsid w:val="00F2735E"/>
    <w:rsid w:val="00F27D35"/>
    <w:rsid w:val="00F27E84"/>
    <w:rsid w:val="00F304C2"/>
    <w:rsid w:val="00F30500"/>
    <w:rsid w:val="00F3071E"/>
    <w:rsid w:val="00F3135A"/>
    <w:rsid w:val="00F31837"/>
    <w:rsid w:val="00F31A37"/>
    <w:rsid w:val="00F31A3A"/>
    <w:rsid w:val="00F32403"/>
    <w:rsid w:val="00F331F4"/>
    <w:rsid w:val="00F33747"/>
    <w:rsid w:val="00F33954"/>
    <w:rsid w:val="00F350C2"/>
    <w:rsid w:val="00F35851"/>
    <w:rsid w:val="00F367F4"/>
    <w:rsid w:val="00F36B58"/>
    <w:rsid w:val="00F37992"/>
    <w:rsid w:val="00F37BB9"/>
    <w:rsid w:val="00F40B34"/>
    <w:rsid w:val="00F40C2B"/>
    <w:rsid w:val="00F416A5"/>
    <w:rsid w:val="00F41864"/>
    <w:rsid w:val="00F423AC"/>
    <w:rsid w:val="00F42A46"/>
    <w:rsid w:val="00F42ABD"/>
    <w:rsid w:val="00F43231"/>
    <w:rsid w:val="00F435C1"/>
    <w:rsid w:val="00F43730"/>
    <w:rsid w:val="00F43C8B"/>
    <w:rsid w:val="00F43E77"/>
    <w:rsid w:val="00F4471B"/>
    <w:rsid w:val="00F45761"/>
    <w:rsid w:val="00F458FD"/>
    <w:rsid w:val="00F4593A"/>
    <w:rsid w:val="00F45E5A"/>
    <w:rsid w:val="00F46100"/>
    <w:rsid w:val="00F47BAA"/>
    <w:rsid w:val="00F47CB1"/>
    <w:rsid w:val="00F521FE"/>
    <w:rsid w:val="00F52257"/>
    <w:rsid w:val="00F522AB"/>
    <w:rsid w:val="00F523D6"/>
    <w:rsid w:val="00F524F0"/>
    <w:rsid w:val="00F5252E"/>
    <w:rsid w:val="00F52793"/>
    <w:rsid w:val="00F528BD"/>
    <w:rsid w:val="00F52B41"/>
    <w:rsid w:val="00F52CD4"/>
    <w:rsid w:val="00F536DA"/>
    <w:rsid w:val="00F539C7"/>
    <w:rsid w:val="00F53FCE"/>
    <w:rsid w:val="00F54204"/>
    <w:rsid w:val="00F5468A"/>
    <w:rsid w:val="00F5492E"/>
    <w:rsid w:val="00F54BEA"/>
    <w:rsid w:val="00F55072"/>
    <w:rsid w:val="00F552B9"/>
    <w:rsid w:val="00F55D62"/>
    <w:rsid w:val="00F56364"/>
    <w:rsid w:val="00F56D04"/>
    <w:rsid w:val="00F56D4B"/>
    <w:rsid w:val="00F57730"/>
    <w:rsid w:val="00F57AFB"/>
    <w:rsid w:val="00F57D71"/>
    <w:rsid w:val="00F601DE"/>
    <w:rsid w:val="00F60408"/>
    <w:rsid w:val="00F6154F"/>
    <w:rsid w:val="00F61601"/>
    <w:rsid w:val="00F62805"/>
    <w:rsid w:val="00F62ACC"/>
    <w:rsid w:val="00F63039"/>
    <w:rsid w:val="00F63BDC"/>
    <w:rsid w:val="00F63FB8"/>
    <w:rsid w:val="00F64481"/>
    <w:rsid w:val="00F64B8E"/>
    <w:rsid w:val="00F64CB2"/>
    <w:rsid w:val="00F65004"/>
    <w:rsid w:val="00F654D1"/>
    <w:rsid w:val="00F65609"/>
    <w:rsid w:val="00F66767"/>
    <w:rsid w:val="00F66A23"/>
    <w:rsid w:val="00F670F8"/>
    <w:rsid w:val="00F673AA"/>
    <w:rsid w:val="00F67576"/>
    <w:rsid w:val="00F678F1"/>
    <w:rsid w:val="00F70440"/>
    <w:rsid w:val="00F70466"/>
    <w:rsid w:val="00F708A4"/>
    <w:rsid w:val="00F70D5C"/>
    <w:rsid w:val="00F71B87"/>
    <w:rsid w:val="00F71E2A"/>
    <w:rsid w:val="00F71EDD"/>
    <w:rsid w:val="00F71F6A"/>
    <w:rsid w:val="00F720A2"/>
    <w:rsid w:val="00F72FAC"/>
    <w:rsid w:val="00F73510"/>
    <w:rsid w:val="00F744EA"/>
    <w:rsid w:val="00F7475E"/>
    <w:rsid w:val="00F74C0D"/>
    <w:rsid w:val="00F74D84"/>
    <w:rsid w:val="00F7558A"/>
    <w:rsid w:val="00F75978"/>
    <w:rsid w:val="00F75C13"/>
    <w:rsid w:val="00F76541"/>
    <w:rsid w:val="00F76A8E"/>
    <w:rsid w:val="00F76EDF"/>
    <w:rsid w:val="00F7751E"/>
    <w:rsid w:val="00F77ABA"/>
    <w:rsid w:val="00F80329"/>
    <w:rsid w:val="00F80492"/>
    <w:rsid w:val="00F80E85"/>
    <w:rsid w:val="00F811E4"/>
    <w:rsid w:val="00F81927"/>
    <w:rsid w:val="00F81ACC"/>
    <w:rsid w:val="00F83928"/>
    <w:rsid w:val="00F8399F"/>
    <w:rsid w:val="00F83F39"/>
    <w:rsid w:val="00F849BD"/>
    <w:rsid w:val="00F84B03"/>
    <w:rsid w:val="00F84FBF"/>
    <w:rsid w:val="00F85773"/>
    <w:rsid w:val="00F85DEF"/>
    <w:rsid w:val="00F8638F"/>
    <w:rsid w:val="00F866CD"/>
    <w:rsid w:val="00F86DA3"/>
    <w:rsid w:val="00F86F90"/>
    <w:rsid w:val="00F87043"/>
    <w:rsid w:val="00F87351"/>
    <w:rsid w:val="00F87995"/>
    <w:rsid w:val="00F879B6"/>
    <w:rsid w:val="00F87C1A"/>
    <w:rsid w:val="00F87DBC"/>
    <w:rsid w:val="00F904D4"/>
    <w:rsid w:val="00F9079F"/>
    <w:rsid w:val="00F90E55"/>
    <w:rsid w:val="00F91681"/>
    <w:rsid w:val="00F91850"/>
    <w:rsid w:val="00F91C91"/>
    <w:rsid w:val="00F91F1E"/>
    <w:rsid w:val="00F9217C"/>
    <w:rsid w:val="00F9305A"/>
    <w:rsid w:val="00F933B3"/>
    <w:rsid w:val="00F93746"/>
    <w:rsid w:val="00F93DDA"/>
    <w:rsid w:val="00F957F5"/>
    <w:rsid w:val="00F95C62"/>
    <w:rsid w:val="00F96D7C"/>
    <w:rsid w:val="00F97108"/>
    <w:rsid w:val="00F9776D"/>
    <w:rsid w:val="00F97BE0"/>
    <w:rsid w:val="00F97C20"/>
    <w:rsid w:val="00F97E3B"/>
    <w:rsid w:val="00F97EF7"/>
    <w:rsid w:val="00FA0218"/>
    <w:rsid w:val="00FA09FD"/>
    <w:rsid w:val="00FA0C62"/>
    <w:rsid w:val="00FA0E80"/>
    <w:rsid w:val="00FA0ECD"/>
    <w:rsid w:val="00FA11A2"/>
    <w:rsid w:val="00FA1974"/>
    <w:rsid w:val="00FA207A"/>
    <w:rsid w:val="00FA28C3"/>
    <w:rsid w:val="00FA2F3D"/>
    <w:rsid w:val="00FA327B"/>
    <w:rsid w:val="00FA346E"/>
    <w:rsid w:val="00FA363F"/>
    <w:rsid w:val="00FA39F6"/>
    <w:rsid w:val="00FA4C5D"/>
    <w:rsid w:val="00FA5448"/>
    <w:rsid w:val="00FA67D6"/>
    <w:rsid w:val="00FA685F"/>
    <w:rsid w:val="00FA73BC"/>
    <w:rsid w:val="00FB05DD"/>
    <w:rsid w:val="00FB074C"/>
    <w:rsid w:val="00FB0972"/>
    <w:rsid w:val="00FB15F9"/>
    <w:rsid w:val="00FB189F"/>
    <w:rsid w:val="00FB1B63"/>
    <w:rsid w:val="00FB1F29"/>
    <w:rsid w:val="00FB1FD6"/>
    <w:rsid w:val="00FB21B6"/>
    <w:rsid w:val="00FB22C4"/>
    <w:rsid w:val="00FB2C1E"/>
    <w:rsid w:val="00FB2EC1"/>
    <w:rsid w:val="00FB2EE4"/>
    <w:rsid w:val="00FB3157"/>
    <w:rsid w:val="00FB34A0"/>
    <w:rsid w:val="00FB3D01"/>
    <w:rsid w:val="00FB3D9C"/>
    <w:rsid w:val="00FB40A0"/>
    <w:rsid w:val="00FB427F"/>
    <w:rsid w:val="00FB4F9B"/>
    <w:rsid w:val="00FB55D9"/>
    <w:rsid w:val="00FB687C"/>
    <w:rsid w:val="00FB7205"/>
    <w:rsid w:val="00FB7226"/>
    <w:rsid w:val="00FB79D9"/>
    <w:rsid w:val="00FC0230"/>
    <w:rsid w:val="00FC096E"/>
    <w:rsid w:val="00FC12A3"/>
    <w:rsid w:val="00FC13A6"/>
    <w:rsid w:val="00FC168F"/>
    <w:rsid w:val="00FC1748"/>
    <w:rsid w:val="00FC18F2"/>
    <w:rsid w:val="00FC190C"/>
    <w:rsid w:val="00FC1C3C"/>
    <w:rsid w:val="00FC23EF"/>
    <w:rsid w:val="00FC27B5"/>
    <w:rsid w:val="00FC2E80"/>
    <w:rsid w:val="00FC37C1"/>
    <w:rsid w:val="00FC39CE"/>
    <w:rsid w:val="00FC3D4B"/>
    <w:rsid w:val="00FC3E99"/>
    <w:rsid w:val="00FC465A"/>
    <w:rsid w:val="00FC4E39"/>
    <w:rsid w:val="00FC52C3"/>
    <w:rsid w:val="00FC5AD3"/>
    <w:rsid w:val="00FC63FC"/>
    <w:rsid w:val="00FC66A5"/>
    <w:rsid w:val="00FC78A0"/>
    <w:rsid w:val="00FD0CBC"/>
    <w:rsid w:val="00FD145E"/>
    <w:rsid w:val="00FD15BF"/>
    <w:rsid w:val="00FD15CE"/>
    <w:rsid w:val="00FD20DE"/>
    <w:rsid w:val="00FD22ED"/>
    <w:rsid w:val="00FD2749"/>
    <w:rsid w:val="00FD2D2A"/>
    <w:rsid w:val="00FD388C"/>
    <w:rsid w:val="00FD3A93"/>
    <w:rsid w:val="00FD4052"/>
    <w:rsid w:val="00FD482C"/>
    <w:rsid w:val="00FD4A2E"/>
    <w:rsid w:val="00FD5317"/>
    <w:rsid w:val="00FD626A"/>
    <w:rsid w:val="00FD6C60"/>
    <w:rsid w:val="00FD7633"/>
    <w:rsid w:val="00FD773A"/>
    <w:rsid w:val="00FE01D9"/>
    <w:rsid w:val="00FE0689"/>
    <w:rsid w:val="00FE0C06"/>
    <w:rsid w:val="00FE10A5"/>
    <w:rsid w:val="00FE1518"/>
    <w:rsid w:val="00FE1657"/>
    <w:rsid w:val="00FE2849"/>
    <w:rsid w:val="00FE2AE0"/>
    <w:rsid w:val="00FE2F49"/>
    <w:rsid w:val="00FE30F3"/>
    <w:rsid w:val="00FE383B"/>
    <w:rsid w:val="00FE3BE4"/>
    <w:rsid w:val="00FE4637"/>
    <w:rsid w:val="00FE4A2E"/>
    <w:rsid w:val="00FE4B6F"/>
    <w:rsid w:val="00FE589A"/>
    <w:rsid w:val="00FE606E"/>
    <w:rsid w:val="00FE65A8"/>
    <w:rsid w:val="00FE660E"/>
    <w:rsid w:val="00FE6DB7"/>
    <w:rsid w:val="00FE72EB"/>
    <w:rsid w:val="00FE74C1"/>
    <w:rsid w:val="00FE7E4A"/>
    <w:rsid w:val="00FF02CB"/>
    <w:rsid w:val="00FF07B6"/>
    <w:rsid w:val="00FF0A60"/>
    <w:rsid w:val="00FF24F1"/>
    <w:rsid w:val="00FF2A3B"/>
    <w:rsid w:val="00FF2C90"/>
    <w:rsid w:val="00FF3099"/>
    <w:rsid w:val="00FF317B"/>
    <w:rsid w:val="00FF47AB"/>
    <w:rsid w:val="00FF47B9"/>
    <w:rsid w:val="00FF4A6C"/>
    <w:rsid w:val="00FF5547"/>
    <w:rsid w:val="00FF73D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Body Text 2" w:uiPriority="99"/>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C01F2"/>
    <w:rPr>
      <w:sz w:val="24"/>
      <w:szCs w:val="24"/>
      <w:lang w:eastAsia="en-US"/>
    </w:rPr>
  </w:style>
  <w:style w:type="paragraph" w:styleId="10">
    <w:name w:val="heading 1"/>
    <w:aliases w:val="Heading 1 Char,Булети-3"/>
    <w:basedOn w:val="a1"/>
    <w:next w:val="a1"/>
    <w:link w:val="11"/>
    <w:qFormat/>
    <w:rsid w:val="00DC5CB3"/>
    <w:pPr>
      <w:keepNext/>
      <w:jc w:val="center"/>
      <w:outlineLvl w:val="0"/>
    </w:pPr>
    <w:rPr>
      <w:b/>
      <w:bCs/>
      <w:u w:val="single"/>
    </w:rPr>
  </w:style>
  <w:style w:type="paragraph" w:styleId="20">
    <w:name w:val="heading 2"/>
    <w:aliases w:val="Heading 2 Char1,Heading 2 Char Char,Булети-4"/>
    <w:basedOn w:val="a1"/>
    <w:next w:val="a1"/>
    <w:link w:val="21"/>
    <w:qFormat/>
    <w:rsid w:val="00DC5CB3"/>
    <w:pPr>
      <w:keepNext/>
      <w:jc w:val="center"/>
      <w:outlineLvl w:val="1"/>
    </w:pPr>
    <w:rPr>
      <w:b/>
      <w:bCs/>
      <w:color w:val="FF0000"/>
    </w:rPr>
  </w:style>
  <w:style w:type="paragraph" w:styleId="31">
    <w:name w:val="heading 3"/>
    <w:aliases w:val="Heading 3 Char,Булети-5"/>
    <w:basedOn w:val="a1"/>
    <w:next w:val="a1"/>
    <w:link w:val="32"/>
    <w:qFormat/>
    <w:rsid w:val="00DC5CB3"/>
    <w:pPr>
      <w:keepNext/>
      <w:spacing w:before="240" w:after="60"/>
      <w:outlineLvl w:val="2"/>
    </w:pPr>
    <w:rPr>
      <w:rFonts w:ascii="Arial" w:hAnsi="Arial"/>
      <w:b/>
      <w:bCs/>
      <w:sz w:val="26"/>
      <w:szCs w:val="26"/>
    </w:rPr>
  </w:style>
  <w:style w:type="paragraph" w:styleId="40">
    <w:name w:val="heading 4"/>
    <w:basedOn w:val="a1"/>
    <w:next w:val="a1"/>
    <w:link w:val="41"/>
    <w:qFormat/>
    <w:rsid w:val="00DC5CB3"/>
    <w:pPr>
      <w:keepNext/>
      <w:spacing w:before="240" w:after="60"/>
      <w:outlineLvl w:val="3"/>
    </w:pPr>
    <w:rPr>
      <w:b/>
      <w:bCs/>
      <w:sz w:val="28"/>
      <w:szCs w:val="28"/>
    </w:rPr>
  </w:style>
  <w:style w:type="paragraph" w:styleId="5">
    <w:name w:val="heading 5"/>
    <w:basedOn w:val="a1"/>
    <w:next w:val="a1"/>
    <w:link w:val="50"/>
    <w:qFormat/>
    <w:rsid w:val="00DC5CB3"/>
    <w:pPr>
      <w:spacing w:before="240" w:after="60"/>
      <w:outlineLvl w:val="4"/>
    </w:pPr>
    <w:rPr>
      <w:b/>
      <w:bCs/>
      <w:i/>
      <w:iCs/>
      <w:sz w:val="26"/>
      <w:szCs w:val="26"/>
    </w:rPr>
  </w:style>
  <w:style w:type="paragraph" w:styleId="6">
    <w:name w:val="heading 6"/>
    <w:basedOn w:val="a1"/>
    <w:next w:val="a1"/>
    <w:link w:val="60"/>
    <w:qFormat/>
    <w:rsid w:val="003D6563"/>
    <w:pPr>
      <w:keepNext/>
      <w:ind w:left="360"/>
      <w:jc w:val="center"/>
      <w:outlineLvl w:val="5"/>
    </w:pPr>
    <w:rPr>
      <w:rFonts w:ascii="TimokU" w:hAnsi="TimokU"/>
      <w:szCs w:val="20"/>
    </w:rPr>
  </w:style>
  <w:style w:type="paragraph" w:styleId="7">
    <w:name w:val="heading 7"/>
    <w:basedOn w:val="a1"/>
    <w:next w:val="a1"/>
    <w:link w:val="70"/>
    <w:qFormat/>
    <w:rsid w:val="00DC5CB3"/>
    <w:pPr>
      <w:spacing w:before="240" w:after="60"/>
      <w:outlineLvl w:val="6"/>
    </w:pPr>
  </w:style>
  <w:style w:type="paragraph" w:styleId="8">
    <w:name w:val="heading 8"/>
    <w:basedOn w:val="a1"/>
    <w:next w:val="a1"/>
    <w:link w:val="80"/>
    <w:qFormat/>
    <w:rsid w:val="00427A0C"/>
    <w:pPr>
      <w:spacing w:before="240" w:after="60"/>
      <w:outlineLvl w:val="7"/>
    </w:pPr>
    <w:rPr>
      <w:rFonts w:ascii="TmsCyr" w:hAnsi="TmsCyr"/>
      <w:b/>
      <w:i/>
      <w:iCs/>
      <w:lang w:val="en-US"/>
    </w:rPr>
  </w:style>
  <w:style w:type="paragraph" w:styleId="9">
    <w:name w:val="heading 9"/>
    <w:basedOn w:val="a1"/>
    <w:next w:val="a1"/>
    <w:link w:val="90"/>
    <w:qFormat/>
    <w:rsid w:val="00427A0C"/>
    <w:pPr>
      <w:spacing w:before="240" w:after="60"/>
      <w:outlineLvl w:val="8"/>
    </w:pPr>
    <w:rPr>
      <w:rFonts w:ascii="Arial" w:hAnsi="Arial"/>
      <w:b/>
      <w:sz w:val="22"/>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aliases w:val="Heading 1 Char Знак,Булети-3 Знак"/>
    <w:link w:val="10"/>
    <w:rsid w:val="00DC5CB3"/>
    <w:rPr>
      <w:b/>
      <w:bCs/>
      <w:sz w:val="24"/>
      <w:szCs w:val="24"/>
      <w:u w:val="single"/>
      <w:lang w:val="bg-BG" w:eastAsia="en-US" w:bidi="ar-SA"/>
    </w:rPr>
  </w:style>
  <w:style w:type="paragraph" w:styleId="a5">
    <w:name w:val="Body Text"/>
    <w:aliases w:val="block style"/>
    <w:basedOn w:val="a1"/>
    <w:link w:val="a6"/>
    <w:rsid w:val="0010495D"/>
    <w:pPr>
      <w:jc w:val="center"/>
    </w:pPr>
    <w:rPr>
      <w:b/>
      <w:bCs/>
      <w:sz w:val="36"/>
    </w:rPr>
  </w:style>
  <w:style w:type="paragraph" w:styleId="a7">
    <w:name w:val="footer"/>
    <w:basedOn w:val="a1"/>
    <w:link w:val="a8"/>
    <w:uiPriority w:val="99"/>
    <w:rsid w:val="0010495D"/>
    <w:pPr>
      <w:tabs>
        <w:tab w:val="center" w:pos="4153"/>
        <w:tab w:val="right" w:pos="8306"/>
      </w:tabs>
    </w:pPr>
    <w:rPr>
      <w:rFonts w:ascii="HebarU" w:hAnsi="HebarU"/>
      <w:szCs w:val="20"/>
    </w:rPr>
  </w:style>
  <w:style w:type="character" w:customStyle="1" w:styleId="a8">
    <w:name w:val="Долен колонтитул Знак"/>
    <w:link w:val="a7"/>
    <w:uiPriority w:val="99"/>
    <w:rsid w:val="005279B5"/>
    <w:rPr>
      <w:rFonts w:ascii="HebarU" w:hAnsi="HebarU"/>
      <w:sz w:val="24"/>
      <w:lang w:val="bg-BG" w:eastAsia="en-US" w:bidi="ar-SA"/>
    </w:rPr>
  </w:style>
  <w:style w:type="paragraph" w:styleId="a9">
    <w:name w:val="Body Text Indent"/>
    <w:basedOn w:val="a1"/>
    <w:link w:val="aa"/>
    <w:rsid w:val="0010495D"/>
    <w:pPr>
      <w:ind w:firstLine="720"/>
      <w:jc w:val="both"/>
    </w:pPr>
    <w:rPr>
      <w:sz w:val="28"/>
    </w:rPr>
  </w:style>
  <w:style w:type="paragraph" w:styleId="ab">
    <w:name w:val="Title"/>
    <w:basedOn w:val="a1"/>
    <w:link w:val="ac"/>
    <w:qFormat/>
    <w:rsid w:val="0010495D"/>
    <w:pPr>
      <w:jc w:val="center"/>
    </w:pPr>
    <w:rPr>
      <w:b/>
      <w:sz w:val="28"/>
      <w:szCs w:val="20"/>
    </w:rPr>
  </w:style>
  <w:style w:type="paragraph" w:styleId="ad">
    <w:name w:val="header"/>
    <w:aliases w:val="Intestazione.int.intestazione,Intestazione.int,Char1 Char"/>
    <w:basedOn w:val="a1"/>
    <w:link w:val="ae"/>
    <w:uiPriority w:val="99"/>
    <w:rsid w:val="00DC5CB3"/>
    <w:pPr>
      <w:tabs>
        <w:tab w:val="center" w:pos="4153"/>
        <w:tab w:val="right" w:pos="8306"/>
      </w:tabs>
    </w:pPr>
    <w:rPr>
      <w:lang w:val="en-GB"/>
    </w:rPr>
  </w:style>
  <w:style w:type="character" w:customStyle="1" w:styleId="ae">
    <w:name w:val="Горен колонтитул Знак"/>
    <w:aliases w:val="Intestazione.int.intestazione Знак,Intestazione.int Знак,Char1 Char Знак"/>
    <w:link w:val="ad"/>
    <w:uiPriority w:val="99"/>
    <w:rsid w:val="002949A1"/>
    <w:rPr>
      <w:sz w:val="24"/>
      <w:szCs w:val="24"/>
      <w:lang w:val="en-GB" w:eastAsia="en-US" w:bidi="ar-SA"/>
    </w:rPr>
  </w:style>
  <w:style w:type="character" w:styleId="af">
    <w:name w:val="annotation reference"/>
    <w:semiHidden/>
    <w:rsid w:val="00DC5CB3"/>
    <w:rPr>
      <w:sz w:val="16"/>
      <w:szCs w:val="16"/>
    </w:rPr>
  </w:style>
  <w:style w:type="paragraph" w:styleId="af0">
    <w:name w:val="annotation text"/>
    <w:basedOn w:val="a1"/>
    <w:semiHidden/>
    <w:rsid w:val="00DC5CB3"/>
    <w:rPr>
      <w:sz w:val="20"/>
      <w:szCs w:val="20"/>
    </w:rPr>
  </w:style>
  <w:style w:type="paragraph" w:styleId="af1">
    <w:name w:val="Balloon Text"/>
    <w:basedOn w:val="a1"/>
    <w:link w:val="af2"/>
    <w:uiPriority w:val="99"/>
    <w:semiHidden/>
    <w:rsid w:val="00DC5CB3"/>
    <w:rPr>
      <w:rFonts w:ascii="Tahoma" w:hAnsi="Tahoma"/>
      <w:sz w:val="16"/>
      <w:szCs w:val="16"/>
    </w:rPr>
  </w:style>
  <w:style w:type="paragraph" w:styleId="33">
    <w:name w:val="Body Text Indent 3"/>
    <w:aliases w:val=" Char1 Char Char, Char1 Char, Char2 Char Char, Char1, Char2 Char"/>
    <w:basedOn w:val="a1"/>
    <w:link w:val="34"/>
    <w:rsid w:val="00DC5CB3"/>
    <w:pPr>
      <w:spacing w:after="120"/>
      <w:ind w:left="283"/>
    </w:pPr>
    <w:rPr>
      <w:sz w:val="16"/>
      <w:szCs w:val="16"/>
    </w:rPr>
  </w:style>
  <w:style w:type="character" w:customStyle="1" w:styleId="34">
    <w:name w:val="Основен текст с отстъп 3 Знак"/>
    <w:aliases w:val=" Char1 Char Char Знак, Char1 Char Знак, Char2 Char Char Знак, Char1 Знак, Char2 Char Знак"/>
    <w:link w:val="33"/>
    <w:rsid w:val="009F0822"/>
    <w:rPr>
      <w:sz w:val="16"/>
      <w:szCs w:val="16"/>
      <w:lang w:val="bg-BG" w:eastAsia="en-US" w:bidi="ar-SA"/>
    </w:rPr>
  </w:style>
  <w:style w:type="paragraph" w:styleId="22">
    <w:name w:val="toc 2"/>
    <w:basedOn w:val="a1"/>
    <w:next w:val="a1"/>
    <w:autoRedefine/>
    <w:semiHidden/>
    <w:rsid w:val="00DC5CB3"/>
    <w:pPr>
      <w:tabs>
        <w:tab w:val="right" w:leader="dot" w:pos="9180"/>
      </w:tabs>
      <w:ind w:left="720"/>
    </w:pPr>
    <w:rPr>
      <w:i/>
      <w:noProof/>
    </w:rPr>
  </w:style>
  <w:style w:type="paragraph" w:styleId="12">
    <w:name w:val="toc 1"/>
    <w:basedOn w:val="a1"/>
    <w:next w:val="a1"/>
    <w:autoRedefine/>
    <w:semiHidden/>
    <w:rsid w:val="004F7032"/>
    <w:pPr>
      <w:tabs>
        <w:tab w:val="right" w:leader="dot" w:pos="9180"/>
      </w:tabs>
      <w:jc w:val="both"/>
    </w:pPr>
    <w:rPr>
      <w:b/>
      <w:lang w:val="en-GB"/>
    </w:rPr>
  </w:style>
  <w:style w:type="character" w:styleId="af3">
    <w:name w:val="Hyperlink"/>
    <w:uiPriority w:val="99"/>
    <w:rsid w:val="00DC5CB3"/>
    <w:rPr>
      <w:color w:val="0000FF"/>
      <w:u w:val="single"/>
    </w:rPr>
  </w:style>
  <w:style w:type="character" w:styleId="af4">
    <w:name w:val="page number"/>
    <w:basedOn w:val="a2"/>
    <w:rsid w:val="00DC5CB3"/>
  </w:style>
  <w:style w:type="paragraph" w:styleId="af5">
    <w:name w:val="annotation subject"/>
    <w:basedOn w:val="af0"/>
    <w:next w:val="af0"/>
    <w:semiHidden/>
    <w:rsid w:val="00DC5CB3"/>
    <w:rPr>
      <w:b/>
      <w:bCs/>
    </w:rPr>
  </w:style>
  <w:style w:type="paragraph" w:customStyle="1" w:styleId="firstline">
    <w:name w:val="firstline"/>
    <w:basedOn w:val="a1"/>
    <w:rsid w:val="00DC5CB3"/>
    <w:pPr>
      <w:spacing w:line="240" w:lineRule="atLeast"/>
      <w:ind w:firstLine="640"/>
      <w:jc w:val="both"/>
    </w:pPr>
    <w:rPr>
      <w:color w:val="000000"/>
      <w:lang w:eastAsia="bg-BG"/>
    </w:rPr>
  </w:style>
  <w:style w:type="paragraph" w:customStyle="1" w:styleId="Style">
    <w:name w:val="Style"/>
    <w:rsid w:val="00DC5CB3"/>
    <w:pPr>
      <w:widowControl w:val="0"/>
      <w:autoSpaceDE w:val="0"/>
      <w:autoSpaceDN w:val="0"/>
      <w:adjustRightInd w:val="0"/>
      <w:ind w:left="140" w:right="140" w:firstLine="840"/>
      <w:jc w:val="both"/>
    </w:pPr>
    <w:rPr>
      <w:sz w:val="22"/>
      <w:szCs w:val="22"/>
    </w:rPr>
  </w:style>
  <w:style w:type="paragraph" w:styleId="23">
    <w:name w:val="Body Text Indent 2"/>
    <w:basedOn w:val="a1"/>
    <w:rsid w:val="00DC5CB3"/>
    <w:pPr>
      <w:spacing w:after="120" w:line="480" w:lineRule="auto"/>
      <w:ind w:left="283"/>
    </w:pPr>
  </w:style>
  <w:style w:type="paragraph" w:customStyle="1" w:styleId="FR2">
    <w:name w:val="FR2"/>
    <w:rsid w:val="00DC5CB3"/>
    <w:pPr>
      <w:widowControl w:val="0"/>
      <w:jc w:val="right"/>
    </w:pPr>
    <w:rPr>
      <w:rFonts w:ascii="Arial" w:hAnsi="Arial"/>
      <w:snapToGrid w:val="0"/>
      <w:sz w:val="24"/>
      <w:lang w:eastAsia="en-US"/>
    </w:rPr>
  </w:style>
  <w:style w:type="paragraph" w:styleId="af6">
    <w:name w:val="footnote text"/>
    <w:aliases w:val="Podrozdział"/>
    <w:basedOn w:val="a1"/>
    <w:link w:val="af7"/>
    <w:semiHidden/>
    <w:rsid w:val="00DC5CB3"/>
    <w:rPr>
      <w:sz w:val="20"/>
      <w:szCs w:val="20"/>
      <w:lang w:val="en-GB"/>
    </w:rPr>
  </w:style>
  <w:style w:type="character" w:customStyle="1" w:styleId="af7">
    <w:name w:val="Текст под линия Знак"/>
    <w:aliases w:val="Podrozdział Знак"/>
    <w:link w:val="af6"/>
    <w:semiHidden/>
    <w:rsid w:val="002949A1"/>
    <w:rPr>
      <w:lang w:val="en-GB" w:eastAsia="en-US" w:bidi="ar-SA"/>
    </w:rPr>
  </w:style>
  <w:style w:type="character" w:styleId="af8">
    <w:name w:val="footnote reference"/>
    <w:aliases w:val="Footnote symbol"/>
    <w:semiHidden/>
    <w:rsid w:val="00DC5CB3"/>
    <w:rPr>
      <w:vertAlign w:val="superscript"/>
    </w:rPr>
  </w:style>
  <w:style w:type="paragraph" w:styleId="24">
    <w:name w:val="Body Text 2"/>
    <w:basedOn w:val="a1"/>
    <w:link w:val="25"/>
    <w:uiPriority w:val="99"/>
    <w:rsid w:val="00DC5CB3"/>
    <w:pPr>
      <w:spacing w:after="120" w:line="480" w:lineRule="auto"/>
    </w:pPr>
  </w:style>
  <w:style w:type="paragraph" w:styleId="35">
    <w:name w:val="Body Text 3"/>
    <w:basedOn w:val="a1"/>
    <w:rsid w:val="00DC5CB3"/>
    <w:pPr>
      <w:spacing w:after="120"/>
    </w:pPr>
    <w:rPr>
      <w:sz w:val="16"/>
      <w:szCs w:val="16"/>
    </w:rPr>
  </w:style>
  <w:style w:type="paragraph" w:customStyle="1" w:styleId="xl24">
    <w:name w:val="xl24"/>
    <w:basedOn w:val="a1"/>
    <w:rsid w:val="00DC5CB3"/>
    <w:pPr>
      <w:pBdr>
        <w:left w:val="single" w:sz="12" w:space="0" w:color="auto"/>
        <w:right w:val="single" w:sz="4" w:space="0" w:color="auto"/>
      </w:pBdr>
      <w:spacing w:before="100" w:beforeAutospacing="1" w:after="100" w:afterAutospacing="1"/>
      <w:textAlignment w:val="center"/>
    </w:pPr>
    <w:rPr>
      <w:rFonts w:eastAsia="Arial Unicode MS"/>
    </w:rPr>
  </w:style>
  <w:style w:type="paragraph" w:customStyle="1" w:styleId="FR1">
    <w:name w:val="FR1"/>
    <w:rsid w:val="00DC5CB3"/>
    <w:pPr>
      <w:widowControl w:val="0"/>
      <w:spacing w:before="820"/>
      <w:ind w:left="2760"/>
    </w:pPr>
    <w:rPr>
      <w:rFonts w:ascii="Arial" w:hAnsi="Arial"/>
      <w:snapToGrid w:val="0"/>
      <w:sz w:val="22"/>
      <w:lang w:val="en-GB" w:eastAsia="en-US"/>
    </w:rPr>
  </w:style>
  <w:style w:type="paragraph" w:styleId="af9">
    <w:name w:val="Plain Text"/>
    <w:aliases w:val=" Знак,Знак"/>
    <w:basedOn w:val="a1"/>
    <w:link w:val="afa"/>
    <w:rsid w:val="00AF0CC2"/>
    <w:rPr>
      <w:rFonts w:ascii="Courier New" w:hAnsi="Courier New"/>
      <w:sz w:val="20"/>
      <w:szCs w:val="20"/>
      <w:lang w:eastAsia="bg-BG"/>
    </w:rPr>
  </w:style>
  <w:style w:type="character" w:customStyle="1" w:styleId="afa">
    <w:name w:val="Обикновен текст Знак"/>
    <w:aliases w:val=" Знак Знак,Знак Знак2"/>
    <w:link w:val="af9"/>
    <w:rsid w:val="00B86724"/>
    <w:rPr>
      <w:rFonts w:ascii="Courier New" w:hAnsi="Courier New"/>
      <w:lang w:val="bg-BG" w:eastAsia="bg-BG" w:bidi="ar-SA"/>
    </w:rPr>
  </w:style>
  <w:style w:type="paragraph" w:customStyle="1" w:styleId="Char">
    <w:name w:val="Char"/>
    <w:basedOn w:val="a1"/>
    <w:link w:val="CharChar6"/>
    <w:rsid w:val="006B5A19"/>
    <w:pPr>
      <w:tabs>
        <w:tab w:val="left" w:pos="709"/>
      </w:tabs>
    </w:pPr>
    <w:rPr>
      <w:rFonts w:ascii="Tahoma" w:hAnsi="Tahoma"/>
      <w:lang w:val="pl-PL" w:eastAsia="pl-PL"/>
    </w:rPr>
  </w:style>
  <w:style w:type="character" w:customStyle="1" w:styleId="CharChar6">
    <w:name w:val="Char Char6"/>
    <w:link w:val="Char"/>
    <w:rsid w:val="00606A7B"/>
    <w:rPr>
      <w:rFonts w:ascii="Tahoma" w:hAnsi="Tahoma"/>
      <w:sz w:val="24"/>
      <w:szCs w:val="24"/>
      <w:lang w:val="pl-PL" w:eastAsia="pl-PL" w:bidi="ar-SA"/>
    </w:rPr>
  </w:style>
  <w:style w:type="paragraph" w:styleId="afb">
    <w:name w:val="Block Text"/>
    <w:basedOn w:val="a1"/>
    <w:rsid w:val="00186F2D"/>
    <w:pPr>
      <w:ind w:left="480" w:right="400"/>
      <w:jc w:val="center"/>
    </w:pPr>
    <w:rPr>
      <w:b/>
      <w:noProof/>
      <w:sz w:val="28"/>
      <w:szCs w:val="20"/>
      <w:lang w:val="en-US" w:eastAsia="bg-BG"/>
    </w:rPr>
  </w:style>
  <w:style w:type="table" w:styleId="afc">
    <w:name w:val="Table Grid"/>
    <w:basedOn w:val="a3"/>
    <w:rsid w:val="00E54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1"/>
    <w:semiHidden/>
    <w:rsid w:val="00384490"/>
    <w:pPr>
      <w:shd w:val="clear" w:color="auto" w:fill="000080"/>
    </w:pPr>
    <w:rPr>
      <w:rFonts w:ascii="Tahoma" w:hAnsi="Tahoma" w:cs="Tahoma"/>
      <w:sz w:val="20"/>
      <w:szCs w:val="20"/>
    </w:rPr>
  </w:style>
  <w:style w:type="paragraph" w:customStyle="1" w:styleId="tabulka">
    <w:name w:val="tabulka"/>
    <w:basedOn w:val="a1"/>
    <w:rsid w:val="00493418"/>
    <w:pPr>
      <w:widowControl w:val="0"/>
      <w:spacing w:before="120" w:line="240" w:lineRule="exact"/>
      <w:jc w:val="center"/>
    </w:pPr>
    <w:rPr>
      <w:rFonts w:ascii="Arial" w:hAnsi="Arial"/>
      <w:sz w:val="20"/>
      <w:szCs w:val="20"/>
      <w:lang w:val="cs-CZ"/>
    </w:rPr>
  </w:style>
  <w:style w:type="paragraph" w:customStyle="1" w:styleId="Char1CharCharChar">
    <w:name w:val="Char1 Char Char Char"/>
    <w:basedOn w:val="a1"/>
    <w:rsid w:val="008E1863"/>
    <w:pPr>
      <w:tabs>
        <w:tab w:val="left" w:pos="709"/>
      </w:tabs>
    </w:pPr>
    <w:rPr>
      <w:rFonts w:ascii="Tahoma" w:hAnsi="Tahoma"/>
      <w:lang w:val="pl-PL" w:eastAsia="pl-PL"/>
    </w:rPr>
  </w:style>
  <w:style w:type="paragraph" w:customStyle="1" w:styleId="13">
    <w:name w:val="Списък на абзаци1"/>
    <w:aliases w:val="Гл точки,List Paragraph1,List Paragraph"/>
    <w:basedOn w:val="a1"/>
    <w:uiPriority w:val="1"/>
    <w:qFormat/>
    <w:rsid w:val="008437E6"/>
    <w:pPr>
      <w:spacing w:after="200" w:line="276" w:lineRule="auto"/>
      <w:ind w:left="720"/>
      <w:contextualSpacing/>
    </w:pPr>
    <w:rPr>
      <w:rFonts w:ascii="Calibri" w:eastAsia="Calibri" w:hAnsi="Calibri"/>
      <w:sz w:val="22"/>
      <w:szCs w:val="22"/>
    </w:rPr>
  </w:style>
  <w:style w:type="paragraph" w:customStyle="1" w:styleId="text">
    <w:name w:val="text"/>
    <w:rsid w:val="008437E6"/>
    <w:pPr>
      <w:widowControl w:val="0"/>
      <w:spacing w:before="240" w:line="240" w:lineRule="exact"/>
      <w:jc w:val="both"/>
    </w:pPr>
    <w:rPr>
      <w:rFonts w:ascii="Arial" w:hAnsi="Arial"/>
      <w:sz w:val="24"/>
      <w:lang w:val="cs-CZ" w:eastAsia="en-US"/>
    </w:rPr>
  </w:style>
  <w:style w:type="paragraph" w:customStyle="1" w:styleId="14">
    <w:name w:val="Знак Знак1"/>
    <w:basedOn w:val="a1"/>
    <w:rsid w:val="000134C4"/>
    <w:pPr>
      <w:tabs>
        <w:tab w:val="left" w:pos="709"/>
      </w:tabs>
    </w:pPr>
    <w:rPr>
      <w:rFonts w:ascii="Tahoma" w:hAnsi="Tahoma"/>
      <w:lang w:val="pl-PL" w:eastAsia="pl-PL"/>
    </w:rPr>
  </w:style>
  <w:style w:type="paragraph" w:styleId="afe">
    <w:name w:val="Normal (Web)"/>
    <w:basedOn w:val="a1"/>
    <w:rsid w:val="00CC3AA6"/>
    <w:pPr>
      <w:spacing w:before="100" w:beforeAutospacing="1" w:after="100" w:afterAutospacing="1"/>
    </w:pPr>
    <w:rPr>
      <w:lang w:eastAsia="bg-BG"/>
    </w:rPr>
  </w:style>
  <w:style w:type="paragraph" w:customStyle="1" w:styleId="CharChar2CharCharCharChar">
    <w:name w:val="Char Char2 Char Char Char Char"/>
    <w:basedOn w:val="a1"/>
    <w:rsid w:val="00610209"/>
    <w:pPr>
      <w:tabs>
        <w:tab w:val="left" w:pos="709"/>
      </w:tabs>
    </w:pPr>
    <w:rPr>
      <w:rFonts w:ascii="Tahoma" w:hAnsi="Tahoma"/>
      <w:lang w:val="pl-PL" w:eastAsia="pl-PL"/>
    </w:rPr>
  </w:style>
  <w:style w:type="paragraph" w:customStyle="1" w:styleId="aff">
    <w:name w:val="Знак Знак"/>
    <w:basedOn w:val="a1"/>
    <w:rsid w:val="00CA0A21"/>
    <w:pPr>
      <w:tabs>
        <w:tab w:val="left" w:pos="709"/>
      </w:tabs>
    </w:pPr>
    <w:rPr>
      <w:rFonts w:ascii="Tahoma" w:hAnsi="Tahoma"/>
      <w:lang w:val="pl-PL" w:eastAsia="pl-PL"/>
    </w:rPr>
  </w:style>
  <w:style w:type="paragraph" w:customStyle="1" w:styleId="Char0">
    <w:name w:val="Char"/>
    <w:basedOn w:val="a1"/>
    <w:rsid w:val="00042DDE"/>
    <w:pPr>
      <w:tabs>
        <w:tab w:val="left" w:pos="709"/>
      </w:tabs>
    </w:pPr>
    <w:rPr>
      <w:rFonts w:ascii="Tahoma" w:hAnsi="Tahoma"/>
      <w:lang w:val="pl-PL" w:eastAsia="pl-PL"/>
    </w:rPr>
  </w:style>
  <w:style w:type="paragraph" w:customStyle="1" w:styleId="Char2">
    <w:name w:val="Char2"/>
    <w:basedOn w:val="a1"/>
    <w:rsid w:val="00042DDE"/>
    <w:pPr>
      <w:tabs>
        <w:tab w:val="left" w:pos="709"/>
      </w:tabs>
    </w:pPr>
    <w:rPr>
      <w:rFonts w:ascii="Tahoma" w:hAnsi="Tahoma"/>
      <w:lang w:val="pl-PL" w:eastAsia="pl-PL"/>
    </w:rPr>
  </w:style>
  <w:style w:type="character" w:customStyle="1" w:styleId="titleemph1">
    <w:name w:val="title_emph1"/>
    <w:rsid w:val="005D61B5"/>
    <w:rPr>
      <w:rFonts w:ascii="Arial" w:hAnsi="Arial" w:cs="Arial" w:hint="default"/>
      <w:b/>
      <w:bCs/>
      <w:sz w:val="18"/>
      <w:szCs w:val="18"/>
    </w:rPr>
  </w:style>
  <w:style w:type="paragraph" w:customStyle="1" w:styleId="oddl-nadpis">
    <w:name w:val="oddíl-nadpis"/>
    <w:basedOn w:val="a1"/>
    <w:rsid w:val="004E302C"/>
    <w:pPr>
      <w:keepNext/>
      <w:widowControl w:val="0"/>
      <w:tabs>
        <w:tab w:val="left" w:pos="567"/>
      </w:tabs>
      <w:spacing w:before="240" w:line="240" w:lineRule="exact"/>
    </w:pPr>
    <w:rPr>
      <w:rFonts w:ascii="Arial" w:hAnsi="Arial"/>
      <w:b/>
      <w:szCs w:val="20"/>
      <w:lang w:val="cs-CZ"/>
    </w:rPr>
  </w:style>
  <w:style w:type="paragraph" w:styleId="36">
    <w:name w:val="List Number 3"/>
    <w:basedOn w:val="a1"/>
    <w:rsid w:val="004E302C"/>
    <w:pPr>
      <w:tabs>
        <w:tab w:val="num" w:pos="926"/>
      </w:tabs>
      <w:ind w:left="926" w:hanging="360"/>
      <w:jc w:val="both"/>
    </w:pPr>
    <w:rPr>
      <w:rFonts w:ascii="Univers" w:hAnsi="Univers"/>
      <w:sz w:val="22"/>
      <w:szCs w:val="22"/>
    </w:rPr>
  </w:style>
  <w:style w:type="character" w:customStyle="1" w:styleId="CharChar1">
    <w:name w:val="Char Char1"/>
    <w:rsid w:val="00F71EDD"/>
    <w:rPr>
      <w:sz w:val="16"/>
      <w:szCs w:val="16"/>
      <w:lang w:val="bg-BG" w:eastAsia="en-US" w:bidi="ar-SA"/>
    </w:rPr>
  </w:style>
  <w:style w:type="paragraph" w:customStyle="1" w:styleId="Default">
    <w:name w:val="Default"/>
    <w:rsid w:val="000B5C4F"/>
    <w:pPr>
      <w:autoSpaceDE w:val="0"/>
      <w:autoSpaceDN w:val="0"/>
      <w:adjustRightInd w:val="0"/>
    </w:pPr>
    <w:rPr>
      <w:rFonts w:ascii="Arial" w:hAnsi="Arial" w:cs="Arial"/>
      <w:color w:val="000000"/>
      <w:sz w:val="24"/>
      <w:szCs w:val="24"/>
    </w:rPr>
  </w:style>
  <w:style w:type="character" w:customStyle="1" w:styleId="CharChar4">
    <w:name w:val="Char Char4"/>
    <w:locked/>
    <w:rsid w:val="00DC7A8F"/>
    <w:rPr>
      <w:sz w:val="16"/>
      <w:szCs w:val="16"/>
      <w:lang w:val="bg-BG" w:eastAsia="en-US" w:bidi="ar-SA"/>
    </w:rPr>
  </w:style>
  <w:style w:type="character" w:styleId="aff0">
    <w:name w:val="FollowedHyperlink"/>
    <w:rsid w:val="007854A5"/>
    <w:rPr>
      <w:color w:val="800080"/>
      <w:u w:val="single"/>
    </w:rPr>
  </w:style>
  <w:style w:type="paragraph" w:customStyle="1" w:styleId="Char2CharCharCharCharCharCharChar">
    <w:name w:val="Char2 Знак Знак Char Char Char Char Char Char Char"/>
    <w:basedOn w:val="a1"/>
    <w:rsid w:val="008C42B4"/>
    <w:pPr>
      <w:tabs>
        <w:tab w:val="left" w:pos="709"/>
      </w:tabs>
    </w:pPr>
    <w:rPr>
      <w:rFonts w:ascii="Tahoma" w:hAnsi="Tahoma"/>
      <w:lang w:val="pl-PL" w:eastAsia="pl-PL"/>
    </w:rPr>
  </w:style>
  <w:style w:type="paragraph" w:customStyle="1" w:styleId="BodyText21">
    <w:name w:val="Body Text 21"/>
    <w:basedOn w:val="a1"/>
    <w:rsid w:val="007F6288"/>
    <w:pPr>
      <w:widowControl w:val="0"/>
      <w:overflowPunct w:val="0"/>
      <w:autoSpaceDE w:val="0"/>
      <w:autoSpaceDN w:val="0"/>
      <w:adjustRightInd w:val="0"/>
      <w:jc w:val="center"/>
      <w:textAlignment w:val="baseline"/>
    </w:pPr>
    <w:rPr>
      <w:b/>
      <w:szCs w:val="20"/>
      <w:lang w:val="en-US"/>
    </w:rPr>
  </w:style>
  <w:style w:type="paragraph" w:customStyle="1" w:styleId="CharCharCharChar">
    <w:name w:val="Знак Char Char Знак Char Char Знак"/>
    <w:basedOn w:val="a1"/>
    <w:rsid w:val="00241099"/>
    <w:pPr>
      <w:tabs>
        <w:tab w:val="left" w:pos="709"/>
      </w:tabs>
    </w:pPr>
    <w:rPr>
      <w:rFonts w:ascii="Tahoma" w:hAnsi="Tahoma"/>
      <w:lang w:val="pl-PL" w:eastAsia="pl-PL"/>
    </w:rPr>
  </w:style>
  <w:style w:type="character" w:styleId="aff1">
    <w:name w:val="Strong"/>
    <w:qFormat/>
    <w:rsid w:val="00241099"/>
    <w:rPr>
      <w:b/>
      <w:bCs/>
    </w:rPr>
  </w:style>
  <w:style w:type="paragraph" w:customStyle="1" w:styleId="CharCharChar1">
    <w:name w:val="Char Char Char1"/>
    <w:basedOn w:val="a1"/>
    <w:rsid w:val="00CD0BD8"/>
    <w:pPr>
      <w:tabs>
        <w:tab w:val="left" w:pos="709"/>
      </w:tabs>
    </w:pPr>
    <w:rPr>
      <w:rFonts w:ascii="Tahoma" w:hAnsi="Tahoma"/>
      <w:lang w:val="pl-PL" w:eastAsia="pl-PL"/>
    </w:rPr>
  </w:style>
  <w:style w:type="paragraph" w:styleId="aff2">
    <w:name w:val="Subtitle"/>
    <w:basedOn w:val="a1"/>
    <w:qFormat/>
    <w:rsid w:val="00CD0BD8"/>
    <w:pPr>
      <w:spacing w:before="120" w:after="120"/>
      <w:jc w:val="center"/>
    </w:pPr>
    <w:rPr>
      <w:rFonts w:ascii="Arial" w:hAnsi="Arial"/>
      <w:b/>
      <w:snapToGrid w:val="0"/>
      <w:sz w:val="28"/>
      <w:szCs w:val="20"/>
      <w:lang w:val="fr-BE"/>
    </w:rPr>
  </w:style>
  <w:style w:type="paragraph" w:styleId="HTML">
    <w:name w:val="HTML Preformatted"/>
    <w:basedOn w:val="a1"/>
    <w:rsid w:val="00BD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paragraph" w:styleId="aff3">
    <w:name w:val="Normal Indent"/>
    <w:basedOn w:val="a1"/>
    <w:rsid w:val="001A565B"/>
    <w:pPr>
      <w:ind w:left="708"/>
    </w:pPr>
    <w:rPr>
      <w:bCs/>
      <w:lang w:eastAsia="bg-BG"/>
    </w:rPr>
  </w:style>
  <w:style w:type="paragraph" w:customStyle="1" w:styleId="CharCharCharCharCharChar">
    <w:name w:val="Char Char Char Char Char Char"/>
    <w:basedOn w:val="a1"/>
    <w:rsid w:val="001435E9"/>
    <w:pPr>
      <w:tabs>
        <w:tab w:val="left" w:pos="709"/>
      </w:tabs>
    </w:pPr>
    <w:rPr>
      <w:rFonts w:ascii="Tahoma" w:hAnsi="Tahoma"/>
      <w:lang w:val="pl-PL" w:eastAsia="pl-PL"/>
    </w:rPr>
  </w:style>
  <w:style w:type="paragraph" w:customStyle="1" w:styleId="CharCharChar1CharCharCharCharCharChar">
    <w:name w:val="Char Char Char1 Char Char Char Char Char Char"/>
    <w:basedOn w:val="a1"/>
    <w:rsid w:val="00D74A32"/>
    <w:pPr>
      <w:tabs>
        <w:tab w:val="left" w:pos="709"/>
      </w:tabs>
    </w:pPr>
    <w:rPr>
      <w:rFonts w:ascii="Tahoma" w:hAnsi="Tahoma"/>
      <w:lang w:val="pl-PL" w:eastAsia="pl-PL"/>
    </w:rPr>
  </w:style>
  <w:style w:type="paragraph" w:styleId="51">
    <w:name w:val="toc 5"/>
    <w:basedOn w:val="a1"/>
    <w:next w:val="a1"/>
    <w:autoRedefine/>
    <w:semiHidden/>
    <w:rsid w:val="0086604D"/>
    <w:pPr>
      <w:ind w:left="960"/>
    </w:pPr>
  </w:style>
  <w:style w:type="paragraph" w:customStyle="1" w:styleId="Char1">
    <w:name w:val="Char Знак Знак"/>
    <w:basedOn w:val="a1"/>
    <w:rsid w:val="0049399D"/>
    <w:pPr>
      <w:tabs>
        <w:tab w:val="left" w:pos="709"/>
      </w:tabs>
    </w:pPr>
    <w:rPr>
      <w:rFonts w:ascii="Tahoma" w:hAnsi="Tahoma"/>
      <w:lang w:val="pl-PL" w:eastAsia="pl-PL"/>
    </w:rPr>
  </w:style>
  <w:style w:type="paragraph" w:styleId="HTML0">
    <w:name w:val="HTML Address"/>
    <w:basedOn w:val="a1"/>
    <w:rsid w:val="002776D4"/>
    <w:rPr>
      <w:i/>
      <w:iCs/>
      <w:lang w:eastAsia="bg-BG"/>
    </w:rPr>
  </w:style>
  <w:style w:type="paragraph" w:customStyle="1" w:styleId="1CharChar">
    <w:name w:val="Знак Знак1 Char Char Знак"/>
    <w:basedOn w:val="a1"/>
    <w:rsid w:val="001131BA"/>
    <w:pPr>
      <w:tabs>
        <w:tab w:val="left" w:pos="709"/>
      </w:tabs>
    </w:pPr>
    <w:rPr>
      <w:rFonts w:ascii="Tahoma" w:hAnsi="Tahoma"/>
      <w:lang w:val="pl-PL" w:eastAsia="pl-PL"/>
    </w:rPr>
  </w:style>
  <w:style w:type="paragraph" w:customStyle="1" w:styleId="CharCharCharCharCharChar0">
    <w:name w:val="Знак Char Char Знак Char Char Знак Char Char"/>
    <w:basedOn w:val="a1"/>
    <w:rsid w:val="003A15A8"/>
    <w:pPr>
      <w:tabs>
        <w:tab w:val="left" w:pos="709"/>
      </w:tabs>
    </w:pPr>
    <w:rPr>
      <w:rFonts w:ascii="Tahoma" w:hAnsi="Tahoma"/>
      <w:lang w:val="pl-PL" w:eastAsia="pl-PL"/>
    </w:rPr>
  </w:style>
  <w:style w:type="paragraph" w:customStyle="1" w:styleId="CharCharChar">
    <w:name w:val="Char Char Char"/>
    <w:basedOn w:val="a1"/>
    <w:rsid w:val="00025940"/>
    <w:pPr>
      <w:tabs>
        <w:tab w:val="left" w:pos="709"/>
      </w:tabs>
    </w:pPr>
    <w:rPr>
      <w:rFonts w:ascii="Tahoma" w:hAnsi="Tahoma"/>
      <w:lang w:val="pl-PL" w:eastAsia="pl-PL"/>
    </w:rPr>
  </w:style>
  <w:style w:type="paragraph" w:customStyle="1" w:styleId="Style7">
    <w:name w:val="Style7"/>
    <w:basedOn w:val="a1"/>
    <w:rsid w:val="00824D9B"/>
    <w:pPr>
      <w:widowControl w:val="0"/>
      <w:autoSpaceDE w:val="0"/>
      <w:autoSpaceDN w:val="0"/>
      <w:adjustRightInd w:val="0"/>
    </w:pPr>
    <w:rPr>
      <w:lang w:eastAsia="bg-BG"/>
    </w:rPr>
  </w:style>
  <w:style w:type="character" w:customStyle="1" w:styleId="FontStyle13">
    <w:name w:val="Font Style13"/>
    <w:rsid w:val="00824D9B"/>
    <w:rPr>
      <w:rFonts w:ascii="Times New Roman" w:hAnsi="Times New Roman" w:cs="Times New Roman"/>
      <w:b/>
      <w:bCs/>
      <w:sz w:val="22"/>
      <w:szCs w:val="22"/>
    </w:rPr>
  </w:style>
  <w:style w:type="character" w:customStyle="1" w:styleId="Bodytext27">
    <w:name w:val="Body text27"/>
    <w:rsid w:val="00FF07B6"/>
    <w:rPr>
      <w:rFonts w:ascii="Bookman Old Style" w:hAnsi="Bookman Old Style"/>
      <w:sz w:val="22"/>
      <w:szCs w:val="22"/>
      <w:shd w:val="clear" w:color="auto" w:fill="FFFFFF"/>
    </w:rPr>
  </w:style>
  <w:style w:type="character" w:customStyle="1" w:styleId="Bodytext19">
    <w:name w:val="Body text19"/>
    <w:rsid w:val="00FF07B6"/>
    <w:rPr>
      <w:rFonts w:ascii="Bookman Old Style" w:hAnsi="Bookman Old Style"/>
      <w:sz w:val="22"/>
      <w:szCs w:val="22"/>
      <w:shd w:val="clear" w:color="auto" w:fill="FFFFFF"/>
    </w:rPr>
  </w:style>
  <w:style w:type="paragraph" w:customStyle="1" w:styleId="aff4">
    <w:name w:val="точки"/>
    <w:basedOn w:val="a1"/>
    <w:qFormat/>
    <w:rsid w:val="00FF07B6"/>
    <w:pPr>
      <w:spacing w:line="288" w:lineRule="auto"/>
      <w:ind w:left="562" w:firstLine="432"/>
      <w:jc w:val="both"/>
    </w:pPr>
    <w:rPr>
      <w:rFonts w:ascii="TmsCyr" w:eastAsia="MS Mincho" w:hAnsi="TmsCyr"/>
      <w:b/>
      <w:sz w:val="28"/>
      <w:szCs w:val="28"/>
    </w:rPr>
  </w:style>
  <w:style w:type="character" w:customStyle="1" w:styleId="apple-style-span">
    <w:name w:val="apple-style-span"/>
    <w:basedOn w:val="a2"/>
    <w:rsid w:val="00FF07B6"/>
  </w:style>
  <w:style w:type="paragraph" w:customStyle="1" w:styleId="style48">
    <w:name w:val="style48"/>
    <w:basedOn w:val="a1"/>
    <w:rsid w:val="00FF07B6"/>
    <w:pPr>
      <w:spacing w:before="100" w:beforeAutospacing="1" w:after="100" w:afterAutospacing="1"/>
    </w:pPr>
    <w:rPr>
      <w:lang w:val="en-US"/>
    </w:rPr>
  </w:style>
  <w:style w:type="character" w:customStyle="1" w:styleId="apple-converted-space">
    <w:name w:val="apple-converted-space"/>
    <w:basedOn w:val="a2"/>
    <w:rsid w:val="00FF07B6"/>
  </w:style>
  <w:style w:type="paragraph" w:customStyle="1" w:styleId="StyleHeading3TimesNewRoman12pt">
    <w:name w:val="Style Heading 3 + Times New Roman 12 pt"/>
    <w:basedOn w:val="a1"/>
    <w:rsid w:val="004222FC"/>
    <w:pPr>
      <w:tabs>
        <w:tab w:val="num" w:pos="1474"/>
      </w:tabs>
      <w:ind w:left="1474" w:hanging="340"/>
    </w:pPr>
    <w:rPr>
      <w:snapToGrid w:val="0"/>
      <w:szCs w:val="20"/>
      <w:lang w:val="en-GB"/>
    </w:rPr>
  </w:style>
  <w:style w:type="paragraph" w:customStyle="1" w:styleId="Text1">
    <w:name w:val="Text 1"/>
    <w:basedOn w:val="a1"/>
    <w:rsid w:val="00B0685A"/>
    <w:pPr>
      <w:spacing w:after="240"/>
      <w:ind w:left="482"/>
      <w:jc w:val="both"/>
    </w:pPr>
    <w:rPr>
      <w:szCs w:val="20"/>
      <w:lang w:val="en-GB"/>
    </w:rPr>
  </w:style>
  <w:style w:type="paragraph" w:customStyle="1" w:styleId="CharChar">
    <w:name w:val="Текст Char Char"/>
    <w:basedOn w:val="a1"/>
    <w:link w:val="CharCharChar0"/>
    <w:qFormat/>
    <w:rsid w:val="000A5108"/>
    <w:pPr>
      <w:suppressAutoHyphens/>
      <w:spacing w:line="288" w:lineRule="auto"/>
      <w:ind w:firstLine="709"/>
      <w:jc w:val="both"/>
      <w:outlineLvl w:val="0"/>
    </w:pPr>
    <w:rPr>
      <w:rFonts w:eastAsia="MS Mincho"/>
      <w:bCs/>
      <w:iCs/>
      <w:color w:val="000000"/>
      <w:sz w:val="26"/>
      <w:szCs w:val="28"/>
      <w:lang w:eastAsia="ar-SA"/>
    </w:rPr>
  </w:style>
  <w:style w:type="character" w:customStyle="1" w:styleId="CharCharChar0">
    <w:name w:val="Текст Char Char Char"/>
    <w:link w:val="CharChar"/>
    <w:rsid w:val="000A5108"/>
    <w:rPr>
      <w:rFonts w:eastAsia="MS Mincho"/>
      <w:bCs/>
      <w:iCs/>
      <w:color w:val="000000"/>
      <w:sz w:val="26"/>
      <w:szCs w:val="28"/>
      <w:lang w:val="bg-BG" w:eastAsia="ar-SA" w:bidi="ar-SA"/>
    </w:rPr>
  </w:style>
  <w:style w:type="paragraph" w:customStyle="1" w:styleId="Text3">
    <w:name w:val="Text 3"/>
    <w:basedOn w:val="a1"/>
    <w:uiPriority w:val="99"/>
    <w:rsid w:val="000A5108"/>
    <w:pPr>
      <w:tabs>
        <w:tab w:val="left" w:pos="2302"/>
      </w:tabs>
      <w:spacing w:after="240"/>
      <w:ind w:left="1202"/>
      <w:jc w:val="both"/>
    </w:pPr>
    <w:rPr>
      <w:szCs w:val="20"/>
      <w:lang w:val="en-GB"/>
    </w:rPr>
  </w:style>
  <w:style w:type="paragraph" w:customStyle="1" w:styleId="aff5">
    <w:name w:val="Текст"/>
    <w:basedOn w:val="a1"/>
    <w:link w:val="Char3"/>
    <w:qFormat/>
    <w:rsid w:val="00880E2E"/>
    <w:pPr>
      <w:suppressAutoHyphens/>
      <w:spacing w:line="288" w:lineRule="auto"/>
      <w:ind w:firstLine="709"/>
      <w:jc w:val="both"/>
      <w:outlineLvl w:val="0"/>
    </w:pPr>
    <w:rPr>
      <w:bCs/>
      <w:iCs/>
      <w:color w:val="000000"/>
      <w:sz w:val="26"/>
      <w:szCs w:val="28"/>
      <w:lang w:eastAsia="ar-SA"/>
    </w:rPr>
  </w:style>
  <w:style w:type="character" w:customStyle="1" w:styleId="Char3">
    <w:name w:val="Текст Char"/>
    <w:link w:val="aff5"/>
    <w:rsid w:val="00880E2E"/>
    <w:rPr>
      <w:bCs/>
      <w:iCs/>
      <w:color w:val="000000"/>
      <w:sz w:val="26"/>
      <w:szCs w:val="28"/>
      <w:lang w:val="bg-BG" w:eastAsia="ar-SA" w:bidi="ar-SA"/>
    </w:rPr>
  </w:style>
  <w:style w:type="paragraph" w:customStyle="1" w:styleId="30">
    <w:name w:val="Булети 3"/>
    <w:basedOn w:val="a1"/>
    <w:qFormat/>
    <w:rsid w:val="00FF4A6C"/>
    <w:pPr>
      <w:numPr>
        <w:numId w:val="4"/>
      </w:numPr>
      <w:suppressAutoHyphens/>
      <w:spacing w:line="288" w:lineRule="auto"/>
      <w:ind w:left="0" w:firstLine="360"/>
      <w:jc w:val="both"/>
    </w:pPr>
    <w:rPr>
      <w:rFonts w:ascii="Garamond" w:hAnsi="Garamond"/>
      <w:szCs w:val="26"/>
      <w:lang w:eastAsia="ar-SA"/>
    </w:rPr>
  </w:style>
  <w:style w:type="paragraph" w:customStyle="1" w:styleId="15">
    <w:name w:val="Списък на абзаци1"/>
    <w:basedOn w:val="a1"/>
    <w:uiPriority w:val="99"/>
    <w:qFormat/>
    <w:rsid w:val="00273DBF"/>
    <w:pPr>
      <w:ind w:left="720" w:right="1985"/>
      <w:contextualSpacing/>
    </w:pPr>
    <w:rPr>
      <w:sz w:val="20"/>
      <w:szCs w:val="20"/>
      <w:lang w:eastAsia="bg-BG"/>
    </w:rPr>
  </w:style>
  <w:style w:type="paragraph" w:customStyle="1" w:styleId="CharCharCharCharCharCharCharChar">
    <w:name w:val="Char Char Знак Знак Char Char Знак Знак Char Char Знак Char Char"/>
    <w:basedOn w:val="a1"/>
    <w:rsid w:val="00360A89"/>
    <w:pPr>
      <w:tabs>
        <w:tab w:val="left" w:pos="709"/>
      </w:tabs>
    </w:pPr>
    <w:rPr>
      <w:rFonts w:ascii="Tahoma" w:hAnsi="Tahoma"/>
      <w:sz w:val="20"/>
      <w:szCs w:val="20"/>
      <w:lang w:val="pl-PL" w:eastAsia="pl-PL"/>
    </w:rPr>
  </w:style>
  <w:style w:type="paragraph" w:customStyle="1" w:styleId="CharCharCharCharCharChar1">
    <w:name w:val="Char Char Знак Знак Char Char Знак Знак Char Char Знак"/>
    <w:basedOn w:val="a1"/>
    <w:rsid w:val="006D3C6A"/>
    <w:pPr>
      <w:tabs>
        <w:tab w:val="left" w:pos="709"/>
      </w:tabs>
    </w:pPr>
    <w:rPr>
      <w:rFonts w:ascii="Tahoma" w:hAnsi="Tahoma"/>
      <w:sz w:val="20"/>
      <w:szCs w:val="20"/>
      <w:lang w:val="pl-PL" w:eastAsia="pl-PL"/>
    </w:rPr>
  </w:style>
  <w:style w:type="paragraph" w:customStyle="1" w:styleId="CharCharCharCharCharChar2">
    <w:name w:val="Char Char Знак Char Char Знак Char Char"/>
    <w:basedOn w:val="a1"/>
    <w:rsid w:val="006D3C6A"/>
    <w:pPr>
      <w:tabs>
        <w:tab w:val="left" w:pos="709"/>
      </w:tabs>
    </w:pPr>
    <w:rPr>
      <w:rFonts w:ascii="Tahoma" w:hAnsi="Tahoma"/>
      <w:lang w:val="pl-PL" w:eastAsia="pl-PL"/>
    </w:rPr>
  </w:style>
  <w:style w:type="paragraph" w:customStyle="1" w:styleId="Char1CharCharCharCharChar">
    <w:name w:val="Char1 Char Char Char Char Char"/>
    <w:basedOn w:val="a1"/>
    <w:rsid w:val="006D3C6A"/>
    <w:pPr>
      <w:tabs>
        <w:tab w:val="left" w:pos="709"/>
      </w:tabs>
    </w:pPr>
    <w:rPr>
      <w:rFonts w:ascii="Tahoma" w:hAnsi="Tahoma"/>
      <w:lang w:val="pl-PL" w:eastAsia="pl-PL"/>
    </w:rPr>
  </w:style>
  <w:style w:type="paragraph" w:customStyle="1" w:styleId="Style2">
    <w:name w:val="Style2"/>
    <w:basedOn w:val="20"/>
    <w:rsid w:val="006D3C6A"/>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1"/>
    <w:rsid w:val="006D3C6A"/>
    <w:pPr>
      <w:tabs>
        <w:tab w:val="left" w:pos="709"/>
      </w:tabs>
    </w:pPr>
    <w:rPr>
      <w:rFonts w:ascii="Tahoma" w:hAnsi="Tahoma"/>
      <w:lang w:val="pl-PL" w:eastAsia="pl-PL"/>
    </w:rPr>
  </w:style>
  <w:style w:type="paragraph" w:customStyle="1" w:styleId="ListNumberLevel2">
    <w:name w:val="List Number (Level 2)"/>
    <w:basedOn w:val="a1"/>
    <w:rsid w:val="006D3C6A"/>
    <w:pPr>
      <w:spacing w:after="240"/>
      <w:jc w:val="both"/>
    </w:pPr>
    <w:rPr>
      <w:szCs w:val="20"/>
      <w:lang w:val="en-GB"/>
    </w:rPr>
  </w:style>
  <w:style w:type="paragraph" w:customStyle="1" w:styleId="Char1CharCharCharCharCharChar1CharChar">
    <w:name w:val="Char1 Char Char Char Char Char Char1 Char Char"/>
    <w:basedOn w:val="a1"/>
    <w:rsid w:val="006D3C6A"/>
    <w:pPr>
      <w:tabs>
        <w:tab w:val="left" w:pos="709"/>
      </w:tabs>
    </w:pPr>
    <w:rPr>
      <w:rFonts w:ascii="Tahoma" w:hAnsi="Tahoma"/>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1"/>
    <w:rsid w:val="006D3C6A"/>
    <w:pPr>
      <w:tabs>
        <w:tab w:val="left" w:pos="709"/>
      </w:tabs>
    </w:pPr>
    <w:rPr>
      <w:rFonts w:ascii="Tahoma" w:hAnsi="Tahoma"/>
      <w:lang w:val="pl-PL" w:eastAsia="pl-PL"/>
    </w:rPr>
  </w:style>
  <w:style w:type="paragraph" w:customStyle="1" w:styleId="CharChar0">
    <w:name w:val="Char Char"/>
    <w:basedOn w:val="a1"/>
    <w:rsid w:val="006D3C6A"/>
    <w:pPr>
      <w:tabs>
        <w:tab w:val="left" w:pos="709"/>
      </w:tabs>
    </w:pPr>
    <w:rPr>
      <w:rFonts w:ascii="Tahoma" w:hAnsi="Tahoma"/>
      <w:sz w:val="20"/>
      <w:szCs w:val="20"/>
      <w:lang w:val="pl-PL" w:eastAsia="pl-PL"/>
    </w:rPr>
  </w:style>
  <w:style w:type="paragraph" w:customStyle="1" w:styleId="Char1CharCharChar1CharCharCharCharCharCharCharChar">
    <w:name w:val="Char1 Char Char Char1 Char Char Char Char Char Char Char Char Знак"/>
    <w:basedOn w:val="a1"/>
    <w:rsid w:val="006D3C6A"/>
    <w:pPr>
      <w:tabs>
        <w:tab w:val="left" w:pos="709"/>
      </w:tabs>
    </w:pPr>
    <w:rPr>
      <w:rFonts w:ascii="Tahoma" w:hAnsi="Tahoma"/>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1"/>
    <w:rsid w:val="006D3C6A"/>
    <w:pPr>
      <w:tabs>
        <w:tab w:val="left" w:pos="709"/>
      </w:tabs>
    </w:pPr>
    <w:rPr>
      <w:rFonts w:ascii="Tahoma" w:hAnsi="Tahoma"/>
      <w:lang w:val="pl-PL" w:eastAsia="pl-PL"/>
    </w:rPr>
  </w:style>
  <w:style w:type="paragraph" w:customStyle="1" w:styleId="1CharCharCharCharCharCharCharChar">
    <w:name w:val="Знак1 Char Char Знак Char Char Знак Char Char Знак Char Char"/>
    <w:basedOn w:val="a1"/>
    <w:rsid w:val="006D3C6A"/>
    <w:pPr>
      <w:tabs>
        <w:tab w:val="left" w:pos="709"/>
      </w:tabs>
    </w:pPr>
    <w:rPr>
      <w:rFonts w:ascii="Tahoma" w:hAnsi="Tahoma"/>
      <w:lang w:val="pl-PL" w:eastAsia="pl-PL"/>
    </w:rPr>
  </w:style>
  <w:style w:type="paragraph" w:customStyle="1" w:styleId="CharCharCharCharCharCharCharCharChar">
    <w:name w:val="Char Char Знак Char Char Знак Char Char Char Char Char"/>
    <w:basedOn w:val="a1"/>
    <w:rsid w:val="006D3C6A"/>
    <w:pPr>
      <w:tabs>
        <w:tab w:val="left" w:pos="709"/>
      </w:tabs>
    </w:pPr>
    <w:rPr>
      <w:rFonts w:ascii="Tahoma" w:hAnsi="Tahoma"/>
      <w:lang w:val="pl-PL" w:eastAsia="pl-PL"/>
    </w:rPr>
  </w:style>
  <w:style w:type="paragraph" w:customStyle="1" w:styleId="1CharChar0">
    <w:name w:val="Знак Знак1 Char Char"/>
    <w:basedOn w:val="a1"/>
    <w:rsid w:val="006D3C6A"/>
    <w:pPr>
      <w:tabs>
        <w:tab w:val="left" w:pos="709"/>
      </w:tabs>
    </w:pPr>
    <w:rPr>
      <w:rFonts w:ascii="Tahoma" w:hAnsi="Tahoma"/>
      <w:lang w:val="pl-PL" w:eastAsia="pl-PL"/>
    </w:rPr>
  </w:style>
  <w:style w:type="character" w:customStyle="1" w:styleId="FontStyle18">
    <w:name w:val="Font Style18"/>
    <w:rsid w:val="006D3C6A"/>
    <w:rPr>
      <w:rFonts w:ascii="Times New Roman" w:hAnsi="Times New Roman" w:cs="Times New Roman"/>
      <w:sz w:val="28"/>
      <w:szCs w:val="28"/>
    </w:rPr>
  </w:style>
  <w:style w:type="character" w:customStyle="1" w:styleId="FontStyle14">
    <w:name w:val="Font Style14"/>
    <w:rsid w:val="006D3C6A"/>
    <w:rPr>
      <w:rFonts w:ascii="Times New Roman" w:hAnsi="Times New Roman" w:cs="Times New Roman"/>
      <w:sz w:val="28"/>
      <w:szCs w:val="28"/>
    </w:rPr>
  </w:style>
  <w:style w:type="paragraph" w:customStyle="1" w:styleId="CharChar2">
    <w:name w:val="Char Char Знак Знак Знак Знак Знак Знак Знак"/>
    <w:basedOn w:val="a1"/>
    <w:rsid w:val="006D3C6A"/>
    <w:pPr>
      <w:tabs>
        <w:tab w:val="left" w:pos="709"/>
      </w:tabs>
      <w:suppressAutoHyphens/>
    </w:pPr>
    <w:rPr>
      <w:rFonts w:ascii="Tahoma" w:hAnsi="Tahoma"/>
      <w:lang w:val="pl-PL" w:eastAsia="pl-PL"/>
    </w:rPr>
  </w:style>
  <w:style w:type="paragraph" w:customStyle="1" w:styleId="NormalParagraph">
    <w:name w:val="Normal Paragraph"/>
    <w:basedOn w:val="a1"/>
    <w:rsid w:val="006D3C6A"/>
    <w:pPr>
      <w:widowControl w:val="0"/>
      <w:spacing w:after="120"/>
    </w:pPr>
    <w:rPr>
      <w:snapToGrid w:val="0"/>
      <w:sz w:val="22"/>
      <w:szCs w:val="22"/>
      <w:lang w:val="en-GB"/>
    </w:rPr>
  </w:style>
  <w:style w:type="paragraph" w:customStyle="1" w:styleId="Char1CharCharChar1CharCharCharCharCharChar">
    <w:name w:val="Char1 Char Char Char1 Char Char Char Char Char Char"/>
    <w:basedOn w:val="a1"/>
    <w:rsid w:val="006D3C6A"/>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a1"/>
    <w:rsid w:val="006D3C6A"/>
    <w:pPr>
      <w:tabs>
        <w:tab w:val="left" w:pos="709"/>
      </w:tabs>
    </w:pPr>
    <w:rPr>
      <w:rFonts w:ascii="Tahoma" w:hAnsi="Tahoma"/>
      <w:lang w:val="pl-PL" w:eastAsia="pl-PL"/>
    </w:rPr>
  </w:style>
  <w:style w:type="paragraph" w:customStyle="1" w:styleId="CharCharCharCharCharCharCharCharCharCharCharChar1Char0">
    <w:name w:val="Char Char Char Char Char Char Char Char Char Char Char Char1 Char"/>
    <w:basedOn w:val="a1"/>
    <w:rsid w:val="006D3C6A"/>
    <w:pPr>
      <w:tabs>
        <w:tab w:val="left" w:pos="709"/>
      </w:tabs>
    </w:pPr>
    <w:rPr>
      <w:rFonts w:ascii="Tahoma" w:hAnsi="Tahoma"/>
      <w:lang w:val="pl-PL" w:eastAsia="pl-PL"/>
    </w:rPr>
  </w:style>
  <w:style w:type="paragraph" w:customStyle="1" w:styleId="Aff6">
    <w:name w:val="A"/>
    <w:basedOn w:val="a1"/>
    <w:rsid w:val="006D3C6A"/>
    <w:pPr>
      <w:numPr>
        <w:ilvl w:val="12"/>
      </w:numPr>
      <w:spacing w:after="120"/>
      <w:ind w:left="567"/>
      <w:jc w:val="both"/>
    </w:pPr>
    <w:rPr>
      <w:rFonts w:ascii="Arial" w:hAnsi="Arial"/>
      <w:sz w:val="22"/>
      <w:lang w:eastAsia="bg-BG"/>
    </w:rPr>
  </w:style>
  <w:style w:type="paragraph" w:customStyle="1" w:styleId="CharCharCharChar0">
    <w:name w:val="Char Char Char Char"/>
    <w:basedOn w:val="a1"/>
    <w:rsid w:val="006D3C6A"/>
    <w:pPr>
      <w:tabs>
        <w:tab w:val="left" w:pos="709"/>
      </w:tabs>
    </w:pPr>
    <w:rPr>
      <w:rFonts w:ascii="Tahoma" w:hAnsi="Tahoma"/>
      <w:lang w:val="pl-PL" w:eastAsia="pl-PL"/>
    </w:rPr>
  </w:style>
  <w:style w:type="paragraph" w:customStyle="1" w:styleId="CharCharChar2">
    <w:name w:val="Char Char Char"/>
    <w:basedOn w:val="a1"/>
    <w:rsid w:val="006D3C6A"/>
    <w:pPr>
      <w:tabs>
        <w:tab w:val="left" w:pos="709"/>
      </w:tabs>
    </w:pPr>
    <w:rPr>
      <w:rFonts w:ascii="Tahoma" w:hAnsi="Tahoma"/>
      <w:lang w:val="pl-PL" w:eastAsia="pl-PL"/>
    </w:rPr>
  </w:style>
  <w:style w:type="paragraph" w:customStyle="1" w:styleId="Char1CharCharChar1CharCharCharCharCharChar0">
    <w:name w:val="Char1 Char Char Char1 Char Char Char Char Char Char"/>
    <w:basedOn w:val="a1"/>
    <w:rsid w:val="006D3C6A"/>
    <w:pPr>
      <w:tabs>
        <w:tab w:val="left" w:pos="709"/>
      </w:tabs>
    </w:pPr>
    <w:rPr>
      <w:rFonts w:ascii="Tahoma" w:hAnsi="Tahoma"/>
      <w:lang w:val="pl-PL" w:eastAsia="pl-PL"/>
    </w:rPr>
  </w:style>
  <w:style w:type="paragraph" w:customStyle="1" w:styleId="CharCharCharCharCharChar3">
    <w:name w:val="Char Char Char Char Char Char"/>
    <w:basedOn w:val="a1"/>
    <w:rsid w:val="006D3C6A"/>
    <w:pPr>
      <w:tabs>
        <w:tab w:val="left" w:pos="709"/>
      </w:tabs>
    </w:pPr>
    <w:rPr>
      <w:rFonts w:ascii="Tahoma" w:hAnsi="Tahoma"/>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6D3C6A"/>
    <w:pPr>
      <w:tabs>
        <w:tab w:val="left" w:pos="709"/>
      </w:tabs>
    </w:pPr>
    <w:rPr>
      <w:rFonts w:ascii="Tahoma" w:hAnsi="Tahoma"/>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1"/>
    <w:rsid w:val="006D3C6A"/>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6D3C6A"/>
    <w:pPr>
      <w:tabs>
        <w:tab w:val="left" w:pos="709"/>
      </w:tabs>
    </w:pPr>
    <w:rPr>
      <w:rFonts w:ascii="Tahoma" w:hAnsi="Tahoma"/>
      <w:lang w:val="pl-PL" w:eastAsia="pl-PL"/>
    </w:rPr>
  </w:style>
  <w:style w:type="character" w:customStyle="1" w:styleId="Bodytext3111pt">
    <w:name w:val="Body text (31) + 11 pt"/>
    <w:aliases w:val="Italic10"/>
    <w:rsid w:val="006D3C6A"/>
    <w:rPr>
      <w:i/>
      <w:iCs/>
      <w:sz w:val="22"/>
      <w:szCs w:val="22"/>
      <w:lang w:bidi="ar-SA"/>
    </w:rPr>
  </w:style>
  <w:style w:type="character" w:customStyle="1" w:styleId="Bodytext31Italic1">
    <w:name w:val="Body text (31) + Italic1"/>
    <w:rsid w:val="006D3C6A"/>
    <w:rPr>
      <w:i/>
      <w:iCs/>
      <w:sz w:val="21"/>
      <w:szCs w:val="21"/>
      <w:u w:val="single"/>
      <w:lang w:bidi="ar-SA"/>
    </w:rPr>
  </w:style>
  <w:style w:type="character" w:customStyle="1" w:styleId="Bodytext3">
    <w:name w:val="Body text (3)"/>
    <w:rsid w:val="006D3C6A"/>
    <w:rPr>
      <w:rFonts w:ascii="Arial" w:hAnsi="Arial"/>
      <w:i/>
      <w:iCs/>
      <w:sz w:val="19"/>
      <w:szCs w:val="19"/>
      <w:u w:val="single"/>
      <w:lang w:bidi="ar-SA"/>
    </w:rPr>
  </w:style>
  <w:style w:type="character" w:customStyle="1" w:styleId="txcpv">
    <w:name w:val="txcpv"/>
    <w:basedOn w:val="a2"/>
    <w:rsid w:val="00CE3FF0"/>
  </w:style>
  <w:style w:type="paragraph" w:customStyle="1" w:styleId="CharCharCharCharCharCharCharCharCharCharCharChar">
    <w:name w:val="Char Char Знак Знак Char Char Знак Знак Char Char Знак Char Char Char Char Char Char"/>
    <w:basedOn w:val="a1"/>
    <w:rsid w:val="00EB10F4"/>
    <w:pPr>
      <w:tabs>
        <w:tab w:val="left" w:pos="709"/>
      </w:tabs>
    </w:pPr>
    <w:rPr>
      <w:rFonts w:ascii="Tahoma" w:hAnsi="Tahoma"/>
      <w:lang w:val="pl-PL" w:eastAsia="pl-PL"/>
    </w:rPr>
  </w:style>
  <w:style w:type="character" w:customStyle="1" w:styleId="21">
    <w:name w:val="Заглавие 2 Знак"/>
    <w:aliases w:val="Heading 2 Char1 Знак,Heading 2 Char Char Знак,Булети-4 Знак"/>
    <w:link w:val="20"/>
    <w:rsid w:val="00E177A5"/>
    <w:rPr>
      <w:b/>
      <w:bCs/>
      <w:color w:val="FF0000"/>
      <w:sz w:val="24"/>
      <w:szCs w:val="24"/>
      <w:lang w:eastAsia="en-US"/>
    </w:rPr>
  </w:style>
  <w:style w:type="character" w:customStyle="1" w:styleId="25">
    <w:name w:val="Основен текст 2 Знак"/>
    <w:link w:val="24"/>
    <w:uiPriority w:val="99"/>
    <w:locked/>
    <w:rsid w:val="003C4C4D"/>
    <w:rPr>
      <w:sz w:val="24"/>
      <w:szCs w:val="24"/>
      <w:lang w:eastAsia="en-US"/>
    </w:rPr>
  </w:style>
  <w:style w:type="paragraph" w:customStyle="1" w:styleId="m">
    <w:name w:val="m"/>
    <w:basedOn w:val="a1"/>
    <w:rsid w:val="003C4C4D"/>
    <w:pPr>
      <w:spacing w:before="100" w:beforeAutospacing="1" w:after="100" w:afterAutospacing="1"/>
    </w:pPr>
    <w:rPr>
      <w:lang w:eastAsia="bg-BG"/>
    </w:rPr>
  </w:style>
  <w:style w:type="paragraph" w:customStyle="1" w:styleId="Style13">
    <w:name w:val="Style13"/>
    <w:basedOn w:val="a1"/>
    <w:rsid w:val="00CE3D4F"/>
    <w:pPr>
      <w:widowControl w:val="0"/>
      <w:autoSpaceDE w:val="0"/>
      <w:autoSpaceDN w:val="0"/>
      <w:adjustRightInd w:val="0"/>
      <w:spacing w:line="274" w:lineRule="exact"/>
      <w:jc w:val="both"/>
    </w:pPr>
    <w:rPr>
      <w:lang w:eastAsia="bg-BG"/>
    </w:rPr>
  </w:style>
  <w:style w:type="character" w:customStyle="1" w:styleId="FontStyle23">
    <w:name w:val="Font Style23"/>
    <w:rsid w:val="00CE3D4F"/>
    <w:rPr>
      <w:rFonts w:ascii="Times New Roman" w:hAnsi="Times New Roman" w:cs="Times New Roman"/>
      <w:b/>
      <w:bCs/>
      <w:sz w:val="22"/>
      <w:szCs w:val="22"/>
    </w:rPr>
  </w:style>
  <w:style w:type="character" w:customStyle="1" w:styleId="60">
    <w:name w:val="Заглавие 6 Знак"/>
    <w:link w:val="6"/>
    <w:rsid w:val="003D6563"/>
    <w:rPr>
      <w:rFonts w:ascii="TimokU" w:hAnsi="TimokU"/>
      <w:sz w:val="24"/>
    </w:rPr>
  </w:style>
  <w:style w:type="paragraph" w:customStyle="1" w:styleId="CharCharCharCharCharChar4">
    <w:name w:val="Char Char Знак Знак Char Char Знак Знак Char Char"/>
    <w:basedOn w:val="a1"/>
    <w:rsid w:val="003D6563"/>
    <w:pPr>
      <w:tabs>
        <w:tab w:val="left" w:pos="709"/>
      </w:tabs>
    </w:pPr>
    <w:rPr>
      <w:rFonts w:ascii="Tahoma" w:hAnsi="Tahoma"/>
      <w:sz w:val="20"/>
      <w:szCs w:val="20"/>
      <w:lang w:val="pl-PL" w:eastAsia="pl-PL"/>
    </w:rPr>
  </w:style>
  <w:style w:type="paragraph" w:customStyle="1" w:styleId="CharCharCharCharCharChar10">
    <w:name w:val="Char Char Char Char Char Char1"/>
    <w:basedOn w:val="a1"/>
    <w:rsid w:val="003D6563"/>
    <w:pPr>
      <w:tabs>
        <w:tab w:val="left" w:pos="709"/>
      </w:tabs>
    </w:pPr>
    <w:rPr>
      <w:rFonts w:ascii="Tahoma" w:hAnsi="Tahoma"/>
      <w:lang w:val="pl-PL" w:eastAsia="pl-PL"/>
    </w:rPr>
  </w:style>
  <w:style w:type="character" w:customStyle="1" w:styleId="FontStyle16">
    <w:name w:val="Font Style16"/>
    <w:rsid w:val="003D6563"/>
    <w:rPr>
      <w:rFonts w:ascii="Times New Roman" w:hAnsi="Times New Roman" w:cs="Times New Roman"/>
      <w:b/>
      <w:bCs/>
      <w:sz w:val="20"/>
      <w:szCs w:val="20"/>
    </w:rPr>
  </w:style>
  <w:style w:type="paragraph" w:customStyle="1" w:styleId="Style4">
    <w:name w:val="Style4"/>
    <w:basedOn w:val="a1"/>
    <w:rsid w:val="003D6563"/>
    <w:pPr>
      <w:widowControl w:val="0"/>
      <w:autoSpaceDE w:val="0"/>
      <w:autoSpaceDN w:val="0"/>
      <w:adjustRightInd w:val="0"/>
    </w:pPr>
    <w:rPr>
      <w:lang w:eastAsia="bg-BG"/>
    </w:rPr>
  </w:style>
  <w:style w:type="paragraph" w:customStyle="1" w:styleId="Style8">
    <w:name w:val="Style8"/>
    <w:basedOn w:val="a1"/>
    <w:rsid w:val="003D6563"/>
    <w:pPr>
      <w:widowControl w:val="0"/>
      <w:autoSpaceDE w:val="0"/>
      <w:autoSpaceDN w:val="0"/>
      <w:adjustRightInd w:val="0"/>
    </w:pPr>
    <w:rPr>
      <w:lang w:eastAsia="bg-BG"/>
    </w:rPr>
  </w:style>
  <w:style w:type="paragraph" w:customStyle="1" w:styleId="Style11">
    <w:name w:val="Style11"/>
    <w:basedOn w:val="a1"/>
    <w:rsid w:val="003D6563"/>
    <w:pPr>
      <w:widowControl w:val="0"/>
      <w:autoSpaceDE w:val="0"/>
      <w:autoSpaceDN w:val="0"/>
      <w:adjustRightInd w:val="0"/>
    </w:pPr>
    <w:rPr>
      <w:lang w:eastAsia="bg-BG"/>
    </w:rPr>
  </w:style>
  <w:style w:type="character" w:customStyle="1" w:styleId="FontStyle15">
    <w:name w:val="Font Style15"/>
    <w:rsid w:val="003D6563"/>
    <w:rPr>
      <w:rFonts w:ascii="Times New Roman" w:hAnsi="Times New Roman" w:cs="Times New Roman"/>
      <w:sz w:val="20"/>
      <w:szCs w:val="20"/>
    </w:rPr>
  </w:style>
  <w:style w:type="paragraph" w:customStyle="1" w:styleId="Style9">
    <w:name w:val="Style9"/>
    <w:basedOn w:val="a1"/>
    <w:rsid w:val="003D6563"/>
    <w:pPr>
      <w:widowControl w:val="0"/>
      <w:autoSpaceDE w:val="0"/>
      <w:autoSpaceDN w:val="0"/>
      <w:adjustRightInd w:val="0"/>
    </w:pPr>
    <w:rPr>
      <w:lang w:eastAsia="bg-BG"/>
    </w:rPr>
  </w:style>
  <w:style w:type="paragraph" w:customStyle="1" w:styleId="Standard">
    <w:name w:val="Standard"/>
    <w:rsid w:val="003D6563"/>
    <w:pPr>
      <w:widowControl w:val="0"/>
      <w:suppressAutoHyphens/>
    </w:pPr>
    <w:rPr>
      <w:rFonts w:ascii="Arial" w:eastAsia="Times CY" w:hAnsi="Arial" w:cs="Arial"/>
      <w:lang w:val="en-GB" w:eastAsia="ar-SA"/>
    </w:rPr>
  </w:style>
  <w:style w:type="character" w:customStyle="1" w:styleId="aa">
    <w:name w:val="Основен текст с отстъп Знак"/>
    <w:link w:val="a9"/>
    <w:rsid w:val="003D6563"/>
    <w:rPr>
      <w:sz w:val="28"/>
      <w:szCs w:val="24"/>
      <w:lang w:eastAsia="en-US"/>
    </w:rPr>
  </w:style>
  <w:style w:type="character" w:customStyle="1" w:styleId="ac">
    <w:name w:val="Заглавие Знак"/>
    <w:link w:val="ab"/>
    <w:rsid w:val="003D6563"/>
    <w:rPr>
      <w:b/>
      <w:sz w:val="28"/>
      <w:lang w:eastAsia="en-US"/>
    </w:rPr>
  </w:style>
  <w:style w:type="paragraph" w:customStyle="1" w:styleId="aff7">
    <w:name w:val="Стил"/>
    <w:rsid w:val="003D6563"/>
    <w:pPr>
      <w:widowControl w:val="0"/>
      <w:autoSpaceDE w:val="0"/>
      <w:autoSpaceDN w:val="0"/>
      <w:adjustRightInd w:val="0"/>
      <w:ind w:left="140" w:right="140" w:firstLine="840"/>
      <w:jc w:val="both"/>
    </w:pPr>
    <w:rPr>
      <w:sz w:val="24"/>
      <w:szCs w:val="24"/>
    </w:rPr>
  </w:style>
  <w:style w:type="paragraph" w:customStyle="1" w:styleId="aff8">
    <w:name w:val="Îáèêí. ïàðàãðàô"/>
    <w:basedOn w:val="a1"/>
    <w:rsid w:val="003D6563"/>
    <w:pPr>
      <w:spacing w:before="120" w:line="360" w:lineRule="auto"/>
      <w:ind w:firstLine="720"/>
      <w:jc w:val="both"/>
    </w:pPr>
    <w:rPr>
      <w:szCs w:val="20"/>
    </w:rPr>
  </w:style>
  <w:style w:type="paragraph" w:customStyle="1" w:styleId="Heading2Arial">
    <w:name w:val="Heading 2 + Arial"/>
    <w:aliases w:val="Bold,Custom Color(RGB(109,110,112)),Justified,Line spacing..."/>
    <w:basedOn w:val="a1"/>
    <w:rsid w:val="003D6563"/>
    <w:pPr>
      <w:autoSpaceDE w:val="0"/>
      <w:autoSpaceDN w:val="0"/>
      <w:adjustRightInd w:val="0"/>
    </w:pPr>
    <w:rPr>
      <w:rFonts w:ascii="HelveticaNeue-Medium"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1"/>
    <w:rsid w:val="003D6563"/>
    <w:pPr>
      <w:tabs>
        <w:tab w:val="left" w:pos="709"/>
      </w:tabs>
    </w:pPr>
    <w:rPr>
      <w:rFonts w:ascii="Tahoma" w:hAnsi="Tahoma"/>
      <w:lang w:val="pl-PL" w:eastAsia="pl-PL"/>
    </w:rPr>
  </w:style>
  <w:style w:type="paragraph" w:customStyle="1" w:styleId="CharCharChar3">
    <w:name w:val="Знак Char Char Char"/>
    <w:basedOn w:val="a1"/>
    <w:rsid w:val="003D6563"/>
    <w:pPr>
      <w:tabs>
        <w:tab w:val="left" w:pos="709"/>
      </w:tabs>
    </w:pPr>
    <w:rPr>
      <w:rFonts w:ascii="Tahoma" w:hAnsi="Tahoma" w:cs="Tahoma"/>
      <w:lang w:val="pl-PL" w:eastAsia="pl-PL"/>
    </w:rPr>
  </w:style>
  <w:style w:type="paragraph" w:customStyle="1" w:styleId="ACLevel1">
    <w:name w:val="AC Level 1"/>
    <w:basedOn w:val="a1"/>
    <w:rsid w:val="003D6563"/>
    <w:pPr>
      <w:numPr>
        <w:numId w:val="12"/>
      </w:numPr>
      <w:spacing w:after="240"/>
      <w:jc w:val="both"/>
      <w:outlineLvl w:val="0"/>
    </w:pPr>
    <w:rPr>
      <w:lang w:val="en-IE"/>
    </w:rPr>
  </w:style>
  <w:style w:type="paragraph" w:customStyle="1" w:styleId="ACLevel2">
    <w:name w:val="AC Level 2"/>
    <w:basedOn w:val="a1"/>
    <w:rsid w:val="003D6563"/>
    <w:pPr>
      <w:numPr>
        <w:ilvl w:val="1"/>
        <w:numId w:val="12"/>
      </w:numPr>
      <w:spacing w:after="240"/>
      <w:jc w:val="both"/>
      <w:outlineLvl w:val="1"/>
    </w:pPr>
    <w:rPr>
      <w:lang w:val="en-IE"/>
    </w:rPr>
  </w:style>
  <w:style w:type="paragraph" w:customStyle="1" w:styleId="ACLevel3">
    <w:name w:val="AC Level 3"/>
    <w:basedOn w:val="a1"/>
    <w:rsid w:val="003D6563"/>
    <w:pPr>
      <w:numPr>
        <w:ilvl w:val="2"/>
        <w:numId w:val="12"/>
      </w:numPr>
      <w:spacing w:after="240"/>
      <w:jc w:val="both"/>
      <w:outlineLvl w:val="2"/>
    </w:pPr>
    <w:rPr>
      <w:lang w:val="en-IE"/>
    </w:rPr>
  </w:style>
  <w:style w:type="paragraph" w:customStyle="1" w:styleId="ACLevel4">
    <w:name w:val="AC Level 4"/>
    <w:basedOn w:val="a1"/>
    <w:rsid w:val="003D6563"/>
    <w:pPr>
      <w:numPr>
        <w:ilvl w:val="3"/>
        <w:numId w:val="12"/>
      </w:numPr>
      <w:spacing w:after="240"/>
      <w:jc w:val="both"/>
      <w:outlineLvl w:val="3"/>
    </w:pPr>
    <w:rPr>
      <w:lang w:val="en-IE"/>
    </w:rPr>
  </w:style>
  <w:style w:type="paragraph" w:customStyle="1" w:styleId="ACLevel5">
    <w:name w:val="AC Level 5"/>
    <w:basedOn w:val="a1"/>
    <w:rsid w:val="003D6563"/>
    <w:pPr>
      <w:numPr>
        <w:ilvl w:val="4"/>
        <w:numId w:val="12"/>
      </w:numPr>
      <w:spacing w:after="240"/>
      <w:jc w:val="both"/>
      <w:outlineLvl w:val="4"/>
    </w:pPr>
    <w:rPr>
      <w:lang w:val="en-IE"/>
    </w:rPr>
  </w:style>
  <w:style w:type="paragraph" w:customStyle="1" w:styleId="CharCharCharCharCharCharCharCharChar0">
    <w:name w:val="Char Char Char Знак Char Char Знак Char Char Char Char"/>
    <w:basedOn w:val="a1"/>
    <w:rsid w:val="003D6563"/>
    <w:pPr>
      <w:tabs>
        <w:tab w:val="left" w:pos="709"/>
      </w:tabs>
    </w:pPr>
    <w:rPr>
      <w:rFonts w:ascii="Tahoma" w:hAnsi="Tahoma"/>
      <w:lang w:val="pl-PL" w:eastAsia="pl-PL"/>
    </w:rPr>
  </w:style>
  <w:style w:type="paragraph" w:customStyle="1" w:styleId="clauseindent">
    <w:name w:val="clauseindent"/>
    <w:basedOn w:val="a1"/>
    <w:rsid w:val="003D6563"/>
    <w:pPr>
      <w:spacing w:after="240"/>
      <w:ind w:left="851"/>
      <w:jc w:val="both"/>
    </w:pPr>
    <w:rPr>
      <w:lang w:eastAsia="bg-BG"/>
    </w:rPr>
  </w:style>
  <w:style w:type="character" w:customStyle="1" w:styleId="ldef">
    <w:name w:val="ldef"/>
    <w:rsid w:val="003D6563"/>
  </w:style>
  <w:style w:type="character" w:customStyle="1" w:styleId="ldefbck">
    <w:name w:val="ldefbck"/>
    <w:rsid w:val="003D6563"/>
  </w:style>
  <w:style w:type="paragraph" w:customStyle="1" w:styleId="CharCharCharCharCharCharChar">
    <w:name w:val="Char Char Char Char Char Char Знак Char"/>
    <w:basedOn w:val="a1"/>
    <w:rsid w:val="003D6563"/>
    <w:pPr>
      <w:tabs>
        <w:tab w:val="left" w:pos="709"/>
      </w:tabs>
    </w:pPr>
    <w:rPr>
      <w:rFonts w:ascii="Tahoma" w:hAnsi="Tahoma" w:cs="Tahoma"/>
      <w:lang w:val="pl-PL" w:eastAsia="pl-PL"/>
    </w:rPr>
  </w:style>
  <w:style w:type="character" w:customStyle="1" w:styleId="CharChar3">
    <w:name w:val="Char Char"/>
    <w:semiHidden/>
    <w:rsid w:val="003D6563"/>
    <w:rPr>
      <w:lang w:val="en-US" w:eastAsia="bg-BG"/>
    </w:rPr>
  </w:style>
  <w:style w:type="paragraph" w:customStyle="1" w:styleId="14CharChar">
    <w:name w:val="Знак Знак14 Char Char Знак Знак"/>
    <w:basedOn w:val="a1"/>
    <w:rsid w:val="003D6563"/>
    <w:pPr>
      <w:tabs>
        <w:tab w:val="left" w:pos="709"/>
      </w:tabs>
    </w:pPr>
    <w:rPr>
      <w:rFonts w:ascii="Tahoma" w:hAnsi="Tahoma"/>
      <w:lang w:val="pl-PL" w:eastAsia="pl-PL"/>
    </w:rPr>
  </w:style>
  <w:style w:type="paragraph" w:styleId="aff9">
    <w:name w:val="List Paragraph"/>
    <w:basedOn w:val="a1"/>
    <w:uiPriority w:val="34"/>
    <w:qFormat/>
    <w:rsid w:val="004774E6"/>
    <w:pPr>
      <w:ind w:left="708"/>
    </w:pPr>
  </w:style>
  <w:style w:type="paragraph" w:customStyle="1" w:styleId="37">
    <w:name w:val="Списък на абзаци3"/>
    <w:basedOn w:val="a1"/>
    <w:uiPriority w:val="99"/>
    <w:rsid w:val="00E52EA2"/>
    <w:pPr>
      <w:suppressAutoHyphens/>
      <w:spacing w:line="288" w:lineRule="auto"/>
      <w:ind w:left="720"/>
    </w:pPr>
    <w:rPr>
      <w:rFonts w:eastAsia="SimSun"/>
      <w:i/>
      <w:iCs/>
      <w:sz w:val="20"/>
      <w:szCs w:val="20"/>
      <w:lang w:val="en-US" w:eastAsia="zh-CN"/>
    </w:rPr>
  </w:style>
  <w:style w:type="paragraph" w:customStyle="1" w:styleId="affa">
    <w:name w:val="ТЕКСТ"/>
    <w:basedOn w:val="a1"/>
    <w:link w:val="Char4"/>
    <w:qFormat/>
    <w:rsid w:val="00DC4B70"/>
    <w:pPr>
      <w:tabs>
        <w:tab w:val="num" w:pos="360"/>
      </w:tabs>
      <w:suppressAutoHyphens/>
      <w:spacing w:line="288" w:lineRule="auto"/>
      <w:ind w:firstLine="397"/>
      <w:jc w:val="both"/>
      <w:outlineLvl w:val="0"/>
    </w:pPr>
    <w:rPr>
      <w:rFonts w:ascii="Garamond" w:hAnsi="Garamond"/>
      <w:b/>
      <w:bCs/>
      <w:color w:val="000000"/>
      <w:spacing w:val="6"/>
      <w:sz w:val="28"/>
      <w:szCs w:val="28"/>
      <w:lang w:eastAsia="ar-SA"/>
    </w:rPr>
  </w:style>
  <w:style w:type="character" w:customStyle="1" w:styleId="Char4">
    <w:name w:val="ТЕКСТ Char"/>
    <w:link w:val="affa"/>
    <w:locked/>
    <w:rsid w:val="00DC4B70"/>
    <w:rPr>
      <w:rFonts w:ascii="Garamond" w:hAnsi="Garamond" w:cs="Garamond"/>
      <w:b/>
      <w:bCs/>
      <w:color w:val="000000"/>
      <w:spacing w:val="6"/>
      <w:sz w:val="28"/>
      <w:szCs w:val="28"/>
      <w:lang w:eastAsia="ar-SA"/>
    </w:rPr>
  </w:style>
  <w:style w:type="paragraph" w:customStyle="1" w:styleId="26">
    <w:name w:val="Списък на абзаци2"/>
    <w:aliases w:val="текст Върбица"/>
    <w:basedOn w:val="a1"/>
    <w:link w:val="ListParagraphChar"/>
    <w:uiPriority w:val="99"/>
    <w:rsid w:val="00DC4B70"/>
    <w:pPr>
      <w:spacing w:line="288" w:lineRule="auto"/>
      <w:ind w:left="720" w:hanging="144"/>
      <w:jc w:val="both"/>
    </w:pPr>
    <w:rPr>
      <w:rFonts w:ascii="TmsCyr" w:eastAsia="MS Mincho" w:hAnsi="TmsCyr"/>
      <w:b/>
      <w:bCs/>
      <w:sz w:val="28"/>
      <w:szCs w:val="28"/>
    </w:rPr>
  </w:style>
  <w:style w:type="character" w:customStyle="1" w:styleId="ListParagraphChar">
    <w:name w:val="List Paragraph Char"/>
    <w:aliases w:val="Гл точки Char,List Paragraph1 Char,текст Върбица Char"/>
    <w:link w:val="26"/>
    <w:uiPriority w:val="99"/>
    <w:locked/>
    <w:rsid w:val="00DC4B70"/>
    <w:rPr>
      <w:rFonts w:ascii="TmsCyr" w:eastAsia="MS Mincho" w:hAnsi="TmsCyr"/>
      <w:b/>
      <w:bCs/>
      <w:sz w:val="28"/>
      <w:szCs w:val="28"/>
      <w:lang w:eastAsia="en-US"/>
    </w:rPr>
  </w:style>
  <w:style w:type="paragraph" w:customStyle="1" w:styleId="a0">
    <w:name w:val="булет"/>
    <w:basedOn w:val="a1"/>
    <w:link w:val="Char5"/>
    <w:qFormat/>
    <w:rsid w:val="00DC4B70"/>
    <w:pPr>
      <w:numPr>
        <w:numId w:val="13"/>
      </w:numPr>
      <w:tabs>
        <w:tab w:val="left" w:pos="1985"/>
      </w:tabs>
      <w:spacing w:line="276" w:lineRule="auto"/>
      <w:ind w:firstLine="1123"/>
      <w:jc w:val="both"/>
    </w:pPr>
    <w:rPr>
      <w:rFonts w:ascii="Book Antiqua" w:eastAsia="MS Mincho" w:hAnsi="Book Antiqua"/>
      <w:b/>
      <w:bCs/>
      <w:i/>
      <w:iCs/>
      <w:noProof/>
    </w:rPr>
  </w:style>
  <w:style w:type="character" w:customStyle="1" w:styleId="Char5">
    <w:name w:val="булет Char"/>
    <w:link w:val="a0"/>
    <w:locked/>
    <w:rsid w:val="00DC4B70"/>
    <w:rPr>
      <w:rFonts w:ascii="Book Antiqua" w:eastAsia="MS Mincho" w:hAnsi="Book Antiqua"/>
      <w:b/>
      <w:bCs/>
      <w:i/>
      <w:iCs/>
      <w:noProof/>
      <w:sz w:val="24"/>
      <w:szCs w:val="24"/>
      <w:lang w:eastAsia="en-US"/>
    </w:rPr>
  </w:style>
  <w:style w:type="paragraph" w:customStyle="1" w:styleId="affb">
    <w:name w:val="таблица"/>
    <w:basedOn w:val="a1"/>
    <w:link w:val="Char6"/>
    <w:qFormat/>
    <w:rsid w:val="00DC4B70"/>
    <w:pPr>
      <w:tabs>
        <w:tab w:val="num" w:pos="360"/>
      </w:tabs>
      <w:suppressAutoHyphens/>
      <w:spacing w:line="276" w:lineRule="auto"/>
      <w:ind w:firstLine="397"/>
      <w:jc w:val="both"/>
      <w:outlineLvl w:val="0"/>
    </w:pPr>
    <w:rPr>
      <w:rFonts w:ascii="Book Antiqua" w:hAnsi="Book Antiqua"/>
      <w:i/>
      <w:iCs/>
      <w:color w:val="000000"/>
      <w:spacing w:val="6"/>
      <w:sz w:val="22"/>
      <w:szCs w:val="22"/>
      <w:lang w:eastAsia="ar-SA"/>
    </w:rPr>
  </w:style>
  <w:style w:type="character" w:customStyle="1" w:styleId="Char6">
    <w:name w:val="таблица Char"/>
    <w:link w:val="affb"/>
    <w:locked/>
    <w:rsid w:val="00DC4B70"/>
    <w:rPr>
      <w:rFonts w:ascii="Book Antiqua" w:hAnsi="Book Antiqua" w:cs="Book Antiqua"/>
      <w:i/>
      <w:iCs/>
      <w:color w:val="000000"/>
      <w:spacing w:val="6"/>
      <w:sz w:val="22"/>
      <w:szCs w:val="22"/>
      <w:lang w:eastAsia="ar-SA"/>
    </w:rPr>
  </w:style>
  <w:style w:type="character" w:customStyle="1" w:styleId="80">
    <w:name w:val="Заглавие 8 Знак"/>
    <w:link w:val="8"/>
    <w:rsid w:val="00427A0C"/>
    <w:rPr>
      <w:rFonts w:ascii="TmsCyr" w:hAnsi="TmsCyr"/>
      <w:b/>
      <w:i/>
      <w:iCs/>
      <w:sz w:val="24"/>
      <w:szCs w:val="24"/>
      <w:lang w:val="en-US" w:eastAsia="en-US"/>
    </w:rPr>
  </w:style>
  <w:style w:type="character" w:customStyle="1" w:styleId="90">
    <w:name w:val="Заглавие 9 Знак"/>
    <w:link w:val="9"/>
    <w:rsid w:val="00427A0C"/>
    <w:rPr>
      <w:rFonts w:ascii="Arial" w:hAnsi="Arial" w:cs="Arial"/>
      <w:b/>
      <w:sz w:val="22"/>
      <w:szCs w:val="22"/>
      <w:lang w:val="en-US" w:eastAsia="en-US"/>
    </w:rPr>
  </w:style>
  <w:style w:type="numbering" w:customStyle="1" w:styleId="16">
    <w:name w:val="Без списък1"/>
    <w:next w:val="a4"/>
    <w:uiPriority w:val="99"/>
    <w:semiHidden/>
    <w:unhideWhenUsed/>
    <w:rsid w:val="00427A0C"/>
  </w:style>
  <w:style w:type="character" w:customStyle="1" w:styleId="17">
    <w:name w:val="Заглавие на книга1"/>
    <w:aliases w:val="Book Title,Главни точки"/>
    <w:uiPriority w:val="33"/>
    <w:qFormat/>
    <w:rsid w:val="00427A0C"/>
    <w:rPr>
      <w:b/>
      <w:bCs/>
      <w:smallCaps/>
      <w:spacing w:val="5"/>
    </w:rPr>
  </w:style>
  <w:style w:type="character" w:customStyle="1" w:styleId="32">
    <w:name w:val="Заглавие 3 Знак"/>
    <w:aliases w:val="Heading 3 Char Знак,Булети-5 Знак"/>
    <w:link w:val="31"/>
    <w:rsid w:val="00427A0C"/>
    <w:rPr>
      <w:rFonts w:ascii="Arial" w:hAnsi="Arial" w:cs="Arial"/>
      <w:b/>
      <w:bCs/>
      <w:sz w:val="26"/>
      <w:szCs w:val="26"/>
      <w:lang w:eastAsia="en-US"/>
    </w:rPr>
  </w:style>
  <w:style w:type="character" w:customStyle="1" w:styleId="41">
    <w:name w:val="Заглавие 4 Знак"/>
    <w:link w:val="40"/>
    <w:rsid w:val="00427A0C"/>
    <w:rPr>
      <w:b/>
      <w:bCs/>
      <w:sz w:val="28"/>
      <w:szCs w:val="28"/>
      <w:lang w:eastAsia="en-US"/>
    </w:rPr>
  </w:style>
  <w:style w:type="character" w:customStyle="1" w:styleId="50">
    <w:name w:val="Заглавие 5 Знак"/>
    <w:link w:val="5"/>
    <w:rsid w:val="00427A0C"/>
    <w:rPr>
      <w:b/>
      <w:bCs/>
      <w:i/>
      <w:iCs/>
      <w:sz w:val="26"/>
      <w:szCs w:val="26"/>
      <w:lang w:eastAsia="en-US"/>
    </w:rPr>
  </w:style>
  <w:style w:type="character" w:styleId="affc">
    <w:name w:val="Emphasis"/>
    <w:qFormat/>
    <w:rsid w:val="00427A0C"/>
    <w:rPr>
      <w:i/>
      <w:iCs/>
    </w:rPr>
  </w:style>
  <w:style w:type="character" w:customStyle="1" w:styleId="70">
    <w:name w:val="Заглавие 7 Знак"/>
    <w:link w:val="7"/>
    <w:rsid w:val="00427A0C"/>
    <w:rPr>
      <w:sz w:val="24"/>
      <w:szCs w:val="24"/>
      <w:lang w:eastAsia="en-US"/>
    </w:rPr>
  </w:style>
  <w:style w:type="paragraph" w:styleId="affd">
    <w:name w:val="caption"/>
    <w:basedOn w:val="a1"/>
    <w:next w:val="a1"/>
    <w:qFormat/>
    <w:rsid w:val="00427A0C"/>
    <w:pPr>
      <w:spacing w:before="120" w:after="120"/>
    </w:pPr>
    <w:rPr>
      <w:rFonts w:ascii="TmsCyr" w:hAnsi="TmsCyr"/>
      <w:b/>
      <w:bCs/>
      <w:sz w:val="20"/>
      <w:szCs w:val="20"/>
      <w:lang w:val="et-EE"/>
    </w:rPr>
  </w:style>
  <w:style w:type="paragraph" w:customStyle="1" w:styleId="18">
    <w:name w:val="Без разредка1"/>
    <w:aliases w:val="No Spacing,Булети-2"/>
    <w:basedOn w:val="a1"/>
    <w:qFormat/>
    <w:rsid w:val="00427A0C"/>
    <w:pPr>
      <w:spacing w:line="288" w:lineRule="auto"/>
      <w:ind w:firstLine="720"/>
      <w:contextualSpacing/>
      <w:mirrorIndents/>
      <w:jc w:val="both"/>
    </w:pPr>
    <w:rPr>
      <w:rFonts w:ascii="TmsCyr" w:eastAsia="MS Mincho" w:hAnsi="TmsCyr"/>
      <w:b/>
      <w:i/>
      <w:sz w:val="28"/>
      <w:szCs w:val="22"/>
      <w:u w:val="single"/>
    </w:rPr>
  </w:style>
  <w:style w:type="paragraph" w:styleId="affe">
    <w:name w:val="Intense Quote"/>
    <w:basedOn w:val="a1"/>
    <w:next w:val="a1"/>
    <w:link w:val="afff"/>
    <w:uiPriority w:val="30"/>
    <w:qFormat/>
    <w:rsid w:val="00427A0C"/>
    <w:pPr>
      <w:pBdr>
        <w:bottom w:val="single" w:sz="4" w:space="4" w:color="4F81BD"/>
      </w:pBdr>
      <w:spacing w:before="200" w:after="280" w:line="288" w:lineRule="auto"/>
      <w:ind w:left="936" w:right="936" w:firstLine="1440"/>
      <w:jc w:val="both"/>
    </w:pPr>
    <w:rPr>
      <w:rFonts w:ascii="TmsCyr" w:eastAsia="MS Mincho" w:hAnsi="TmsCyr"/>
      <w:b/>
      <w:bCs/>
      <w:i/>
      <w:iCs/>
      <w:color w:val="4F81BD"/>
      <w:sz w:val="26"/>
      <w:szCs w:val="22"/>
      <w:lang w:val="en-US"/>
    </w:rPr>
  </w:style>
  <w:style w:type="character" w:customStyle="1" w:styleId="afff">
    <w:name w:val="Интензивно цитиране Знак"/>
    <w:link w:val="affe"/>
    <w:uiPriority w:val="30"/>
    <w:rsid w:val="00427A0C"/>
    <w:rPr>
      <w:rFonts w:ascii="TmsCyr" w:eastAsia="MS Mincho" w:hAnsi="TmsCyr"/>
      <w:b/>
      <w:bCs/>
      <w:i/>
      <w:iCs/>
      <w:color w:val="4F81BD"/>
      <w:sz w:val="26"/>
      <w:szCs w:val="22"/>
      <w:lang w:val="en-US" w:eastAsia="en-US"/>
    </w:rPr>
  </w:style>
  <w:style w:type="character" w:styleId="afff0">
    <w:name w:val="Intense Emphasis"/>
    <w:uiPriority w:val="21"/>
    <w:qFormat/>
    <w:rsid w:val="00427A0C"/>
    <w:rPr>
      <w:b/>
      <w:bCs/>
      <w:i/>
      <w:iCs/>
      <w:color w:val="4F81BD"/>
    </w:rPr>
  </w:style>
  <w:style w:type="paragraph" w:customStyle="1" w:styleId="19">
    <w:name w:val="1."/>
    <w:basedOn w:val="aff5"/>
    <w:link w:val="1Char"/>
    <w:qFormat/>
    <w:rsid w:val="00427A0C"/>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1"/>
    <w:link w:val="-1Char"/>
    <w:qFormat/>
    <w:rsid w:val="00427A0C"/>
    <w:pPr>
      <w:numPr>
        <w:numId w:val="15"/>
      </w:numPr>
      <w:tabs>
        <w:tab w:val="left" w:pos="480"/>
        <w:tab w:val="left" w:pos="960"/>
        <w:tab w:val="left" w:pos="1200"/>
      </w:tabs>
      <w:suppressAutoHyphens/>
      <w:spacing w:line="288" w:lineRule="auto"/>
      <w:contextualSpacing/>
      <w:mirrorIndents/>
      <w:jc w:val="both"/>
      <w:textboxTightWrap w:val="allLines"/>
    </w:pPr>
    <w:rPr>
      <w:rFonts w:ascii="TmsCyr" w:hAnsi="TmsCyr"/>
      <w:b/>
      <w:sz w:val="26"/>
      <w:lang w:val="en-US" w:eastAsia="ar-SA"/>
    </w:rPr>
  </w:style>
  <w:style w:type="character" w:customStyle="1" w:styleId="-1Char">
    <w:name w:val="Булети-1 Char"/>
    <w:link w:val="-1"/>
    <w:rsid w:val="00427A0C"/>
    <w:rPr>
      <w:rFonts w:ascii="TmsCyr" w:hAnsi="TmsCyr"/>
      <w:b/>
      <w:sz w:val="26"/>
      <w:szCs w:val="24"/>
      <w:lang w:val="en-US" w:eastAsia="ar-SA"/>
    </w:rPr>
  </w:style>
  <w:style w:type="table" w:styleId="3-3">
    <w:name w:val="Medium Grid 3 Accent 3"/>
    <w:basedOn w:val="a3"/>
    <w:uiPriority w:val="69"/>
    <w:rsid w:val="00427A0C"/>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3"/>
    <w:uiPriority w:val="69"/>
    <w:rsid w:val="00427A0C"/>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3"/>
    <w:uiPriority w:val="64"/>
    <w:rsid w:val="00427A0C"/>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3"/>
    <w:uiPriority w:val="61"/>
    <w:rsid w:val="00427A0C"/>
    <w:rPr>
      <w:rFonts w:ascii="Calibri" w:eastAsia="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a3"/>
    <w:uiPriority w:val="61"/>
    <w:rsid w:val="00427A0C"/>
    <w:rPr>
      <w:rFonts w:ascii="Calibri" w:eastAsia="Calibri" w:hAnsi="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6">
    <w:name w:val="Light Shading Accent 6"/>
    <w:basedOn w:val="a3"/>
    <w:uiPriority w:val="60"/>
    <w:rsid w:val="00427A0C"/>
    <w:rPr>
      <w:rFonts w:ascii="Calibri" w:eastAsia="Calibri" w:hAnsi="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sid w:val="00427A0C"/>
    <w:rPr>
      <w:rFonts w:ascii="Calibri" w:eastAsia="Calibri" w:hAnsi="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3"/>
    <w:uiPriority w:val="61"/>
    <w:rsid w:val="00427A0C"/>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3"/>
    <w:next w:val="afc"/>
    <w:uiPriority w:val="59"/>
    <w:rsid w:val="00427A0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ff5"/>
    <w:link w:val="1Char0"/>
    <w:qFormat/>
    <w:rsid w:val="00427A0C"/>
    <w:pPr>
      <w:numPr>
        <w:numId w:val="14"/>
      </w:numPr>
    </w:pPr>
    <w:rPr>
      <w:rFonts w:ascii="Verdana" w:hAnsi="Verdana"/>
      <w:sz w:val="21"/>
      <w:szCs w:val="26"/>
      <w:lang w:val="en-US"/>
    </w:rPr>
  </w:style>
  <w:style w:type="character" w:customStyle="1" w:styleId="1Char0">
    <w:name w:val="Булети 1 Char"/>
    <w:link w:val="1"/>
    <w:rsid w:val="00427A0C"/>
    <w:rPr>
      <w:rFonts w:ascii="Verdana" w:hAnsi="Verdana"/>
      <w:bCs/>
      <w:iCs/>
      <w:color w:val="000000"/>
      <w:sz w:val="21"/>
      <w:szCs w:val="26"/>
      <w:lang w:val="en-US" w:eastAsia="ar-SA"/>
    </w:rPr>
  </w:style>
  <w:style w:type="paragraph" w:customStyle="1" w:styleId="110">
    <w:name w:val="1.1."/>
    <w:basedOn w:val="19"/>
    <w:link w:val="11Char"/>
    <w:qFormat/>
    <w:rsid w:val="00427A0C"/>
    <w:pPr>
      <w:ind w:firstLine="794"/>
    </w:pPr>
    <w:rPr>
      <w:rFonts w:ascii="Verdana" w:hAnsi="Verdana"/>
      <w:noProof/>
      <w:sz w:val="22"/>
      <w:lang w:val="en-US"/>
    </w:rPr>
  </w:style>
  <w:style w:type="character" w:customStyle="1" w:styleId="11Char">
    <w:name w:val="1.1. Char"/>
    <w:link w:val="110"/>
    <w:rsid w:val="00427A0C"/>
    <w:rPr>
      <w:rFonts w:ascii="Verdana" w:eastAsia="Calibri" w:hAnsi="Verdana"/>
      <w:b/>
      <w:i/>
      <w:noProof/>
      <w:sz w:val="22"/>
      <w:szCs w:val="26"/>
      <w:lang w:val="en-US" w:eastAsia="en-US"/>
    </w:rPr>
  </w:style>
  <w:style w:type="character" w:customStyle="1" w:styleId="afff1">
    <w:name w:val="Основен текст_"/>
    <w:link w:val="1b"/>
    <w:uiPriority w:val="99"/>
    <w:locked/>
    <w:rsid w:val="00427A0C"/>
    <w:rPr>
      <w:rFonts w:ascii="Batang" w:eastAsia="Batang" w:cs="Batang"/>
      <w:sz w:val="21"/>
      <w:szCs w:val="21"/>
      <w:shd w:val="clear" w:color="auto" w:fill="FFFFFF"/>
    </w:rPr>
  </w:style>
  <w:style w:type="paragraph" w:customStyle="1" w:styleId="1b">
    <w:name w:val="Основен текст1"/>
    <w:basedOn w:val="a1"/>
    <w:link w:val="afff1"/>
    <w:uiPriority w:val="99"/>
    <w:rsid w:val="00427A0C"/>
    <w:pPr>
      <w:shd w:val="clear" w:color="auto" w:fill="FFFFFF"/>
      <w:spacing w:after="1200" w:line="162" w:lineRule="exact"/>
      <w:ind w:hanging="400"/>
      <w:jc w:val="right"/>
    </w:pPr>
    <w:rPr>
      <w:rFonts w:ascii="Batang" w:eastAsia="Batang"/>
      <w:sz w:val="21"/>
      <w:szCs w:val="21"/>
    </w:rPr>
  </w:style>
  <w:style w:type="character" w:customStyle="1" w:styleId="af2">
    <w:name w:val="Изнесен текст Знак"/>
    <w:link w:val="af1"/>
    <w:uiPriority w:val="99"/>
    <w:semiHidden/>
    <w:rsid w:val="00427A0C"/>
    <w:rPr>
      <w:rFonts w:ascii="Tahoma" w:hAnsi="Tahoma" w:cs="Tahoma"/>
      <w:sz w:val="16"/>
      <w:szCs w:val="16"/>
      <w:lang w:eastAsia="en-US"/>
    </w:rPr>
  </w:style>
  <w:style w:type="character" w:customStyle="1" w:styleId="1Char">
    <w:name w:val="1. Char"/>
    <w:link w:val="19"/>
    <w:rsid w:val="00427A0C"/>
    <w:rPr>
      <w:rFonts w:ascii="TmsCyr" w:eastAsia="Calibri" w:hAnsi="TmsCyr"/>
      <w:b/>
      <w:i/>
      <w:sz w:val="28"/>
      <w:szCs w:val="26"/>
      <w:lang w:eastAsia="en-US"/>
    </w:rPr>
  </w:style>
  <w:style w:type="paragraph" w:customStyle="1" w:styleId="CharChar1CharCharCharCharCharCharCharCharCharCharChar">
    <w:name w:val="Char Char1 Знак Знак Char Char Char Char Char Char Char Char Char Char Char"/>
    <w:basedOn w:val="a1"/>
    <w:rsid w:val="008C5C06"/>
    <w:pPr>
      <w:tabs>
        <w:tab w:val="left" w:pos="709"/>
      </w:tabs>
    </w:pPr>
    <w:rPr>
      <w:rFonts w:ascii="Tahoma" w:hAnsi="Tahoma"/>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1"/>
    <w:rsid w:val="00C05392"/>
    <w:pPr>
      <w:tabs>
        <w:tab w:val="left" w:pos="709"/>
      </w:tabs>
    </w:pPr>
    <w:rPr>
      <w:rFonts w:ascii="Tahoma" w:hAnsi="Tahoma"/>
      <w:lang w:val="pl-PL" w:eastAsia="pl-PL"/>
    </w:rPr>
  </w:style>
  <w:style w:type="paragraph" w:customStyle="1" w:styleId="CharCharCharCharChar">
    <w:name w:val="Знак Char Char Знак Char Char Char"/>
    <w:basedOn w:val="a1"/>
    <w:rsid w:val="005838E7"/>
    <w:pPr>
      <w:tabs>
        <w:tab w:val="left" w:pos="709"/>
      </w:tabs>
      <w:suppressAutoHyphens/>
    </w:pPr>
    <w:rPr>
      <w:rFonts w:ascii="Tahoma" w:hAnsi="Tahoma"/>
      <w:lang w:val="pl-PL" w:eastAsia="pl-PL"/>
    </w:rPr>
  </w:style>
  <w:style w:type="character" w:customStyle="1" w:styleId="timark">
    <w:name w:val="timark"/>
    <w:basedOn w:val="a2"/>
    <w:rsid w:val="009B0E11"/>
  </w:style>
  <w:style w:type="character" w:styleId="afff2">
    <w:name w:val="Subtle Emphasis"/>
    <w:qFormat/>
    <w:rsid w:val="00DB143D"/>
    <w:rPr>
      <w:i/>
      <w:iCs/>
      <w:color w:val="808080"/>
    </w:rPr>
  </w:style>
  <w:style w:type="paragraph" w:customStyle="1" w:styleId="NoSpacing1">
    <w:name w:val="No Spacing1"/>
    <w:uiPriority w:val="1"/>
    <w:qFormat/>
    <w:rsid w:val="00651347"/>
    <w:rPr>
      <w:rFonts w:ascii="Calibri" w:eastAsia="Calibri" w:hAnsi="Calibri"/>
      <w:sz w:val="22"/>
      <w:szCs w:val="22"/>
      <w:lang w:eastAsia="en-US"/>
    </w:rPr>
  </w:style>
  <w:style w:type="paragraph" w:customStyle="1" w:styleId="TableParagraph">
    <w:name w:val="Table Paragraph"/>
    <w:basedOn w:val="a1"/>
    <w:uiPriority w:val="1"/>
    <w:qFormat/>
    <w:rsid w:val="00E4501A"/>
    <w:pPr>
      <w:widowControl w:val="0"/>
      <w:autoSpaceDE w:val="0"/>
      <w:autoSpaceDN w:val="0"/>
      <w:adjustRightInd w:val="0"/>
    </w:pPr>
    <w:rPr>
      <w:lang w:eastAsia="bg-BG"/>
    </w:rPr>
  </w:style>
  <w:style w:type="character" w:customStyle="1" w:styleId="a6">
    <w:name w:val="Основен текст Знак"/>
    <w:aliases w:val="block style Знак"/>
    <w:link w:val="a5"/>
    <w:rsid w:val="00DF744B"/>
    <w:rPr>
      <w:b/>
      <w:bCs/>
      <w:sz w:val="36"/>
      <w:szCs w:val="24"/>
      <w:lang w:eastAsia="en-US"/>
    </w:rPr>
  </w:style>
  <w:style w:type="paragraph" w:customStyle="1" w:styleId="afff3">
    <w:name w:val="Знак Знак Знак"/>
    <w:basedOn w:val="a1"/>
    <w:rsid w:val="005B1580"/>
    <w:pPr>
      <w:tabs>
        <w:tab w:val="left" w:pos="709"/>
      </w:tabs>
    </w:pPr>
    <w:rPr>
      <w:rFonts w:ascii="Tahoma" w:hAnsi="Tahoma"/>
      <w:lang w:val="pl-PL" w:eastAsia="pl-PL"/>
    </w:rPr>
  </w:style>
  <w:style w:type="character" w:customStyle="1" w:styleId="Bodytext5">
    <w:name w:val="Body text (5)_"/>
    <w:link w:val="Bodytext50"/>
    <w:locked/>
    <w:rsid w:val="002F00CD"/>
    <w:rPr>
      <w:sz w:val="21"/>
      <w:szCs w:val="21"/>
      <w:shd w:val="clear" w:color="auto" w:fill="FFFFFF"/>
    </w:rPr>
  </w:style>
  <w:style w:type="paragraph" w:customStyle="1" w:styleId="Bodytext50">
    <w:name w:val="Body text (5)"/>
    <w:basedOn w:val="a1"/>
    <w:link w:val="Bodytext5"/>
    <w:rsid w:val="002F00CD"/>
    <w:pPr>
      <w:shd w:val="clear" w:color="auto" w:fill="FFFFFF"/>
      <w:spacing w:line="413" w:lineRule="exact"/>
      <w:ind w:firstLine="700"/>
      <w:jc w:val="both"/>
    </w:pPr>
    <w:rPr>
      <w:sz w:val="21"/>
      <w:szCs w:val="21"/>
    </w:rPr>
  </w:style>
  <w:style w:type="character" w:customStyle="1" w:styleId="Bodytext4">
    <w:name w:val="Body text (4)_"/>
    <w:link w:val="Bodytext40"/>
    <w:locked/>
    <w:rsid w:val="002F00CD"/>
    <w:rPr>
      <w:sz w:val="21"/>
      <w:szCs w:val="21"/>
      <w:shd w:val="clear" w:color="auto" w:fill="FFFFFF"/>
    </w:rPr>
  </w:style>
  <w:style w:type="paragraph" w:customStyle="1" w:styleId="Bodytext40">
    <w:name w:val="Body text (4)"/>
    <w:basedOn w:val="a1"/>
    <w:link w:val="Bodytext4"/>
    <w:rsid w:val="002F00CD"/>
    <w:pPr>
      <w:shd w:val="clear" w:color="auto" w:fill="FFFFFF"/>
      <w:spacing w:line="259" w:lineRule="exact"/>
    </w:pPr>
    <w:rPr>
      <w:sz w:val="21"/>
      <w:szCs w:val="21"/>
    </w:rPr>
  </w:style>
  <w:style w:type="character" w:customStyle="1" w:styleId="samedocreference">
    <w:name w:val="samedocreference"/>
    <w:rsid w:val="005A4C33"/>
  </w:style>
  <w:style w:type="paragraph" w:customStyle="1" w:styleId="buttons">
    <w:name w:val="buttons"/>
    <w:basedOn w:val="a1"/>
    <w:rsid w:val="005A4C33"/>
    <w:pPr>
      <w:spacing w:before="100" w:beforeAutospacing="1" w:after="100" w:afterAutospacing="1"/>
    </w:pPr>
    <w:rPr>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1"/>
    <w:rsid w:val="00147BE7"/>
    <w:pPr>
      <w:tabs>
        <w:tab w:val="left" w:pos="709"/>
      </w:tabs>
    </w:pPr>
    <w:rPr>
      <w:rFonts w:ascii="Tahoma" w:hAnsi="Tahoma"/>
      <w:lang w:val="pl-PL" w:eastAsia="pl-PL"/>
    </w:rPr>
  </w:style>
  <w:style w:type="character" w:customStyle="1" w:styleId="newdocreference">
    <w:name w:val="newdocreference"/>
    <w:rsid w:val="000425CE"/>
  </w:style>
  <w:style w:type="paragraph" w:styleId="afff4">
    <w:name w:val="List"/>
    <w:basedOn w:val="a1"/>
    <w:rsid w:val="004F3E91"/>
    <w:pPr>
      <w:ind w:left="283" w:hanging="283"/>
      <w:contextualSpacing/>
    </w:pPr>
  </w:style>
  <w:style w:type="paragraph" w:styleId="27">
    <w:name w:val="List 2"/>
    <w:basedOn w:val="a1"/>
    <w:rsid w:val="004F3E91"/>
    <w:pPr>
      <w:ind w:left="566" w:hanging="283"/>
      <w:contextualSpacing/>
    </w:pPr>
  </w:style>
  <w:style w:type="paragraph" w:styleId="38">
    <w:name w:val="List 3"/>
    <w:basedOn w:val="a1"/>
    <w:rsid w:val="004F3E91"/>
    <w:pPr>
      <w:ind w:left="849" w:hanging="283"/>
      <w:contextualSpacing/>
    </w:pPr>
  </w:style>
  <w:style w:type="paragraph" w:styleId="42">
    <w:name w:val="List 4"/>
    <w:basedOn w:val="a1"/>
    <w:rsid w:val="004F3E91"/>
    <w:pPr>
      <w:ind w:left="1132" w:hanging="283"/>
      <w:contextualSpacing/>
    </w:pPr>
  </w:style>
  <w:style w:type="paragraph" w:styleId="52">
    <w:name w:val="List 5"/>
    <w:basedOn w:val="a1"/>
    <w:rsid w:val="004F3E91"/>
    <w:pPr>
      <w:ind w:left="1415" w:hanging="283"/>
      <w:contextualSpacing/>
    </w:pPr>
  </w:style>
  <w:style w:type="paragraph" w:styleId="a">
    <w:name w:val="List Bullet"/>
    <w:basedOn w:val="a1"/>
    <w:rsid w:val="004F3E91"/>
    <w:pPr>
      <w:numPr>
        <w:numId w:val="43"/>
      </w:numPr>
      <w:contextualSpacing/>
    </w:pPr>
  </w:style>
  <w:style w:type="paragraph" w:styleId="2">
    <w:name w:val="List Bullet 2"/>
    <w:basedOn w:val="a1"/>
    <w:rsid w:val="004F3E91"/>
    <w:pPr>
      <w:numPr>
        <w:numId w:val="44"/>
      </w:numPr>
      <w:contextualSpacing/>
    </w:pPr>
  </w:style>
  <w:style w:type="paragraph" w:styleId="3">
    <w:name w:val="List Bullet 3"/>
    <w:basedOn w:val="a1"/>
    <w:rsid w:val="004F3E91"/>
    <w:pPr>
      <w:numPr>
        <w:numId w:val="45"/>
      </w:numPr>
      <w:contextualSpacing/>
    </w:pPr>
  </w:style>
  <w:style w:type="paragraph" w:styleId="4">
    <w:name w:val="List Bullet 4"/>
    <w:basedOn w:val="a1"/>
    <w:rsid w:val="004F3E91"/>
    <w:pPr>
      <w:numPr>
        <w:numId w:val="46"/>
      </w:numPr>
      <w:contextualSpacing/>
    </w:pPr>
  </w:style>
  <w:style w:type="paragraph" w:styleId="afff5">
    <w:name w:val="List Continue"/>
    <w:basedOn w:val="a1"/>
    <w:rsid w:val="004F3E91"/>
    <w:pPr>
      <w:spacing w:after="120"/>
      <w:ind w:left="283"/>
      <w:contextualSpacing/>
    </w:pPr>
  </w:style>
  <w:style w:type="paragraph" w:styleId="28">
    <w:name w:val="List Continue 2"/>
    <w:basedOn w:val="a1"/>
    <w:rsid w:val="004F3E91"/>
    <w:pPr>
      <w:spacing w:after="120"/>
      <w:ind w:left="566"/>
      <w:contextualSpacing/>
    </w:pPr>
  </w:style>
  <w:style w:type="paragraph" w:styleId="afff6">
    <w:name w:val="Body Text First Indent"/>
    <w:basedOn w:val="a5"/>
    <w:link w:val="afff7"/>
    <w:rsid w:val="004F3E91"/>
    <w:pPr>
      <w:spacing w:after="120"/>
      <w:ind w:firstLine="210"/>
      <w:jc w:val="left"/>
    </w:pPr>
    <w:rPr>
      <w:b w:val="0"/>
      <w:bCs w:val="0"/>
      <w:sz w:val="24"/>
    </w:rPr>
  </w:style>
  <w:style w:type="character" w:customStyle="1" w:styleId="afff7">
    <w:name w:val="Основен текст отстъп първи ред Знак"/>
    <w:link w:val="afff6"/>
    <w:rsid w:val="004F3E91"/>
    <w:rPr>
      <w:b w:val="0"/>
      <w:bCs w:val="0"/>
      <w:sz w:val="24"/>
      <w:szCs w:val="24"/>
      <w:lang w:eastAsia="en-US"/>
    </w:rPr>
  </w:style>
  <w:style w:type="paragraph" w:styleId="29">
    <w:name w:val="Body Text First Indent 2"/>
    <w:basedOn w:val="a9"/>
    <w:link w:val="2a"/>
    <w:rsid w:val="004F3E91"/>
    <w:pPr>
      <w:spacing w:after="120"/>
      <w:ind w:left="283" w:firstLine="210"/>
      <w:jc w:val="left"/>
    </w:pPr>
    <w:rPr>
      <w:sz w:val="24"/>
    </w:rPr>
  </w:style>
  <w:style w:type="character" w:customStyle="1" w:styleId="2a">
    <w:name w:val="Основен текст отстъп първи ред 2 Знак"/>
    <w:link w:val="29"/>
    <w:rsid w:val="004F3E91"/>
    <w:rPr>
      <w:sz w:val="24"/>
      <w:szCs w:val="24"/>
      <w:lang w:eastAsia="en-US"/>
    </w:rPr>
  </w:style>
  <w:style w:type="character" w:customStyle="1" w:styleId="FontStyle35">
    <w:name w:val="Font Style35"/>
    <w:uiPriority w:val="99"/>
    <w:rsid w:val="008A74EF"/>
    <w:rPr>
      <w:rFonts w:ascii="Times New Roman" w:hAnsi="Times New Roman" w:cs="Times New Roman"/>
      <w:sz w:val="22"/>
      <w:szCs w:val="22"/>
    </w:rPr>
  </w:style>
  <w:style w:type="character" w:customStyle="1" w:styleId="FontStyle37">
    <w:name w:val="Font Style37"/>
    <w:uiPriority w:val="99"/>
    <w:rsid w:val="008A74EF"/>
    <w:rPr>
      <w:rFonts w:ascii="Times New Roman" w:hAnsi="Times New Roman" w:cs="Times New Roman"/>
      <w:b/>
      <w:bCs/>
      <w:i/>
      <w:iCs/>
      <w:sz w:val="22"/>
      <w:szCs w:val="22"/>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1"/>
    <w:rsid w:val="00DA47B3"/>
    <w:pPr>
      <w:tabs>
        <w:tab w:val="left" w:pos="709"/>
      </w:tabs>
    </w:pPr>
    <w:rPr>
      <w:rFonts w:ascii="Tahoma" w:hAnsi="Tahoma"/>
      <w:lang w:val="pl-PL" w:eastAsia="pl-PL"/>
    </w:rPr>
  </w:style>
  <w:style w:type="paragraph" w:customStyle="1" w:styleId="2b">
    <w:name w:val="Основен текст2"/>
    <w:basedOn w:val="a1"/>
    <w:rsid w:val="00DA47B3"/>
    <w:pPr>
      <w:widowControl w:val="0"/>
      <w:shd w:val="clear" w:color="auto" w:fill="FFFFFF"/>
      <w:spacing w:before="300" w:line="413" w:lineRule="exact"/>
      <w:jc w:val="both"/>
    </w:pPr>
    <w:rPr>
      <w:spacing w:val="-3"/>
      <w:sz w:val="23"/>
      <w:szCs w:val="23"/>
      <w:lang w:eastAsia="bg-BG"/>
    </w:rPr>
  </w:style>
  <w:style w:type="character" w:customStyle="1" w:styleId="afff8">
    <w:name w:val="Основен текст + Удебелен"/>
    <w:rsid w:val="00DA47B3"/>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paragraph" w:customStyle="1" w:styleId="Char7">
    <w:name w:val="Char"/>
    <w:basedOn w:val="a1"/>
    <w:link w:val="CharChar60"/>
    <w:rsid w:val="00DC1F09"/>
    <w:pPr>
      <w:tabs>
        <w:tab w:val="left" w:pos="709"/>
      </w:tabs>
    </w:pPr>
    <w:rPr>
      <w:rFonts w:ascii="Tahoma" w:hAnsi="Tahoma"/>
      <w:lang w:val="pl-PL" w:eastAsia="pl-PL"/>
    </w:rPr>
  </w:style>
  <w:style w:type="character" w:customStyle="1" w:styleId="CharChar60">
    <w:name w:val="Char Char6"/>
    <w:link w:val="Char7"/>
    <w:rsid w:val="00DC1F09"/>
    <w:rPr>
      <w:rFonts w:ascii="Tahoma" w:hAnsi="Tahoma"/>
      <w:sz w:val="24"/>
      <w:szCs w:val="24"/>
      <w:lang w:val="pl-PL" w:eastAsia="pl-PL"/>
    </w:rPr>
  </w:style>
  <w:style w:type="paragraph" w:customStyle="1" w:styleId="Char1CharCharChar0">
    <w:name w:val="Char1 Char Char Char"/>
    <w:basedOn w:val="a1"/>
    <w:rsid w:val="00DC1F09"/>
    <w:pPr>
      <w:tabs>
        <w:tab w:val="left" w:pos="709"/>
      </w:tabs>
    </w:pPr>
    <w:rPr>
      <w:rFonts w:ascii="Tahoma" w:hAnsi="Tahoma"/>
      <w:lang w:val="pl-PL" w:eastAsia="pl-PL"/>
    </w:rPr>
  </w:style>
  <w:style w:type="paragraph" w:customStyle="1" w:styleId="1c">
    <w:name w:val="Знак Знак1"/>
    <w:basedOn w:val="a1"/>
    <w:rsid w:val="00DC1F09"/>
    <w:pPr>
      <w:tabs>
        <w:tab w:val="left" w:pos="709"/>
      </w:tabs>
    </w:pPr>
    <w:rPr>
      <w:rFonts w:ascii="Tahoma" w:hAnsi="Tahoma"/>
      <w:lang w:val="pl-PL" w:eastAsia="pl-PL"/>
    </w:rPr>
  </w:style>
  <w:style w:type="paragraph" w:customStyle="1" w:styleId="Char20">
    <w:name w:val="Char2"/>
    <w:basedOn w:val="a1"/>
    <w:rsid w:val="00DC1F09"/>
    <w:pPr>
      <w:tabs>
        <w:tab w:val="left" w:pos="709"/>
      </w:tabs>
    </w:pPr>
    <w:rPr>
      <w:rFonts w:ascii="Tahoma" w:hAnsi="Tahoma"/>
      <w:lang w:val="pl-PL" w:eastAsia="pl-PL"/>
    </w:rPr>
  </w:style>
  <w:style w:type="character" w:customStyle="1" w:styleId="CharChar10">
    <w:name w:val="Char Char1"/>
    <w:rsid w:val="00DC1F09"/>
    <w:rPr>
      <w:sz w:val="16"/>
      <w:szCs w:val="16"/>
      <w:lang w:val="bg-BG" w:eastAsia="en-US" w:bidi="ar-SA"/>
    </w:rPr>
  </w:style>
  <w:style w:type="paragraph" w:customStyle="1" w:styleId="CharCharCharChar1">
    <w:name w:val="Знак Char Char Знак Char Char Знак"/>
    <w:basedOn w:val="a1"/>
    <w:rsid w:val="00DC1F09"/>
    <w:pPr>
      <w:tabs>
        <w:tab w:val="left" w:pos="709"/>
      </w:tabs>
    </w:pPr>
    <w:rPr>
      <w:rFonts w:ascii="Tahoma" w:hAnsi="Tahoma"/>
      <w:lang w:val="pl-PL" w:eastAsia="pl-PL"/>
    </w:rPr>
  </w:style>
  <w:style w:type="paragraph" w:customStyle="1" w:styleId="CharCharChar10">
    <w:name w:val="Char Char Char1"/>
    <w:basedOn w:val="a1"/>
    <w:rsid w:val="00DC1F09"/>
    <w:pPr>
      <w:tabs>
        <w:tab w:val="left" w:pos="709"/>
      </w:tabs>
    </w:pPr>
    <w:rPr>
      <w:rFonts w:ascii="Tahoma" w:hAnsi="Tahoma"/>
      <w:lang w:val="pl-PL" w:eastAsia="pl-PL"/>
    </w:rPr>
  </w:style>
  <w:style w:type="paragraph" w:customStyle="1" w:styleId="CharCharCharCharCharChar5">
    <w:name w:val="Char Char Char Char Char Char"/>
    <w:basedOn w:val="a1"/>
    <w:rsid w:val="00DC1F09"/>
    <w:pPr>
      <w:tabs>
        <w:tab w:val="left" w:pos="709"/>
      </w:tabs>
    </w:pPr>
    <w:rPr>
      <w:rFonts w:ascii="Tahoma" w:hAnsi="Tahoma"/>
      <w:lang w:val="pl-PL" w:eastAsia="pl-PL"/>
    </w:rPr>
  </w:style>
  <w:style w:type="paragraph" w:customStyle="1" w:styleId="CharCharChar1CharCharCharCharCharChar0">
    <w:name w:val="Char Char Char1 Char Char Char Char Char Char"/>
    <w:basedOn w:val="a1"/>
    <w:rsid w:val="00DC1F09"/>
    <w:pPr>
      <w:tabs>
        <w:tab w:val="left" w:pos="709"/>
      </w:tabs>
    </w:pPr>
    <w:rPr>
      <w:rFonts w:ascii="Tahoma" w:hAnsi="Tahoma"/>
      <w:lang w:val="pl-PL" w:eastAsia="pl-PL"/>
    </w:rPr>
  </w:style>
  <w:style w:type="paragraph" w:customStyle="1" w:styleId="Char8">
    <w:name w:val="Char Знак Знак"/>
    <w:basedOn w:val="a1"/>
    <w:rsid w:val="00DC1F09"/>
    <w:pPr>
      <w:tabs>
        <w:tab w:val="left" w:pos="709"/>
      </w:tabs>
    </w:pPr>
    <w:rPr>
      <w:rFonts w:ascii="Tahoma" w:hAnsi="Tahoma"/>
      <w:lang w:val="pl-PL" w:eastAsia="pl-PL"/>
    </w:rPr>
  </w:style>
  <w:style w:type="paragraph" w:customStyle="1" w:styleId="1CharChar1">
    <w:name w:val="Знак Знак1 Char Char Знак"/>
    <w:basedOn w:val="a1"/>
    <w:rsid w:val="00DC1F09"/>
    <w:pPr>
      <w:tabs>
        <w:tab w:val="left" w:pos="709"/>
      </w:tabs>
    </w:pPr>
    <w:rPr>
      <w:rFonts w:ascii="Tahoma" w:hAnsi="Tahoma"/>
      <w:lang w:val="pl-PL" w:eastAsia="pl-PL"/>
    </w:rPr>
  </w:style>
  <w:style w:type="paragraph" w:customStyle="1" w:styleId="CharCharCharCharCharChar6">
    <w:name w:val="Знак Char Char Знак Char Char Знак Char Char"/>
    <w:basedOn w:val="a1"/>
    <w:rsid w:val="00DC1F09"/>
    <w:pPr>
      <w:tabs>
        <w:tab w:val="left" w:pos="709"/>
      </w:tabs>
    </w:pPr>
    <w:rPr>
      <w:rFonts w:ascii="Tahoma" w:hAnsi="Tahoma"/>
      <w:lang w:val="pl-PL" w:eastAsia="pl-PL"/>
    </w:rPr>
  </w:style>
  <w:style w:type="paragraph" w:customStyle="1" w:styleId="CharCharChar4">
    <w:name w:val="Char Char Char"/>
    <w:basedOn w:val="a1"/>
    <w:rsid w:val="00DC1F09"/>
    <w:pPr>
      <w:tabs>
        <w:tab w:val="left" w:pos="709"/>
      </w:tabs>
    </w:pPr>
    <w:rPr>
      <w:rFonts w:ascii="Tahoma" w:hAnsi="Tahoma"/>
      <w:lang w:val="pl-PL" w:eastAsia="pl-PL"/>
    </w:rPr>
  </w:style>
  <w:style w:type="paragraph" w:customStyle="1" w:styleId="CharCharCharCharCharCharCharChar0">
    <w:name w:val="Char Char Знак Знак Char Char Знак Знак Char Char Знак Char Char"/>
    <w:basedOn w:val="a1"/>
    <w:rsid w:val="00DC1F09"/>
    <w:pPr>
      <w:tabs>
        <w:tab w:val="left" w:pos="709"/>
      </w:tabs>
    </w:pPr>
    <w:rPr>
      <w:rFonts w:ascii="Tahoma" w:hAnsi="Tahoma"/>
      <w:sz w:val="20"/>
      <w:szCs w:val="20"/>
      <w:lang w:val="pl-PL" w:eastAsia="pl-PL"/>
    </w:rPr>
  </w:style>
  <w:style w:type="paragraph" w:customStyle="1" w:styleId="CharCharCharCharCharChar7">
    <w:name w:val="Char Char Знак Знак Char Char Знак Знак Char Char Знак"/>
    <w:basedOn w:val="a1"/>
    <w:rsid w:val="00DC1F09"/>
    <w:pPr>
      <w:tabs>
        <w:tab w:val="left" w:pos="709"/>
      </w:tabs>
    </w:pPr>
    <w:rPr>
      <w:rFonts w:ascii="Tahoma" w:hAnsi="Tahoma"/>
      <w:sz w:val="20"/>
      <w:szCs w:val="20"/>
      <w:lang w:val="pl-PL" w:eastAsia="pl-PL"/>
    </w:rPr>
  </w:style>
  <w:style w:type="paragraph" w:customStyle="1" w:styleId="CharCharCharCharCharChar8">
    <w:name w:val="Char Char Знак Char Char Знак Char Char"/>
    <w:basedOn w:val="a1"/>
    <w:rsid w:val="00DC1F09"/>
    <w:pPr>
      <w:tabs>
        <w:tab w:val="left" w:pos="709"/>
      </w:tabs>
    </w:pPr>
    <w:rPr>
      <w:rFonts w:ascii="Tahoma" w:hAnsi="Tahoma"/>
      <w:lang w:val="pl-PL" w:eastAsia="pl-PL"/>
    </w:rPr>
  </w:style>
  <w:style w:type="paragraph" w:customStyle="1" w:styleId="Char1CharCharCharCharChar0">
    <w:name w:val="Char1 Char Char Char Char Char"/>
    <w:basedOn w:val="a1"/>
    <w:rsid w:val="00DC1F09"/>
    <w:pPr>
      <w:tabs>
        <w:tab w:val="left" w:pos="709"/>
      </w:tabs>
    </w:pPr>
    <w:rPr>
      <w:rFonts w:ascii="Tahoma" w:hAnsi="Tahoma"/>
      <w:lang w:val="pl-PL" w:eastAsia="pl-PL"/>
    </w:rPr>
  </w:style>
  <w:style w:type="paragraph" w:customStyle="1" w:styleId="Char1CharCharChar1CharCharCharCharCharCharCharCharCharCharCharCharChar0">
    <w:name w:val="Char1 Char Char Char1 Char Char Char Char Char Char Char Char Char Char Char Char Char"/>
    <w:basedOn w:val="a1"/>
    <w:rsid w:val="00DC1F09"/>
    <w:pPr>
      <w:tabs>
        <w:tab w:val="left" w:pos="709"/>
      </w:tabs>
    </w:pPr>
    <w:rPr>
      <w:rFonts w:ascii="Tahoma" w:hAnsi="Tahoma"/>
      <w:lang w:val="pl-PL" w:eastAsia="pl-PL"/>
    </w:rPr>
  </w:style>
  <w:style w:type="paragraph" w:customStyle="1" w:styleId="Char1CharCharCharCharCharChar1CharChar0">
    <w:name w:val="Char1 Char Char Char Char Char Char1 Char Char"/>
    <w:basedOn w:val="a1"/>
    <w:rsid w:val="00DC1F09"/>
    <w:pPr>
      <w:tabs>
        <w:tab w:val="left" w:pos="709"/>
      </w:tabs>
    </w:pPr>
    <w:rPr>
      <w:rFonts w:ascii="Tahoma" w:hAnsi="Tahoma"/>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1"/>
    <w:rsid w:val="00DC1F09"/>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Знак"/>
    <w:basedOn w:val="a1"/>
    <w:rsid w:val="00DC1F09"/>
    <w:pPr>
      <w:tabs>
        <w:tab w:val="left" w:pos="709"/>
      </w:tabs>
    </w:pPr>
    <w:rPr>
      <w:rFonts w:ascii="Tahoma" w:hAnsi="Tahoma"/>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1"/>
    <w:rsid w:val="00DC1F09"/>
    <w:pPr>
      <w:tabs>
        <w:tab w:val="left" w:pos="709"/>
      </w:tabs>
    </w:pPr>
    <w:rPr>
      <w:rFonts w:ascii="Tahoma" w:hAnsi="Tahoma"/>
      <w:lang w:val="pl-PL" w:eastAsia="pl-PL"/>
    </w:rPr>
  </w:style>
  <w:style w:type="paragraph" w:customStyle="1" w:styleId="1CharCharCharCharCharCharCharChar0">
    <w:name w:val="Знак1 Char Char Знак Char Char Знак Char Char Знак Char Char"/>
    <w:basedOn w:val="a1"/>
    <w:rsid w:val="00DC1F09"/>
    <w:pPr>
      <w:tabs>
        <w:tab w:val="left" w:pos="709"/>
      </w:tabs>
    </w:pPr>
    <w:rPr>
      <w:rFonts w:ascii="Tahoma" w:hAnsi="Tahoma"/>
      <w:lang w:val="pl-PL" w:eastAsia="pl-PL"/>
    </w:rPr>
  </w:style>
  <w:style w:type="paragraph" w:customStyle="1" w:styleId="CharCharCharCharCharCharCharCharChar1">
    <w:name w:val="Char Char Знак Char Char Знак Char Char Char Char Char"/>
    <w:basedOn w:val="a1"/>
    <w:rsid w:val="00DC1F09"/>
    <w:pPr>
      <w:tabs>
        <w:tab w:val="left" w:pos="709"/>
      </w:tabs>
    </w:pPr>
    <w:rPr>
      <w:rFonts w:ascii="Tahoma" w:hAnsi="Tahoma"/>
      <w:lang w:val="pl-PL" w:eastAsia="pl-PL"/>
    </w:rPr>
  </w:style>
  <w:style w:type="paragraph" w:customStyle="1" w:styleId="Char1CharCharChar1CharCharCharCharCharChar1">
    <w:name w:val="Char1 Char Char Char1 Char Char Char Char Char Char"/>
    <w:basedOn w:val="a1"/>
    <w:rsid w:val="00DC1F09"/>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
    <w:basedOn w:val="a1"/>
    <w:rsid w:val="00DC1F09"/>
    <w:pPr>
      <w:tabs>
        <w:tab w:val="left" w:pos="709"/>
      </w:tabs>
    </w:pPr>
    <w:rPr>
      <w:rFonts w:ascii="Tahoma" w:hAnsi="Tahoma"/>
      <w:lang w:val="pl-PL" w:eastAsia="pl-PL"/>
    </w:rPr>
  </w:style>
  <w:style w:type="paragraph" w:customStyle="1" w:styleId="CharCharCharChar2">
    <w:name w:val="Char Char Char Char"/>
    <w:basedOn w:val="a1"/>
    <w:rsid w:val="00DC1F09"/>
    <w:pPr>
      <w:tabs>
        <w:tab w:val="left" w:pos="709"/>
      </w:tabs>
    </w:pPr>
    <w:rPr>
      <w:rFonts w:ascii="Tahoma" w:hAnsi="Tahoma"/>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1"/>
    <w:rsid w:val="00DC1F09"/>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rsid w:val="00DC1F09"/>
    <w:pPr>
      <w:tabs>
        <w:tab w:val="left" w:pos="709"/>
      </w:tabs>
    </w:pPr>
    <w:rPr>
      <w:rFonts w:ascii="Tahoma" w:hAnsi="Tahoma"/>
      <w:lang w:val="pl-PL" w:eastAsia="pl-PL"/>
    </w:rPr>
  </w:style>
  <w:style w:type="paragraph" w:customStyle="1" w:styleId="CharCharCharCharCharChar9">
    <w:name w:val="Char Char Знак Знак Char Char Знак Знак Char Char"/>
    <w:basedOn w:val="a1"/>
    <w:rsid w:val="00DC1F09"/>
    <w:pPr>
      <w:tabs>
        <w:tab w:val="left" w:pos="709"/>
      </w:tabs>
    </w:pPr>
    <w:rPr>
      <w:rFonts w:ascii="Tahoma" w:hAnsi="Tahoma"/>
      <w:sz w:val="20"/>
      <w:szCs w:val="20"/>
      <w:lang w:val="pl-PL" w:eastAsia="pl-PL"/>
    </w:rPr>
  </w:style>
  <w:style w:type="paragraph" w:customStyle="1" w:styleId="CharCharCharCharCharChar11">
    <w:name w:val="Char Char Char Char Char Char1"/>
    <w:basedOn w:val="a1"/>
    <w:rsid w:val="00DC1F09"/>
    <w:pPr>
      <w:tabs>
        <w:tab w:val="left" w:pos="709"/>
      </w:tabs>
    </w:pPr>
    <w:rPr>
      <w:rFonts w:ascii="Tahoma" w:hAnsi="Tahoma"/>
      <w:lang w:val="pl-PL" w:eastAsia="pl-PL"/>
    </w:rPr>
  </w:style>
  <w:style w:type="paragraph" w:customStyle="1" w:styleId="CharChar1CharCharCharCharCharCharCharCharCharCharCharCharCharCharChar0">
    <w:name w:val="Char Char1 Char Char Char Char Char Char Char Char Char Char Char Char Char Char Char"/>
    <w:basedOn w:val="a1"/>
    <w:rsid w:val="00DC1F09"/>
    <w:pPr>
      <w:tabs>
        <w:tab w:val="left" w:pos="709"/>
      </w:tabs>
    </w:pPr>
    <w:rPr>
      <w:rFonts w:ascii="Tahoma" w:hAnsi="Tahoma"/>
      <w:lang w:val="pl-PL" w:eastAsia="pl-PL"/>
    </w:rPr>
  </w:style>
  <w:style w:type="paragraph" w:customStyle="1" w:styleId="CharCharChar5">
    <w:name w:val="Знак Char Char Char"/>
    <w:basedOn w:val="a1"/>
    <w:rsid w:val="00DC1F09"/>
    <w:pPr>
      <w:tabs>
        <w:tab w:val="left" w:pos="709"/>
      </w:tabs>
    </w:pPr>
    <w:rPr>
      <w:rFonts w:ascii="Tahoma" w:hAnsi="Tahoma" w:cs="Tahoma"/>
      <w:lang w:val="pl-PL" w:eastAsia="pl-PL"/>
    </w:rPr>
  </w:style>
  <w:style w:type="paragraph" w:customStyle="1" w:styleId="CharCharCharCharCharCharCharCharChar2">
    <w:name w:val="Char Char Char Знак Char Char Знак Char Char Char Char"/>
    <w:basedOn w:val="a1"/>
    <w:rsid w:val="00DC1F09"/>
    <w:pPr>
      <w:tabs>
        <w:tab w:val="left" w:pos="709"/>
      </w:tabs>
    </w:pPr>
    <w:rPr>
      <w:rFonts w:ascii="Tahoma" w:hAnsi="Tahoma"/>
      <w:lang w:val="pl-PL" w:eastAsia="pl-PL"/>
    </w:rPr>
  </w:style>
  <w:style w:type="paragraph" w:customStyle="1" w:styleId="CharCharCharCharCharCharChar0">
    <w:name w:val="Char Char Char Char Char Char Знак Char"/>
    <w:basedOn w:val="a1"/>
    <w:rsid w:val="00DC1F09"/>
    <w:pPr>
      <w:tabs>
        <w:tab w:val="left" w:pos="709"/>
      </w:tabs>
    </w:pPr>
    <w:rPr>
      <w:rFonts w:ascii="Tahoma" w:hAnsi="Tahoma" w:cs="Tahoma"/>
      <w:lang w:val="pl-PL" w:eastAsia="pl-PL"/>
    </w:rPr>
  </w:style>
  <w:style w:type="character" w:customStyle="1" w:styleId="CharChar5">
    <w:name w:val="Char Char"/>
    <w:semiHidden/>
    <w:rsid w:val="00DC1F09"/>
    <w:rPr>
      <w:lang w:val="en-US" w:eastAsia="bg-BG"/>
    </w:rPr>
  </w:style>
  <w:style w:type="paragraph" w:customStyle="1" w:styleId="14CharChar0">
    <w:name w:val="Знак Знак14 Char Char Знак Знак"/>
    <w:basedOn w:val="a1"/>
    <w:rsid w:val="00DC1F09"/>
    <w:pPr>
      <w:tabs>
        <w:tab w:val="left" w:pos="709"/>
      </w:tabs>
    </w:pPr>
    <w:rPr>
      <w:rFonts w:ascii="Tahoma" w:hAnsi="Tahoma"/>
      <w:lang w:val="pl-PL" w:eastAsia="pl-PL"/>
    </w:rPr>
  </w:style>
  <w:style w:type="paragraph" w:customStyle="1" w:styleId="CharChar1CharCharCharCharCharCharCharCharCharCharChar0">
    <w:name w:val="Char Char1 Знак Знак Char Char Char Char Char Char Char Char Char Char Char"/>
    <w:basedOn w:val="a1"/>
    <w:rsid w:val="00DC1F09"/>
    <w:pPr>
      <w:tabs>
        <w:tab w:val="left" w:pos="709"/>
      </w:tabs>
    </w:pPr>
    <w:rPr>
      <w:rFonts w:ascii="Tahoma" w:hAnsi="Tahoma"/>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1"/>
    <w:rsid w:val="00DC1F09"/>
    <w:pPr>
      <w:tabs>
        <w:tab w:val="left" w:pos="709"/>
      </w:tabs>
    </w:pPr>
    <w:rPr>
      <w:rFonts w:ascii="Tahoma" w:hAnsi="Tahoma"/>
      <w:lang w:val="pl-PL" w:eastAsia="pl-PL"/>
    </w:rPr>
  </w:style>
  <w:style w:type="paragraph" w:customStyle="1" w:styleId="CharCharCharCharChar0">
    <w:name w:val="Знак Char Char Знак Char Char Char"/>
    <w:basedOn w:val="a1"/>
    <w:rsid w:val="00DC1F09"/>
    <w:pPr>
      <w:tabs>
        <w:tab w:val="left" w:pos="709"/>
      </w:tabs>
      <w:suppressAutoHyphens/>
    </w:pPr>
    <w:rPr>
      <w:rFonts w:ascii="Tahoma" w:hAnsi="Tahoma"/>
      <w:lang w:val="pl-PL" w:eastAsia="pl-PL"/>
    </w:rPr>
  </w:style>
  <w:style w:type="paragraph" w:customStyle="1" w:styleId="afff9">
    <w:name w:val="Знак Знак Знак"/>
    <w:basedOn w:val="a1"/>
    <w:rsid w:val="00DC1F09"/>
    <w:pPr>
      <w:tabs>
        <w:tab w:val="left" w:pos="709"/>
      </w:tabs>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divs>
    <w:div w:id="63768724">
      <w:bodyDiv w:val="1"/>
      <w:marLeft w:val="0"/>
      <w:marRight w:val="0"/>
      <w:marTop w:val="0"/>
      <w:marBottom w:val="0"/>
      <w:divBdr>
        <w:top w:val="none" w:sz="0" w:space="0" w:color="auto"/>
        <w:left w:val="none" w:sz="0" w:space="0" w:color="auto"/>
        <w:bottom w:val="none" w:sz="0" w:space="0" w:color="auto"/>
        <w:right w:val="none" w:sz="0" w:space="0" w:color="auto"/>
      </w:divBdr>
    </w:div>
    <w:div w:id="85424668">
      <w:bodyDiv w:val="1"/>
      <w:marLeft w:val="0"/>
      <w:marRight w:val="0"/>
      <w:marTop w:val="0"/>
      <w:marBottom w:val="0"/>
      <w:divBdr>
        <w:top w:val="none" w:sz="0" w:space="0" w:color="auto"/>
        <w:left w:val="none" w:sz="0" w:space="0" w:color="auto"/>
        <w:bottom w:val="none" w:sz="0" w:space="0" w:color="auto"/>
        <w:right w:val="none" w:sz="0" w:space="0" w:color="auto"/>
      </w:divBdr>
    </w:div>
    <w:div w:id="176509622">
      <w:bodyDiv w:val="1"/>
      <w:marLeft w:val="0"/>
      <w:marRight w:val="0"/>
      <w:marTop w:val="0"/>
      <w:marBottom w:val="0"/>
      <w:divBdr>
        <w:top w:val="none" w:sz="0" w:space="0" w:color="auto"/>
        <w:left w:val="none" w:sz="0" w:space="0" w:color="auto"/>
        <w:bottom w:val="none" w:sz="0" w:space="0" w:color="auto"/>
        <w:right w:val="none" w:sz="0" w:space="0" w:color="auto"/>
      </w:divBdr>
    </w:div>
    <w:div w:id="189999912">
      <w:bodyDiv w:val="1"/>
      <w:marLeft w:val="0"/>
      <w:marRight w:val="0"/>
      <w:marTop w:val="0"/>
      <w:marBottom w:val="0"/>
      <w:divBdr>
        <w:top w:val="none" w:sz="0" w:space="0" w:color="auto"/>
        <w:left w:val="none" w:sz="0" w:space="0" w:color="auto"/>
        <w:bottom w:val="none" w:sz="0" w:space="0" w:color="auto"/>
        <w:right w:val="none" w:sz="0" w:space="0" w:color="auto"/>
      </w:divBdr>
      <w:divsChild>
        <w:div w:id="631208522">
          <w:marLeft w:val="0"/>
          <w:marRight w:val="0"/>
          <w:marTop w:val="0"/>
          <w:marBottom w:val="0"/>
          <w:divBdr>
            <w:top w:val="none" w:sz="0" w:space="0" w:color="auto"/>
            <w:left w:val="none" w:sz="0" w:space="0" w:color="auto"/>
            <w:bottom w:val="none" w:sz="0" w:space="0" w:color="auto"/>
            <w:right w:val="none" w:sz="0" w:space="0" w:color="auto"/>
          </w:divBdr>
          <w:divsChild>
            <w:div w:id="850684449">
              <w:marLeft w:val="0"/>
              <w:marRight w:val="0"/>
              <w:marTop w:val="0"/>
              <w:marBottom w:val="0"/>
              <w:divBdr>
                <w:top w:val="none" w:sz="0" w:space="0" w:color="auto"/>
                <w:left w:val="none" w:sz="0" w:space="0" w:color="auto"/>
                <w:bottom w:val="none" w:sz="0" w:space="0" w:color="auto"/>
                <w:right w:val="none" w:sz="0" w:space="0" w:color="auto"/>
              </w:divBdr>
              <w:divsChild>
                <w:div w:id="1906379958">
                  <w:marLeft w:val="0"/>
                  <w:marRight w:val="0"/>
                  <w:marTop w:val="0"/>
                  <w:marBottom w:val="0"/>
                  <w:divBdr>
                    <w:top w:val="none" w:sz="0" w:space="0" w:color="auto"/>
                    <w:left w:val="none" w:sz="0" w:space="0" w:color="auto"/>
                    <w:bottom w:val="none" w:sz="0" w:space="0" w:color="auto"/>
                    <w:right w:val="none" w:sz="0" w:space="0" w:color="auto"/>
                  </w:divBdr>
                  <w:divsChild>
                    <w:div w:id="976690354">
                      <w:marLeft w:val="0"/>
                      <w:marRight w:val="0"/>
                      <w:marTop w:val="0"/>
                      <w:marBottom w:val="0"/>
                      <w:divBdr>
                        <w:top w:val="none" w:sz="0" w:space="0" w:color="auto"/>
                        <w:left w:val="none" w:sz="0" w:space="0" w:color="auto"/>
                        <w:bottom w:val="none" w:sz="0" w:space="0" w:color="auto"/>
                        <w:right w:val="none" w:sz="0" w:space="0" w:color="auto"/>
                      </w:divBdr>
                      <w:divsChild>
                        <w:div w:id="1880581255">
                          <w:marLeft w:val="0"/>
                          <w:marRight w:val="0"/>
                          <w:marTop w:val="0"/>
                          <w:marBottom w:val="0"/>
                          <w:divBdr>
                            <w:top w:val="none" w:sz="0" w:space="0" w:color="auto"/>
                            <w:left w:val="none" w:sz="0" w:space="0" w:color="auto"/>
                            <w:bottom w:val="none" w:sz="0" w:space="0" w:color="auto"/>
                            <w:right w:val="none" w:sz="0" w:space="0" w:color="auto"/>
                          </w:divBdr>
                          <w:divsChild>
                            <w:div w:id="233781722">
                              <w:marLeft w:val="0"/>
                              <w:marRight w:val="0"/>
                              <w:marTop w:val="0"/>
                              <w:marBottom w:val="0"/>
                              <w:divBdr>
                                <w:top w:val="none" w:sz="0" w:space="0" w:color="auto"/>
                                <w:left w:val="none" w:sz="0" w:space="0" w:color="auto"/>
                                <w:bottom w:val="none" w:sz="0" w:space="0" w:color="auto"/>
                                <w:right w:val="none" w:sz="0" w:space="0" w:color="auto"/>
                              </w:divBdr>
                              <w:divsChild>
                                <w:div w:id="595868760">
                                  <w:marLeft w:val="0"/>
                                  <w:marRight w:val="0"/>
                                  <w:marTop w:val="0"/>
                                  <w:marBottom w:val="0"/>
                                  <w:divBdr>
                                    <w:top w:val="none" w:sz="0" w:space="0" w:color="auto"/>
                                    <w:left w:val="none" w:sz="0" w:space="0" w:color="auto"/>
                                    <w:bottom w:val="none" w:sz="0" w:space="0" w:color="auto"/>
                                    <w:right w:val="none" w:sz="0" w:space="0" w:color="auto"/>
                                  </w:divBdr>
                                  <w:divsChild>
                                    <w:div w:id="17736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95313">
      <w:bodyDiv w:val="1"/>
      <w:marLeft w:val="0"/>
      <w:marRight w:val="0"/>
      <w:marTop w:val="0"/>
      <w:marBottom w:val="0"/>
      <w:divBdr>
        <w:top w:val="none" w:sz="0" w:space="0" w:color="auto"/>
        <w:left w:val="none" w:sz="0" w:space="0" w:color="auto"/>
        <w:bottom w:val="none" w:sz="0" w:space="0" w:color="auto"/>
        <w:right w:val="none" w:sz="0" w:space="0" w:color="auto"/>
      </w:divBdr>
    </w:div>
    <w:div w:id="219946762">
      <w:bodyDiv w:val="1"/>
      <w:marLeft w:val="0"/>
      <w:marRight w:val="0"/>
      <w:marTop w:val="0"/>
      <w:marBottom w:val="0"/>
      <w:divBdr>
        <w:top w:val="none" w:sz="0" w:space="0" w:color="auto"/>
        <w:left w:val="none" w:sz="0" w:space="0" w:color="auto"/>
        <w:bottom w:val="none" w:sz="0" w:space="0" w:color="auto"/>
        <w:right w:val="none" w:sz="0" w:space="0" w:color="auto"/>
      </w:divBdr>
    </w:div>
    <w:div w:id="258949250">
      <w:bodyDiv w:val="1"/>
      <w:marLeft w:val="0"/>
      <w:marRight w:val="0"/>
      <w:marTop w:val="0"/>
      <w:marBottom w:val="0"/>
      <w:divBdr>
        <w:top w:val="none" w:sz="0" w:space="0" w:color="auto"/>
        <w:left w:val="none" w:sz="0" w:space="0" w:color="auto"/>
        <w:bottom w:val="none" w:sz="0" w:space="0" w:color="auto"/>
        <w:right w:val="none" w:sz="0" w:space="0" w:color="auto"/>
      </w:divBdr>
      <w:divsChild>
        <w:div w:id="574972929">
          <w:marLeft w:val="0"/>
          <w:marRight w:val="0"/>
          <w:marTop w:val="0"/>
          <w:marBottom w:val="0"/>
          <w:divBdr>
            <w:top w:val="none" w:sz="0" w:space="0" w:color="auto"/>
            <w:left w:val="none" w:sz="0" w:space="0" w:color="auto"/>
            <w:bottom w:val="none" w:sz="0" w:space="0" w:color="auto"/>
            <w:right w:val="none" w:sz="0" w:space="0" w:color="auto"/>
          </w:divBdr>
          <w:divsChild>
            <w:div w:id="651763271">
              <w:marLeft w:val="0"/>
              <w:marRight w:val="0"/>
              <w:marTop w:val="0"/>
              <w:marBottom w:val="0"/>
              <w:divBdr>
                <w:top w:val="none" w:sz="0" w:space="0" w:color="auto"/>
                <w:left w:val="none" w:sz="0" w:space="0" w:color="auto"/>
                <w:bottom w:val="none" w:sz="0" w:space="0" w:color="auto"/>
                <w:right w:val="none" w:sz="0" w:space="0" w:color="auto"/>
              </w:divBdr>
            </w:div>
          </w:divsChild>
        </w:div>
        <w:div w:id="1014068868">
          <w:marLeft w:val="0"/>
          <w:marRight w:val="0"/>
          <w:marTop w:val="0"/>
          <w:marBottom w:val="0"/>
          <w:divBdr>
            <w:top w:val="none" w:sz="0" w:space="0" w:color="auto"/>
            <w:left w:val="none" w:sz="0" w:space="0" w:color="auto"/>
            <w:bottom w:val="none" w:sz="0" w:space="0" w:color="auto"/>
            <w:right w:val="none" w:sz="0" w:space="0" w:color="auto"/>
          </w:divBdr>
          <w:divsChild>
            <w:div w:id="185946182">
              <w:marLeft w:val="0"/>
              <w:marRight w:val="0"/>
              <w:marTop w:val="0"/>
              <w:marBottom w:val="0"/>
              <w:divBdr>
                <w:top w:val="none" w:sz="0" w:space="0" w:color="auto"/>
                <w:left w:val="none" w:sz="0" w:space="0" w:color="auto"/>
                <w:bottom w:val="none" w:sz="0" w:space="0" w:color="auto"/>
                <w:right w:val="none" w:sz="0" w:space="0" w:color="auto"/>
              </w:divBdr>
            </w:div>
            <w:div w:id="187986960">
              <w:marLeft w:val="0"/>
              <w:marRight w:val="0"/>
              <w:marTop w:val="0"/>
              <w:marBottom w:val="0"/>
              <w:divBdr>
                <w:top w:val="none" w:sz="0" w:space="0" w:color="auto"/>
                <w:left w:val="none" w:sz="0" w:space="0" w:color="auto"/>
                <w:bottom w:val="none" w:sz="0" w:space="0" w:color="auto"/>
                <w:right w:val="none" w:sz="0" w:space="0" w:color="auto"/>
              </w:divBdr>
            </w:div>
            <w:div w:id="198131872">
              <w:marLeft w:val="0"/>
              <w:marRight w:val="0"/>
              <w:marTop w:val="0"/>
              <w:marBottom w:val="0"/>
              <w:divBdr>
                <w:top w:val="none" w:sz="0" w:space="0" w:color="auto"/>
                <w:left w:val="none" w:sz="0" w:space="0" w:color="auto"/>
                <w:bottom w:val="none" w:sz="0" w:space="0" w:color="auto"/>
                <w:right w:val="none" w:sz="0" w:space="0" w:color="auto"/>
              </w:divBdr>
            </w:div>
            <w:div w:id="248542690">
              <w:marLeft w:val="0"/>
              <w:marRight w:val="0"/>
              <w:marTop w:val="0"/>
              <w:marBottom w:val="0"/>
              <w:divBdr>
                <w:top w:val="none" w:sz="0" w:space="0" w:color="auto"/>
                <w:left w:val="none" w:sz="0" w:space="0" w:color="auto"/>
                <w:bottom w:val="none" w:sz="0" w:space="0" w:color="auto"/>
                <w:right w:val="none" w:sz="0" w:space="0" w:color="auto"/>
              </w:divBdr>
            </w:div>
            <w:div w:id="262807834">
              <w:marLeft w:val="0"/>
              <w:marRight w:val="0"/>
              <w:marTop w:val="0"/>
              <w:marBottom w:val="0"/>
              <w:divBdr>
                <w:top w:val="none" w:sz="0" w:space="0" w:color="auto"/>
                <w:left w:val="none" w:sz="0" w:space="0" w:color="auto"/>
                <w:bottom w:val="none" w:sz="0" w:space="0" w:color="auto"/>
                <w:right w:val="none" w:sz="0" w:space="0" w:color="auto"/>
              </w:divBdr>
            </w:div>
            <w:div w:id="310452007">
              <w:marLeft w:val="0"/>
              <w:marRight w:val="0"/>
              <w:marTop w:val="0"/>
              <w:marBottom w:val="0"/>
              <w:divBdr>
                <w:top w:val="none" w:sz="0" w:space="0" w:color="auto"/>
                <w:left w:val="none" w:sz="0" w:space="0" w:color="auto"/>
                <w:bottom w:val="none" w:sz="0" w:space="0" w:color="auto"/>
                <w:right w:val="none" w:sz="0" w:space="0" w:color="auto"/>
              </w:divBdr>
            </w:div>
            <w:div w:id="357050918">
              <w:marLeft w:val="0"/>
              <w:marRight w:val="0"/>
              <w:marTop w:val="0"/>
              <w:marBottom w:val="0"/>
              <w:divBdr>
                <w:top w:val="none" w:sz="0" w:space="0" w:color="auto"/>
                <w:left w:val="none" w:sz="0" w:space="0" w:color="auto"/>
                <w:bottom w:val="none" w:sz="0" w:space="0" w:color="auto"/>
                <w:right w:val="none" w:sz="0" w:space="0" w:color="auto"/>
              </w:divBdr>
            </w:div>
            <w:div w:id="357199982">
              <w:marLeft w:val="0"/>
              <w:marRight w:val="0"/>
              <w:marTop w:val="0"/>
              <w:marBottom w:val="0"/>
              <w:divBdr>
                <w:top w:val="none" w:sz="0" w:space="0" w:color="auto"/>
                <w:left w:val="none" w:sz="0" w:space="0" w:color="auto"/>
                <w:bottom w:val="none" w:sz="0" w:space="0" w:color="auto"/>
                <w:right w:val="none" w:sz="0" w:space="0" w:color="auto"/>
              </w:divBdr>
            </w:div>
            <w:div w:id="363406087">
              <w:marLeft w:val="0"/>
              <w:marRight w:val="0"/>
              <w:marTop w:val="0"/>
              <w:marBottom w:val="0"/>
              <w:divBdr>
                <w:top w:val="none" w:sz="0" w:space="0" w:color="auto"/>
                <w:left w:val="none" w:sz="0" w:space="0" w:color="auto"/>
                <w:bottom w:val="none" w:sz="0" w:space="0" w:color="auto"/>
                <w:right w:val="none" w:sz="0" w:space="0" w:color="auto"/>
              </w:divBdr>
            </w:div>
            <w:div w:id="386295425">
              <w:marLeft w:val="0"/>
              <w:marRight w:val="0"/>
              <w:marTop w:val="0"/>
              <w:marBottom w:val="0"/>
              <w:divBdr>
                <w:top w:val="none" w:sz="0" w:space="0" w:color="auto"/>
                <w:left w:val="none" w:sz="0" w:space="0" w:color="auto"/>
                <w:bottom w:val="none" w:sz="0" w:space="0" w:color="auto"/>
                <w:right w:val="none" w:sz="0" w:space="0" w:color="auto"/>
              </w:divBdr>
            </w:div>
            <w:div w:id="400905673">
              <w:marLeft w:val="0"/>
              <w:marRight w:val="0"/>
              <w:marTop w:val="0"/>
              <w:marBottom w:val="0"/>
              <w:divBdr>
                <w:top w:val="none" w:sz="0" w:space="0" w:color="auto"/>
                <w:left w:val="none" w:sz="0" w:space="0" w:color="auto"/>
                <w:bottom w:val="none" w:sz="0" w:space="0" w:color="auto"/>
                <w:right w:val="none" w:sz="0" w:space="0" w:color="auto"/>
              </w:divBdr>
            </w:div>
            <w:div w:id="450511669">
              <w:marLeft w:val="0"/>
              <w:marRight w:val="0"/>
              <w:marTop w:val="0"/>
              <w:marBottom w:val="0"/>
              <w:divBdr>
                <w:top w:val="none" w:sz="0" w:space="0" w:color="auto"/>
                <w:left w:val="none" w:sz="0" w:space="0" w:color="auto"/>
                <w:bottom w:val="none" w:sz="0" w:space="0" w:color="auto"/>
                <w:right w:val="none" w:sz="0" w:space="0" w:color="auto"/>
              </w:divBdr>
            </w:div>
            <w:div w:id="462768463">
              <w:marLeft w:val="0"/>
              <w:marRight w:val="0"/>
              <w:marTop w:val="0"/>
              <w:marBottom w:val="0"/>
              <w:divBdr>
                <w:top w:val="none" w:sz="0" w:space="0" w:color="auto"/>
                <w:left w:val="none" w:sz="0" w:space="0" w:color="auto"/>
                <w:bottom w:val="none" w:sz="0" w:space="0" w:color="auto"/>
                <w:right w:val="none" w:sz="0" w:space="0" w:color="auto"/>
              </w:divBdr>
            </w:div>
            <w:div w:id="517697383">
              <w:marLeft w:val="0"/>
              <w:marRight w:val="0"/>
              <w:marTop w:val="0"/>
              <w:marBottom w:val="0"/>
              <w:divBdr>
                <w:top w:val="none" w:sz="0" w:space="0" w:color="auto"/>
                <w:left w:val="none" w:sz="0" w:space="0" w:color="auto"/>
                <w:bottom w:val="none" w:sz="0" w:space="0" w:color="auto"/>
                <w:right w:val="none" w:sz="0" w:space="0" w:color="auto"/>
              </w:divBdr>
            </w:div>
            <w:div w:id="646934533">
              <w:marLeft w:val="0"/>
              <w:marRight w:val="0"/>
              <w:marTop w:val="0"/>
              <w:marBottom w:val="0"/>
              <w:divBdr>
                <w:top w:val="none" w:sz="0" w:space="0" w:color="auto"/>
                <w:left w:val="none" w:sz="0" w:space="0" w:color="auto"/>
                <w:bottom w:val="none" w:sz="0" w:space="0" w:color="auto"/>
                <w:right w:val="none" w:sz="0" w:space="0" w:color="auto"/>
              </w:divBdr>
            </w:div>
            <w:div w:id="724066354">
              <w:marLeft w:val="0"/>
              <w:marRight w:val="0"/>
              <w:marTop w:val="0"/>
              <w:marBottom w:val="0"/>
              <w:divBdr>
                <w:top w:val="none" w:sz="0" w:space="0" w:color="auto"/>
                <w:left w:val="none" w:sz="0" w:space="0" w:color="auto"/>
                <w:bottom w:val="none" w:sz="0" w:space="0" w:color="auto"/>
                <w:right w:val="none" w:sz="0" w:space="0" w:color="auto"/>
              </w:divBdr>
            </w:div>
            <w:div w:id="809246711">
              <w:marLeft w:val="0"/>
              <w:marRight w:val="0"/>
              <w:marTop w:val="0"/>
              <w:marBottom w:val="0"/>
              <w:divBdr>
                <w:top w:val="none" w:sz="0" w:space="0" w:color="auto"/>
                <w:left w:val="none" w:sz="0" w:space="0" w:color="auto"/>
                <w:bottom w:val="none" w:sz="0" w:space="0" w:color="auto"/>
                <w:right w:val="none" w:sz="0" w:space="0" w:color="auto"/>
              </w:divBdr>
            </w:div>
            <w:div w:id="837158696">
              <w:marLeft w:val="0"/>
              <w:marRight w:val="0"/>
              <w:marTop w:val="0"/>
              <w:marBottom w:val="0"/>
              <w:divBdr>
                <w:top w:val="none" w:sz="0" w:space="0" w:color="auto"/>
                <w:left w:val="none" w:sz="0" w:space="0" w:color="auto"/>
                <w:bottom w:val="none" w:sz="0" w:space="0" w:color="auto"/>
                <w:right w:val="none" w:sz="0" w:space="0" w:color="auto"/>
              </w:divBdr>
            </w:div>
            <w:div w:id="860431958">
              <w:marLeft w:val="0"/>
              <w:marRight w:val="0"/>
              <w:marTop w:val="0"/>
              <w:marBottom w:val="0"/>
              <w:divBdr>
                <w:top w:val="none" w:sz="0" w:space="0" w:color="auto"/>
                <w:left w:val="none" w:sz="0" w:space="0" w:color="auto"/>
                <w:bottom w:val="none" w:sz="0" w:space="0" w:color="auto"/>
                <w:right w:val="none" w:sz="0" w:space="0" w:color="auto"/>
              </w:divBdr>
            </w:div>
            <w:div w:id="885678599">
              <w:marLeft w:val="0"/>
              <w:marRight w:val="0"/>
              <w:marTop w:val="0"/>
              <w:marBottom w:val="0"/>
              <w:divBdr>
                <w:top w:val="none" w:sz="0" w:space="0" w:color="auto"/>
                <w:left w:val="none" w:sz="0" w:space="0" w:color="auto"/>
                <w:bottom w:val="none" w:sz="0" w:space="0" w:color="auto"/>
                <w:right w:val="none" w:sz="0" w:space="0" w:color="auto"/>
              </w:divBdr>
            </w:div>
            <w:div w:id="947084903">
              <w:marLeft w:val="0"/>
              <w:marRight w:val="0"/>
              <w:marTop w:val="0"/>
              <w:marBottom w:val="0"/>
              <w:divBdr>
                <w:top w:val="none" w:sz="0" w:space="0" w:color="auto"/>
                <w:left w:val="none" w:sz="0" w:space="0" w:color="auto"/>
                <w:bottom w:val="none" w:sz="0" w:space="0" w:color="auto"/>
                <w:right w:val="none" w:sz="0" w:space="0" w:color="auto"/>
              </w:divBdr>
            </w:div>
            <w:div w:id="1075975239">
              <w:marLeft w:val="0"/>
              <w:marRight w:val="0"/>
              <w:marTop w:val="0"/>
              <w:marBottom w:val="0"/>
              <w:divBdr>
                <w:top w:val="none" w:sz="0" w:space="0" w:color="auto"/>
                <w:left w:val="none" w:sz="0" w:space="0" w:color="auto"/>
                <w:bottom w:val="none" w:sz="0" w:space="0" w:color="auto"/>
                <w:right w:val="none" w:sz="0" w:space="0" w:color="auto"/>
              </w:divBdr>
            </w:div>
            <w:div w:id="1139423076">
              <w:marLeft w:val="0"/>
              <w:marRight w:val="0"/>
              <w:marTop w:val="0"/>
              <w:marBottom w:val="0"/>
              <w:divBdr>
                <w:top w:val="none" w:sz="0" w:space="0" w:color="auto"/>
                <w:left w:val="none" w:sz="0" w:space="0" w:color="auto"/>
                <w:bottom w:val="none" w:sz="0" w:space="0" w:color="auto"/>
                <w:right w:val="none" w:sz="0" w:space="0" w:color="auto"/>
              </w:divBdr>
            </w:div>
            <w:div w:id="1159032508">
              <w:marLeft w:val="0"/>
              <w:marRight w:val="0"/>
              <w:marTop w:val="0"/>
              <w:marBottom w:val="0"/>
              <w:divBdr>
                <w:top w:val="none" w:sz="0" w:space="0" w:color="auto"/>
                <w:left w:val="none" w:sz="0" w:space="0" w:color="auto"/>
                <w:bottom w:val="none" w:sz="0" w:space="0" w:color="auto"/>
                <w:right w:val="none" w:sz="0" w:space="0" w:color="auto"/>
              </w:divBdr>
            </w:div>
            <w:div w:id="1173913151">
              <w:marLeft w:val="0"/>
              <w:marRight w:val="0"/>
              <w:marTop w:val="0"/>
              <w:marBottom w:val="0"/>
              <w:divBdr>
                <w:top w:val="none" w:sz="0" w:space="0" w:color="auto"/>
                <w:left w:val="none" w:sz="0" w:space="0" w:color="auto"/>
                <w:bottom w:val="none" w:sz="0" w:space="0" w:color="auto"/>
                <w:right w:val="none" w:sz="0" w:space="0" w:color="auto"/>
              </w:divBdr>
            </w:div>
            <w:div w:id="1185023025">
              <w:marLeft w:val="0"/>
              <w:marRight w:val="0"/>
              <w:marTop w:val="0"/>
              <w:marBottom w:val="0"/>
              <w:divBdr>
                <w:top w:val="none" w:sz="0" w:space="0" w:color="auto"/>
                <w:left w:val="none" w:sz="0" w:space="0" w:color="auto"/>
                <w:bottom w:val="none" w:sz="0" w:space="0" w:color="auto"/>
                <w:right w:val="none" w:sz="0" w:space="0" w:color="auto"/>
              </w:divBdr>
            </w:div>
            <w:div w:id="1223297305">
              <w:marLeft w:val="0"/>
              <w:marRight w:val="0"/>
              <w:marTop w:val="0"/>
              <w:marBottom w:val="0"/>
              <w:divBdr>
                <w:top w:val="none" w:sz="0" w:space="0" w:color="auto"/>
                <w:left w:val="none" w:sz="0" w:space="0" w:color="auto"/>
                <w:bottom w:val="none" w:sz="0" w:space="0" w:color="auto"/>
                <w:right w:val="none" w:sz="0" w:space="0" w:color="auto"/>
              </w:divBdr>
            </w:div>
            <w:div w:id="1232737087">
              <w:marLeft w:val="0"/>
              <w:marRight w:val="0"/>
              <w:marTop w:val="0"/>
              <w:marBottom w:val="0"/>
              <w:divBdr>
                <w:top w:val="none" w:sz="0" w:space="0" w:color="auto"/>
                <w:left w:val="none" w:sz="0" w:space="0" w:color="auto"/>
                <w:bottom w:val="none" w:sz="0" w:space="0" w:color="auto"/>
                <w:right w:val="none" w:sz="0" w:space="0" w:color="auto"/>
              </w:divBdr>
            </w:div>
            <w:div w:id="1240209614">
              <w:marLeft w:val="0"/>
              <w:marRight w:val="0"/>
              <w:marTop w:val="0"/>
              <w:marBottom w:val="0"/>
              <w:divBdr>
                <w:top w:val="none" w:sz="0" w:space="0" w:color="auto"/>
                <w:left w:val="none" w:sz="0" w:space="0" w:color="auto"/>
                <w:bottom w:val="none" w:sz="0" w:space="0" w:color="auto"/>
                <w:right w:val="none" w:sz="0" w:space="0" w:color="auto"/>
              </w:divBdr>
            </w:div>
            <w:div w:id="1243250334">
              <w:marLeft w:val="0"/>
              <w:marRight w:val="0"/>
              <w:marTop w:val="0"/>
              <w:marBottom w:val="0"/>
              <w:divBdr>
                <w:top w:val="none" w:sz="0" w:space="0" w:color="auto"/>
                <w:left w:val="none" w:sz="0" w:space="0" w:color="auto"/>
                <w:bottom w:val="none" w:sz="0" w:space="0" w:color="auto"/>
                <w:right w:val="none" w:sz="0" w:space="0" w:color="auto"/>
              </w:divBdr>
            </w:div>
            <w:div w:id="1266428565">
              <w:marLeft w:val="0"/>
              <w:marRight w:val="0"/>
              <w:marTop w:val="0"/>
              <w:marBottom w:val="0"/>
              <w:divBdr>
                <w:top w:val="none" w:sz="0" w:space="0" w:color="auto"/>
                <w:left w:val="none" w:sz="0" w:space="0" w:color="auto"/>
                <w:bottom w:val="none" w:sz="0" w:space="0" w:color="auto"/>
                <w:right w:val="none" w:sz="0" w:space="0" w:color="auto"/>
              </w:divBdr>
            </w:div>
            <w:div w:id="1279025188">
              <w:marLeft w:val="0"/>
              <w:marRight w:val="0"/>
              <w:marTop w:val="0"/>
              <w:marBottom w:val="0"/>
              <w:divBdr>
                <w:top w:val="none" w:sz="0" w:space="0" w:color="auto"/>
                <w:left w:val="none" w:sz="0" w:space="0" w:color="auto"/>
                <w:bottom w:val="none" w:sz="0" w:space="0" w:color="auto"/>
                <w:right w:val="none" w:sz="0" w:space="0" w:color="auto"/>
              </w:divBdr>
            </w:div>
            <w:div w:id="1415973295">
              <w:marLeft w:val="0"/>
              <w:marRight w:val="0"/>
              <w:marTop w:val="0"/>
              <w:marBottom w:val="0"/>
              <w:divBdr>
                <w:top w:val="none" w:sz="0" w:space="0" w:color="auto"/>
                <w:left w:val="none" w:sz="0" w:space="0" w:color="auto"/>
                <w:bottom w:val="none" w:sz="0" w:space="0" w:color="auto"/>
                <w:right w:val="none" w:sz="0" w:space="0" w:color="auto"/>
              </w:divBdr>
            </w:div>
            <w:div w:id="1417244509">
              <w:marLeft w:val="0"/>
              <w:marRight w:val="0"/>
              <w:marTop w:val="0"/>
              <w:marBottom w:val="0"/>
              <w:divBdr>
                <w:top w:val="none" w:sz="0" w:space="0" w:color="auto"/>
                <w:left w:val="none" w:sz="0" w:space="0" w:color="auto"/>
                <w:bottom w:val="none" w:sz="0" w:space="0" w:color="auto"/>
                <w:right w:val="none" w:sz="0" w:space="0" w:color="auto"/>
              </w:divBdr>
            </w:div>
            <w:div w:id="1428501787">
              <w:marLeft w:val="0"/>
              <w:marRight w:val="0"/>
              <w:marTop w:val="0"/>
              <w:marBottom w:val="0"/>
              <w:divBdr>
                <w:top w:val="none" w:sz="0" w:space="0" w:color="auto"/>
                <w:left w:val="none" w:sz="0" w:space="0" w:color="auto"/>
                <w:bottom w:val="none" w:sz="0" w:space="0" w:color="auto"/>
                <w:right w:val="none" w:sz="0" w:space="0" w:color="auto"/>
              </w:divBdr>
            </w:div>
            <w:div w:id="1445882159">
              <w:marLeft w:val="0"/>
              <w:marRight w:val="0"/>
              <w:marTop w:val="0"/>
              <w:marBottom w:val="0"/>
              <w:divBdr>
                <w:top w:val="none" w:sz="0" w:space="0" w:color="auto"/>
                <w:left w:val="none" w:sz="0" w:space="0" w:color="auto"/>
                <w:bottom w:val="none" w:sz="0" w:space="0" w:color="auto"/>
                <w:right w:val="none" w:sz="0" w:space="0" w:color="auto"/>
              </w:divBdr>
            </w:div>
            <w:div w:id="1484199932">
              <w:marLeft w:val="0"/>
              <w:marRight w:val="0"/>
              <w:marTop w:val="0"/>
              <w:marBottom w:val="0"/>
              <w:divBdr>
                <w:top w:val="none" w:sz="0" w:space="0" w:color="auto"/>
                <w:left w:val="none" w:sz="0" w:space="0" w:color="auto"/>
                <w:bottom w:val="none" w:sz="0" w:space="0" w:color="auto"/>
                <w:right w:val="none" w:sz="0" w:space="0" w:color="auto"/>
              </w:divBdr>
            </w:div>
            <w:div w:id="1574856149">
              <w:marLeft w:val="0"/>
              <w:marRight w:val="0"/>
              <w:marTop w:val="0"/>
              <w:marBottom w:val="0"/>
              <w:divBdr>
                <w:top w:val="none" w:sz="0" w:space="0" w:color="auto"/>
                <w:left w:val="none" w:sz="0" w:space="0" w:color="auto"/>
                <w:bottom w:val="none" w:sz="0" w:space="0" w:color="auto"/>
                <w:right w:val="none" w:sz="0" w:space="0" w:color="auto"/>
              </w:divBdr>
            </w:div>
            <w:div w:id="1614940793">
              <w:marLeft w:val="0"/>
              <w:marRight w:val="0"/>
              <w:marTop w:val="0"/>
              <w:marBottom w:val="0"/>
              <w:divBdr>
                <w:top w:val="none" w:sz="0" w:space="0" w:color="auto"/>
                <w:left w:val="none" w:sz="0" w:space="0" w:color="auto"/>
                <w:bottom w:val="none" w:sz="0" w:space="0" w:color="auto"/>
                <w:right w:val="none" w:sz="0" w:space="0" w:color="auto"/>
              </w:divBdr>
            </w:div>
            <w:div w:id="1645617512">
              <w:marLeft w:val="0"/>
              <w:marRight w:val="0"/>
              <w:marTop w:val="0"/>
              <w:marBottom w:val="0"/>
              <w:divBdr>
                <w:top w:val="none" w:sz="0" w:space="0" w:color="auto"/>
                <w:left w:val="none" w:sz="0" w:space="0" w:color="auto"/>
                <w:bottom w:val="none" w:sz="0" w:space="0" w:color="auto"/>
                <w:right w:val="none" w:sz="0" w:space="0" w:color="auto"/>
              </w:divBdr>
            </w:div>
            <w:div w:id="1662345905">
              <w:marLeft w:val="0"/>
              <w:marRight w:val="0"/>
              <w:marTop w:val="0"/>
              <w:marBottom w:val="0"/>
              <w:divBdr>
                <w:top w:val="none" w:sz="0" w:space="0" w:color="auto"/>
                <w:left w:val="none" w:sz="0" w:space="0" w:color="auto"/>
                <w:bottom w:val="none" w:sz="0" w:space="0" w:color="auto"/>
                <w:right w:val="none" w:sz="0" w:space="0" w:color="auto"/>
              </w:divBdr>
            </w:div>
            <w:div w:id="1734035598">
              <w:marLeft w:val="0"/>
              <w:marRight w:val="0"/>
              <w:marTop w:val="0"/>
              <w:marBottom w:val="0"/>
              <w:divBdr>
                <w:top w:val="none" w:sz="0" w:space="0" w:color="auto"/>
                <w:left w:val="none" w:sz="0" w:space="0" w:color="auto"/>
                <w:bottom w:val="none" w:sz="0" w:space="0" w:color="auto"/>
                <w:right w:val="none" w:sz="0" w:space="0" w:color="auto"/>
              </w:divBdr>
            </w:div>
            <w:div w:id="1768305198">
              <w:marLeft w:val="0"/>
              <w:marRight w:val="0"/>
              <w:marTop w:val="0"/>
              <w:marBottom w:val="0"/>
              <w:divBdr>
                <w:top w:val="none" w:sz="0" w:space="0" w:color="auto"/>
                <w:left w:val="none" w:sz="0" w:space="0" w:color="auto"/>
                <w:bottom w:val="none" w:sz="0" w:space="0" w:color="auto"/>
                <w:right w:val="none" w:sz="0" w:space="0" w:color="auto"/>
              </w:divBdr>
            </w:div>
            <w:div w:id="1782725738">
              <w:marLeft w:val="0"/>
              <w:marRight w:val="0"/>
              <w:marTop w:val="0"/>
              <w:marBottom w:val="0"/>
              <w:divBdr>
                <w:top w:val="none" w:sz="0" w:space="0" w:color="auto"/>
                <w:left w:val="none" w:sz="0" w:space="0" w:color="auto"/>
                <w:bottom w:val="none" w:sz="0" w:space="0" w:color="auto"/>
                <w:right w:val="none" w:sz="0" w:space="0" w:color="auto"/>
              </w:divBdr>
            </w:div>
            <w:div w:id="1801874025">
              <w:marLeft w:val="0"/>
              <w:marRight w:val="0"/>
              <w:marTop w:val="0"/>
              <w:marBottom w:val="0"/>
              <w:divBdr>
                <w:top w:val="none" w:sz="0" w:space="0" w:color="auto"/>
                <w:left w:val="none" w:sz="0" w:space="0" w:color="auto"/>
                <w:bottom w:val="none" w:sz="0" w:space="0" w:color="auto"/>
                <w:right w:val="none" w:sz="0" w:space="0" w:color="auto"/>
              </w:divBdr>
            </w:div>
            <w:div w:id="1843280902">
              <w:marLeft w:val="0"/>
              <w:marRight w:val="0"/>
              <w:marTop w:val="0"/>
              <w:marBottom w:val="0"/>
              <w:divBdr>
                <w:top w:val="none" w:sz="0" w:space="0" w:color="auto"/>
                <w:left w:val="none" w:sz="0" w:space="0" w:color="auto"/>
                <w:bottom w:val="none" w:sz="0" w:space="0" w:color="auto"/>
                <w:right w:val="none" w:sz="0" w:space="0" w:color="auto"/>
              </w:divBdr>
            </w:div>
            <w:div w:id="1881241148">
              <w:marLeft w:val="0"/>
              <w:marRight w:val="0"/>
              <w:marTop w:val="0"/>
              <w:marBottom w:val="0"/>
              <w:divBdr>
                <w:top w:val="none" w:sz="0" w:space="0" w:color="auto"/>
                <w:left w:val="none" w:sz="0" w:space="0" w:color="auto"/>
                <w:bottom w:val="none" w:sz="0" w:space="0" w:color="auto"/>
                <w:right w:val="none" w:sz="0" w:space="0" w:color="auto"/>
              </w:divBdr>
            </w:div>
            <w:div w:id="1899395094">
              <w:marLeft w:val="0"/>
              <w:marRight w:val="0"/>
              <w:marTop w:val="0"/>
              <w:marBottom w:val="0"/>
              <w:divBdr>
                <w:top w:val="none" w:sz="0" w:space="0" w:color="auto"/>
                <w:left w:val="none" w:sz="0" w:space="0" w:color="auto"/>
                <w:bottom w:val="none" w:sz="0" w:space="0" w:color="auto"/>
                <w:right w:val="none" w:sz="0" w:space="0" w:color="auto"/>
              </w:divBdr>
            </w:div>
            <w:div w:id="1936665648">
              <w:marLeft w:val="0"/>
              <w:marRight w:val="0"/>
              <w:marTop w:val="0"/>
              <w:marBottom w:val="0"/>
              <w:divBdr>
                <w:top w:val="none" w:sz="0" w:space="0" w:color="auto"/>
                <w:left w:val="none" w:sz="0" w:space="0" w:color="auto"/>
                <w:bottom w:val="none" w:sz="0" w:space="0" w:color="auto"/>
                <w:right w:val="none" w:sz="0" w:space="0" w:color="auto"/>
              </w:divBdr>
            </w:div>
            <w:div w:id="1983998929">
              <w:marLeft w:val="0"/>
              <w:marRight w:val="0"/>
              <w:marTop w:val="0"/>
              <w:marBottom w:val="0"/>
              <w:divBdr>
                <w:top w:val="none" w:sz="0" w:space="0" w:color="auto"/>
                <w:left w:val="none" w:sz="0" w:space="0" w:color="auto"/>
                <w:bottom w:val="none" w:sz="0" w:space="0" w:color="auto"/>
                <w:right w:val="none" w:sz="0" w:space="0" w:color="auto"/>
              </w:divBdr>
            </w:div>
            <w:div w:id="2053844093">
              <w:marLeft w:val="0"/>
              <w:marRight w:val="0"/>
              <w:marTop w:val="0"/>
              <w:marBottom w:val="0"/>
              <w:divBdr>
                <w:top w:val="none" w:sz="0" w:space="0" w:color="auto"/>
                <w:left w:val="none" w:sz="0" w:space="0" w:color="auto"/>
                <w:bottom w:val="none" w:sz="0" w:space="0" w:color="auto"/>
                <w:right w:val="none" w:sz="0" w:space="0" w:color="auto"/>
              </w:divBdr>
            </w:div>
            <w:div w:id="2124885591">
              <w:marLeft w:val="0"/>
              <w:marRight w:val="0"/>
              <w:marTop w:val="0"/>
              <w:marBottom w:val="0"/>
              <w:divBdr>
                <w:top w:val="none" w:sz="0" w:space="0" w:color="auto"/>
                <w:left w:val="none" w:sz="0" w:space="0" w:color="auto"/>
                <w:bottom w:val="none" w:sz="0" w:space="0" w:color="auto"/>
                <w:right w:val="none" w:sz="0" w:space="0" w:color="auto"/>
              </w:divBdr>
            </w:div>
            <w:div w:id="2127387844">
              <w:marLeft w:val="0"/>
              <w:marRight w:val="0"/>
              <w:marTop w:val="0"/>
              <w:marBottom w:val="0"/>
              <w:divBdr>
                <w:top w:val="none" w:sz="0" w:space="0" w:color="auto"/>
                <w:left w:val="none" w:sz="0" w:space="0" w:color="auto"/>
                <w:bottom w:val="none" w:sz="0" w:space="0" w:color="auto"/>
                <w:right w:val="none" w:sz="0" w:space="0" w:color="auto"/>
              </w:divBdr>
            </w:div>
            <w:div w:id="2131245848">
              <w:marLeft w:val="0"/>
              <w:marRight w:val="0"/>
              <w:marTop w:val="0"/>
              <w:marBottom w:val="0"/>
              <w:divBdr>
                <w:top w:val="none" w:sz="0" w:space="0" w:color="auto"/>
                <w:left w:val="none" w:sz="0" w:space="0" w:color="auto"/>
                <w:bottom w:val="none" w:sz="0" w:space="0" w:color="auto"/>
                <w:right w:val="none" w:sz="0" w:space="0" w:color="auto"/>
              </w:divBdr>
            </w:div>
            <w:div w:id="2145416812">
              <w:marLeft w:val="0"/>
              <w:marRight w:val="0"/>
              <w:marTop w:val="0"/>
              <w:marBottom w:val="0"/>
              <w:divBdr>
                <w:top w:val="none" w:sz="0" w:space="0" w:color="auto"/>
                <w:left w:val="none" w:sz="0" w:space="0" w:color="auto"/>
                <w:bottom w:val="none" w:sz="0" w:space="0" w:color="auto"/>
                <w:right w:val="none" w:sz="0" w:space="0" w:color="auto"/>
              </w:divBdr>
            </w:div>
          </w:divsChild>
        </w:div>
        <w:div w:id="1263680117">
          <w:marLeft w:val="0"/>
          <w:marRight w:val="0"/>
          <w:marTop w:val="0"/>
          <w:marBottom w:val="0"/>
          <w:divBdr>
            <w:top w:val="none" w:sz="0" w:space="0" w:color="auto"/>
            <w:left w:val="none" w:sz="0" w:space="0" w:color="auto"/>
            <w:bottom w:val="none" w:sz="0" w:space="0" w:color="auto"/>
            <w:right w:val="none" w:sz="0" w:space="0" w:color="auto"/>
          </w:divBdr>
        </w:div>
      </w:divsChild>
    </w:div>
    <w:div w:id="299267445">
      <w:bodyDiv w:val="1"/>
      <w:marLeft w:val="0"/>
      <w:marRight w:val="0"/>
      <w:marTop w:val="0"/>
      <w:marBottom w:val="0"/>
      <w:divBdr>
        <w:top w:val="none" w:sz="0" w:space="0" w:color="auto"/>
        <w:left w:val="none" w:sz="0" w:space="0" w:color="auto"/>
        <w:bottom w:val="none" w:sz="0" w:space="0" w:color="auto"/>
        <w:right w:val="none" w:sz="0" w:space="0" w:color="auto"/>
      </w:divBdr>
    </w:div>
    <w:div w:id="350883995">
      <w:bodyDiv w:val="1"/>
      <w:marLeft w:val="0"/>
      <w:marRight w:val="0"/>
      <w:marTop w:val="0"/>
      <w:marBottom w:val="0"/>
      <w:divBdr>
        <w:top w:val="none" w:sz="0" w:space="0" w:color="auto"/>
        <w:left w:val="none" w:sz="0" w:space="0" w:color="auto"/>
        <w:bottom w:val="none" w:sz="0" w:space="0" w:color="auto"/>
        <w:right w:val="none" w:sz="0" w:space="0" w:color="auto"/>
      </w:divBdr>
    </w:div>
    <w:div w:id="392584526">
      <w:bodyDiv w:val="1"/>
      <w:marLeft w:val="0"/>
      <w:marRight w:val="0"/>
      <w:marTop w:val="0"/>
      <w:marBottom w:val="0"/>
      <w:divBdr>
        <w:top w:val="none" w:sz="0" w:space="0" w:color="auto"/>
        <w:left w:val="none" w:sz="0" w:space="0" w:color="auto"/>
        <w:bottom w:val="none" w:sz="0" w:space="0" w:color="auto"/>
        <w:right w:val="none" w:sz="0" w:space="0" w:color="auto"/>
      </w:divBdr>
      <w:divsChild>
        <w:div w:id="454063390">
          <w:marLeft w:val="0"/>
          <w:marRight w:val="0"/>
          <w:marTop w:val="0"/>
          <w:marBottom w:val="0"/>
          <w:divBdr>
            <w:top w:val="none" w:sz="0" w:space="0" w:color="auto"/>
            <w:left w:val="none" w:sz="0" w:space="0" w:color="auto"/>
            <w:bottom w:val="none" w:sz="0" w:space="0" w:color="auto"/>
            <w:right w:val="none" w:sz="0" w:space="0" w:color="auto"/>
          </w:divBdr>
          <w:divsChild>
            <w:div w:id="219757226">
              <w:marLeft w:val="0"/>
              <w:marRight w:val="0"/>
              <w:marTop w:val="0"/>
              <w:marBottom w:val="0"/>
              <w:divBdr>
                <w:top w:val="none" w:sz="0" w:space="0" w:color="auto"/>
                <w:left w:val="none" w:sz="0" w:space="0" w:color="auto"/>
                <w:bottom w:val="none" w:sz="0" w:space="0" w:color="auto"/>
                <w:right w:val="none" w:sz="0" w:space="0" w:color="auto"/>
              </w:divBdr>
            </w:div>
            <w:div w:id="593636736">
              <w:marLeft w:val="0"/>
              <w:marRight w:val="0"/>
              <w:marTop w:val="0"/>
              <w:marBottom w:val="0"/>
              <w:divBdr>
                <w:top w:val="none" w:sz="0" w:space="0" w:color="auto"/>
                <w:left w:val="none" w:sz="0" w:space="0" w:color="auto"/>
                <w:bottom w:val="none" w:sz="0" w:space="0" w:color="auto"/>
                <w:right w:val="none" w:sz="0" w:space="0" w:color="auto"/>
              </w:divBdr>
            </w:div>
            <w:div w:id="892741907">
              <w:marLeft w:val="0"/>
              <w:marRight w:val="0"/>
              <w:marTop w:val="0"/>
              <w:marBottom w:val="0"/>
              <w:divBdr>
                <w:top w:val="none" w:sz="0" w:space="0" w:color="auto"/>
                <w:left w:val="none" w:sz="0" w:space="0" w:color="auto"/>
                <w:bottom w:val="none" w:sz="0" w:space="0" w:color="auto"/>
                <w:right w:val="none" w:sz="0" w:space="0" w:color="auto"/>
              </w:divBdr>
            </w:div>
            <w:div w:id="1228759408">
              <w:marLeft w:val="0"/>
              <w:marRight w:val="0"/>
              <w:marTop w:val="0"/>
              <w:marBottom w:val="0"/>
              <w:divBdr>
                <w:top w:val="none" w:sz="0" w:space="0" w:color="auto"/>
                <w:left w:val="none" w:sz="0" w:space="0" w:color="auto"/>
                <w:bottom w:val="none" w:sz="0" w:space="0" w:color="auto"/>
                <w:right w:val="none" w:sz="0" w:space="0" w:color="auto"/>
              </w:divBdr>
            </w:div>
          </w:divsChild>
        </w:div>
        <w:div w:id="506989597">
          <w:marLeft w:val="0"/>
          <w:marRight w:val="0"/>
          <w:marTop w:val="0"/>
          <w:marBottom w:val="0"/>
          <w:divBdr>
            <w:top w:val="none" w:sz="0" w:space="0" w:color="auto"/>
            <w:left w:val="none" w:sz="0" w:space="0" w:color="auto"/>
            <w:bottom w:val="none" w:sz="0" w:space="0" w:color="auto"/>
            <w:right w:val="none" w:sz="0" w:space="0" w:color="auto"/>
          </w:divBdr>
          <w:divsChild>
            <w:div w:id="639697756">
              <w:marLeft w:val="0"/>
              <w:marRight w:val="0"/>
              <w:marTop w:val="0"/>
              <w:marBottom w:val="0"/>
              <w:divBdr>
                <w:top w:val="none" w:sz="0" w:space="0" w:color="auto"/>
                <w:left w:val="none" w:sz="0" w:space="0" w:color="auto"/>
                <w:bottom w:val="none" w:sz="0" w:space="0" w:color="auto"/>
                <w:right w:val="none" w:sz="0" w:space="0" w:color="auto"/>
              </w:divBdr>
            </w:div>
            <w:div w:id="745493662">
              <w:marLeft w:val="0"/>
              <w:marRight w:val="0"/>
              <w:marTop w:val="0"/>
              <w:marBottom w:val="0"/>
              <w:divBdr>
                <w:top w:val="none" w:sz="0" w:space="0" w:color="auto"/>
                <w:left w:val="none" w:sz="0" w:space="0" w:color="auto"/>
                <w:bottom w:val="none" w:sz="0" w:space="0" w:color="auto"/>
                <w:right w:val="none" w:sz="0" w:space="0" w:color="auto"/>
              </w:divBdr>
            </w:div>
            <w:div w:id="886834924">
              <w:marLeft w:val="0"/>
              <w:marRight w:val="0"/>
              <w:marTop w:val="0"/>
              <w:marBottom w:val="0"/>
              <w:divBdr>
                <w:top w:val="none" w:sz="0" w:space="0" w:color="auto"/>
                <w:left w:val="none" w:sz="0" w:space="0" w:color="auto"/>
                <w:bottom w:val="none" w:sz="0" w:space="0" w:color="auto"/>
                <w:right w:val="none" w:sz="0" w:space="0" w:color="auto"/>
              </w:divBdr>
            </w:div>
            <w:div w:id="1237670659">
              <w:marLeft w:val="0"/>
              <w:marRight w:val="0"/>
              <w:marTop w:val="0"/>
              <w:marBottom w:val="0"/>
              <w:divBdr>
                <w:top w:val="none" w:sz="0" w:space="0" w:color="auto"/>
                <w:left w:val="none" w:sz="0" w:space="0" w:color="auto"/>
                <w:bottom w:val="none" w:sz="0" w:space="0" w:color="auto"/>
                <w:right w:val="none" w:sz="0" w:space="0" w:color="auto"/>
              </w:divBdr>
            </w:div>
            <w:div w:id="1309556102">
              <w:marLeft w:val="0"/>
              <w:marRight w:val="0"/>
              <w:marTop w:val="0"/>
              <w:marBottom w:val="0"/>
              <w:divBdr>
                <w:top w:val="none" w:sz="0" w:space="0" w:color="auto"/>
                <w:left w:val="none" w:sz="0" w:space="0" w:color="auto"/>
                <w:bottom w:val="none" w:sz="0" w:space="0" w:color="auto"/>
                <w:right w:val="none" w:sz="0" w:space="0" w:color="auto"/>
              </w:divBdr>
            </w:div>
            <w:div w:id="1424037031">
              <w:marLeft w:val="0"/>
              <w:marRight w:val="0"/>
              <w:marTop w:val="0"/>
              <w:marBottom w:val="0"/>
              <w:divBdr>
                <w:top w:val="none" w:sz="0" w:space="0" w:color="auto"/>
                <w:left w:val="none" w:sz="0" w:space="0" w:color="auto"/>
                <w:bottom w:val="none" w:sz="0" w:space="0" w:color="auto"/>
                <w:right w:val="none" w:sz="0" w:space="0" w:color="auto"/>
              </w:divBdr>
            </w:div>
            <w:div w:id="1438449827">
              <w:marLeft w:val="0"/>
              <w:marRight w:val="0"/>
              <w:marTop w:val="0"/>
              <w:marBottom w:val="0"/>
              <w:divBdr>
                <w:top w:val="none" w:sz="0" w:space="0" w:color="auto"/>
                <w:left w:val="none" w:sz="0" w:space="0" w:color="auto"/>
                <w:bottom w:val="none" w:sz="0" w:space="0" w:color="auto"/>
                <w:right w:val="none" w:sz="0" w:space="0" w:color="auto"/>
              </w:divBdr>
            </w:div>
            <w:div w:id="1653027186">
              <w:marLeft w:val="0"/>
              <w:marRight w:val="0"/>
              <w:marTop w:val="0"/>
              <w:marBottom w:val="0"/>
              <w:divBdr>
                <w:top w:val="none" w:sz="0" w:space="0" w:color="auto"/>
                <w:left w:val="none" w:sz="0" w:space="0" w:color="auto"/>
                <w:bottom w:val="none" w:sz="0" w:space="0" w:color="auto"/>
                <w:right w:val="none" w:sz="0" w:space="0" w:color="auto"/>
              </w:divBdr>
            </w:div>
            <w:div w:id="1784034047">
              <w:marLeft w:val="0"/>
              <w:marRight w:val="0"/>
              <w:marTop w:val="0"/>
              <w:marBottom w:val="0"/>
              <w:divBdr>
                <w:top w:val="none" w:sz="0" w:space="0" w:color="auto"/>
                <w:left w:val="none" w:sz="0" w:space="0" w:color="auto"/>
                <w:bottom w:val="none" w:sz="0" w:space="0" w:color="auto"/>
                <w:right w:val="none" w:sz="0" w:space="0" w:color="auto"/>
              </w:divBdr>
            </w:div>
            <w:div w:id="1795782459">
              <w:marLeft w:val="0"/>
              <w:marRight w:val="0"/>
              <w:marTop w:val="0"/>
              <w:marBottom w:val="0"/>
              <w:divBdr>
                <w:top w:val="none" w:sz="0" w:space="0" w:color="auto"/>
                <w:left w:val="none" w:sz="0" w:space="0" w:color="auto"/>
                <w:bottom w:val="none" w:sz="0" w:space="0" w:color="auto"/>
                <w:right w:val="none" w:sz="0" w:space="0" w:color="auto"/>
              </w:divBdr>
            </w:div>
            <w:div w:id="1939946223">
              <w:marLeft w:val="0"/>
              <w:marRight w:val="0"/>
              <w:marTop w:val="0"/>
              <w:marBottom w:val="0"/>
              <w:divBdr>
                <w:top w:val="none" w:sz="0" w:space="0" w:color="auto"/>
                <w:left w:val="none" w:sz="0" w:space="0" w:color="auto"/>
                <w:bottom w:val="none" w:sz="0" w:space="0" w:color="auto"/>
                <w:right w:val="none" w:sz="0" w:space="0" w:color="auto"/>
              </w:divBdr>
            </w:div>
            <w:div w:id="1977028191">
              <w:marLeft w:val="0"/>
              <w:marRight w:val="0"/>
              <w:marTop w:val="0"/>
              <w:marBottom w:val="0"/>
              <w:divBdr>
                <w:top w:val="none" w:sz="0" w:space="0" w:color="auto"/>
                <w:left w:val="none" w:sz="0" w:space="0" w:color="auto"/>
                <w:bottom w:val="none" w:sz="0" w:space="0" w:color="auto"/>
                <w:right w:val="none" w:sz="0" w:space="0" w:color="auto"/>
              </w:divBdr>
            </w:div>
            <w:div w:id="2014381681">
              <w:marLeft w:val="0"/>
              <w:marRight w:val="0"/>
              <w:marTop w:val="0"/>
              <w:marBottom w:val="0"/>
              <w:divBdr>
                <w:top w:val="none" w:sz="0" w:space="0" w:color="auto"/>
                <w:left w:val="none" w:sz="0" w:space="0" w:color="auto"/>
                <w:bottom w:val="none" w:sz="0" w:space="0" w:color="auto"/>
                <w:right w:val="none" w:sz="0" w:space="0" w:color="auto"/>
              </w:divBdr>
            </w:div>
          </w:divsChild>
        </w:div>
        <w:div w:id="525875588">
          <w:marLeft w:val="0"/>
          <w:marRight w:val="0"/>
          <w:marTop w:val="0"/>
          <w:marBottom w:val="0"/>
          <w:divBdr>
            <w:top w:val="none" w:sz="0" w:space="0" w:color="auto"/>
            <w:left w:val="none" w:sz="0" w:space="0" w:color="auto"/>
            <w:bottom w:val="none" w:sz="0" w:space="0" w:color="auto"/>
            <w:right w:val="none" w:sz="0" w:space="0" w:color="auto"/>
          </w:divBdr>
        </w:div>
        <w:div w:id="713694645">
          <w:marLeft w:val="0"/>
          <w:marRight w:val="0"/>
          <w:marTop w:val="0"/>
          <w:marBottom w:val="0"/>
          <w:divBdr>
            <w:top w:val="none" w:sz="0" w:space="0" w:color="auto"/>
            <w:left w:val="none" w:sz="0" w:space="0" w:color="auto"/>
            <w:bottom w:val="none" w:sz="0" w:space="0" w:color="auto"/>
            <w:right w:val="none" w:sz="0" w:space="0" w:color="auto"/>
          </w:divBdr>
          <w:divsChild>
            <w:div w:id="1211844961">
              <w:marLeft w:val="0"/>
              <w:marRight w:val="0"/>
              <w:marTop w:val="0"/>
              <w:marBottom w:val="0"/>
              <w:divBdr>
                <w:top w:val="none" w:sz="0" w:space="0" w:color="auto"/>
                <w:left w:val="none" w:sz="0" w:space="0" w:color="auto"/>
                <w:bottom w:val="none" w:sz="0" w:space="0" w:color="auto"/>
                <w:right w:val="none" w:sz="0" w:space="0" w:color="auto"/>
              </w:divBdr>
            </w:div>
          </w:divsChild>
        </w:div>
        <w:div w:id="730734660">
          <w:marLeft w:val="0"/>
          <w:marRight w:val="0"/>
          <w:marTop w:val="0"/>
          <w:marBottom w:val="0"/>
          <w:divBdr>
            <w:top w:val="none" w:sz="0" w:space="0" w:color="auto"/>
            <w:left w:val="none" w:sz="0" w:space="0" w:color="auto"/>
            <w:bottom w:val="none" w:sz="0" w:space="0" w:color="auto"/>
            <w:right w:val="none" w:sz="0" w:space="0" w:color="auto"/>
          </w:divBdr>
        </w:div>
        <w:div w:id="871113370">
          <w:marLeft w:val="0"/>
          <w:marRight w:val="0"/>
          <w:marTop w:val="0"/>
          <w:marBottom w:val="0"/>
          <w:divBdr>
            <w:top w:val="none" w:sz="0" w:space="0" w:color="auto"/>
            <w:left w:val="none" w:sz="0" w:space="0" w:color="auto"/>
            <w:bottom w:val="none" w:sz="0" w:space="0" w:color="auto"/>
            <w:right w:val="none" w:sz="0" w:space="0" w:color="auto"/>
          </w:divBdr>
        </w:div>
        <w:div w:id="999389643">
          <w:marLeft w:val="0"/>
          <w:marRight w:val="0"/>
          <w:marTop w:val="0"/>
          <w:marBottom w:val="0"/>
          <w:divBdr>
            <w:top w:val="none" w:sz="0" w:space="0" w:color="auto"/>
            <w:left w:val="none" w:sz="0" w:space="0" w:color="auto"/>
            <w:bottom w:val="none" w:sz="0" w:space="0" w:color="auto"/>
            <w:right w:val="none" w:sz="0" w:space="0" w:color="auto"/>
          </w:divBdr>
          <w:divsChild>
            <w:div w:id="34082034">
              <w:marLeft w:val="0"/>
              <w:marRight w:val="0"/>
              <w:marTop w:val="0"/>
              <w:marBottom w:val="0"/>
              <w:divBdr>
                <w:top w:val="none" w:sz="0" w:space="0" w:color="auto"/>
                <w:left w:val="none" w:sz="0" w:space="0" w:color="auto"/>
                <w:bottom w:val="none" w:sz="0" w:space="0" w:color="auto"/>
                <w:right w:val="none" w:sz="0" w:space="0" w:color="auto"/>
              </w:divBdr>
            </w:div>
            <w:div w:id="643706107">
              <w:marLeft w:val="0"/>
              <w:marRight w:val="0"/>
              <w:marTop w:val="0"/>
              <w:marBottom w:val="0"/>
              <w:divBdr>
                <w:top w:val="none" w:sz="0" w:space="0" w:color="auto"/>
                <w:left w:val="none" w:sz="0" w:space="0" w:color="auto"/>
                <w:bottom w:val="none" w:sz="0" w:space="0" w:color="auto"/>
                <w:right w:val="none" w:sz="0" w:space="0" w:color="auto"/>
              </w:divBdr>
            </w:div>
          </w:divsChild>
        </w:div>
        <w:div w:id="1241016533">
          <w:marLeft w:val="0"/>
          <w:marRight w:val="0"/>
          <w:marTop w:val="0"/>
          <w:marBottom w:val="0"/>
          <w:divBdr>
            <w:top w:val="none" w:sz="0" w:space="0" w:color="auto"/>
            <w:left w:val="none" w:sz="0" w:space="0" w:color="auto"/>
            <w:bottom w:val="none" w:sz="0" w:space="0" w:color="auto"/>
            <w:right w:val="none" w:sz="0" w:space="0" w:color="auto"/>
          </w:divBdr>
        </w:div>
        <w:div w:id="1715691891">
          <w:marLeft w:val="0"/>
          <w:marRight w:val="0"/>
          <w:marTop w:val="0"/>
          <w:marBottom w:val="0"/>
          <w:divBdr>
            <w:top w:val="none" w:sz="0" w:space="0" w:color="auto"/>
            <w:left w:val="none" w:sz="0" w:space="0" w:color="auto"/>
            <w:bottom w:val="none" w:sz="0" w:space="0" w:color="auto"/>
            <w:right w:val="none" w:sz="0" w:space="0" w:color="auto"/>
          </w:divBdr>
          <w:divsChild>
            <w:div w:id="1187479473">
              <w:marLeft w:val="0"/>
              <w:marRight w:val="0"/>
              <w:marTop w:val="0"/>
              <w:marBottom w:val="0"/>
              <w:divBdr>
                <w:top w:val="none" w:sz="0" w:space="0" w:color="auto"/>
                <w:left w:val="none" w:sz="0" w:space="0" w:color="auto"/>
                <w:bottom w:val="none" w:sz="0" w:space="0" w:color="auto"/>
                <w:right w:val="none" w:sz="0" w:space="0" w:color="auto"/>
              </w:divBdr>
            </w:div>
            <w:div w:id="15103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08495">
      <w:bodyDiv w:val="1"/>
      <w:marLeft w:val="0"/>
      <w:marRight w:val="0"/>
      <w:marTop w:val="0"/>
      <w:marBottom w:val="0"/>
      <w:divBdr>
        <w:top w:val="none" w:sz="0" w:space="0" w:color="auto"/>
        <w:left w:val="none" w:sz="0" w:space="0" w:color="auto"/>
        <w:bottom w:val="none" w:sz="0" w:space="0" w:color="auto"/>
        <w:right w:val="none" w:sz="0" w:space="0" w:color="auto"/>
      </w:divBdr>
    </w:div>
    <w:div w:id="439106779">
      <w:bodyDiv w:val="1"/>
      <w:marLeft w:val="0"/>
      <w:marRight w:val="0"/>
      <w:marTop w:val="0"/>
      <w:marBottom w:val="0"/>
      <w:divBdr>
        <w:top w:val="none" w:sz="0" w:space="0" w:color="auto"/>
        <w:left w:val="none" w:sz="0" w:space="0" w:color="auto"/>
        <w:bottom w:val="none" w:sz="0" w:space="0" w:color="auto"/>
        <w:right w:val="none" w:sz="0" w:space="0" w:color="auto"/>
      </w:divBdr>
    </w:div>
    <w:div w:id="441000774">
      <w:bodyDiv w:val="1"/>
      <w:marLeft w:val="0"/>
      <w:marRight w:val="0"/>
      <w:marTop w:val="0"/>
      <w:marBottom w:val="0"/>
      <w:divBdr>
        <w:top w:val="none" w:sz="0" w:space="0" w:color="auto"/>
        <w:left w:val="none" w:sz="0" w:space="0" w:color="auto"/>
        <w:bottom w:val="none" w:sz="0" w:space="0" w:color="auto"/>
        <w:right w:val="none" w:sz="0" w:space="0" w:color="auto"/>
      </w:divBdr>
    </w:div>
    <w:div w:id="462696327">
      <w:bodyDiv w:val="1"/>
      <w:marLeft w:val="0"/>
      <w:marRight w:val="0"/>
      <w:marTop w:val="0"/>
      <w:marBottom w:val="0"/>
      <w:divBdr>
        <w:top w:val="none" w:sz="0" w:space="0" w:color="auto"/>
        <w:left w:val="none" w:sz="0" w:space="0" w:color="auto"/>
        <w:bottom w:val="none" w:sz="0" w:space="0" w:color="auto"/>
        <w:right w:val="none" w:sz="0" w:space="0" w:color="auto"/>
      </w:divBdr>
    </w:div>
    <w:div w:id="503865601">
      <w:bodyDiv w:val="1"/>
      <w:marLeft w:val="0"/>
      <w:marRight w:val="0"/>
      <w:marTop w:val="0"/>
      <w:marBottom w:val="0"/>
      <w:divBdr>
        <w:top w:val="none" w:sz="0" w:space="0" w:color="auto"/>
        <w:left w:val="none" w:sz="0" w:space="0" w:color="auto"/>
        <w:bottom w:val="none" w:sz="0" w:space="0" w:color="auto"/>
        <w:right w:val="none" w:sz="0" w:space="0" w:color="auto"/>
      </w:divBdr>
    </w:div>
    <w:div w:id="510921326">
      <w:bodyDiv w:val="1"/>
      <w:marLeft w:val="0"/>
      <w:marRight w:val="0"/>
      <w:marTop w:val="0"/>
      <w:marBottom w:val="0"/>
      <w:divBdr>
        <w:top w:val="none" w:sz="0" w:space="0" w:color="auto"/>
        <w:left w:val="none" w:sz="0" w:space="0" w:color="auto"/>
        <w:bottom w:val="none" w:sz="0" w:space="0" w:color="auto"/>
        <w:right w:val="none" w:sz="0" w:space="0" w:color="auto"/>
      </w:divBdr>
    </w:div>
    <w:div w:id="520126330">
      <w:bodyDiv w:val="1"/>
      <w:marLeft w:val="0"/>
      <w:marRight w:val="0"/>
      <w:marTop w:val="0"/>
      <w:marBottom w:val="0"/>
      <w:divBdr>
        <w:top w:val="none" w:sz="0" w:space="0" w:color="auto"/>
        <w:left w:val="none" w:sz="0" w:space="0" w:color="auto"/>
        <w:bottom w:val="none" w:sz="0" w:space="0" w:color="auto"/>
        <w:right w:val="none" w:sz="0" w:space="0" w:color="auto"/>
      </w:divBdr>
      <w:divsChild>
        <w:div w:id="149710946">
          <w:marLeft w:val="0"/>
          <w:marRight w:val="0"/>
          <w:marTop w:val="0"/>
          <w:marBottom w:val="0"/>
          <w:divBdr>
            <w:top w:val="none" w:sz="0" w:space="0" w:color="auto"/>
            <w:left w:val="none" w:sz="0" w:space="0" w:color="auto"/>
            <w:bottom w:val="none" w:sz="0" w:space="0" w:color="auto"/>
            <w:right w:val="none" w:sz="0" w:space="0" w:color="auto"/>
          </w:divBdr>
        </w:div>
        <w:div w:id="755129814">
          <w:marLeft w:val="0"/>
          <w:marRight w:val="0"/>
          <w:marTop w:val="0"/>
          <w:marBottom w:val="0"/>
          <w:divBdr>
            <w:top w:val="none" w:sz="0" w:space="0" w:color="auto"/>
            <w:left w:val="none" w:sz="0" w:space="0" w:color="auto"/>
            <w:bottom w:val="none" w:sz="0" w:space="0" w:color="auto"/>
            <w:right w:val="none" w:sz="0" w:space="0" w:color="auto"/>
          </w:divBdr>
        </w:div>
        <w:div w:id="1840002870">
          <w:marLeft w:val="0"/>
          <w:marRight w:val="0"/>
          <w:marTop w:val="0"/>
          <w:marBottom w:val="0"/>
          <w:divBdr>
            <w:top w:val="none" w:sz="0" w:space="0" w:color="auto"/>
            <w:left w:val="none" w:sz="0" w:space="0" w:color="auto"/>
            <w:bottom w:val="none" w:sz="0" w:space="0" w:color="auto"/>
            <w:right w:val="none" w:sz="0" w:space="0" w:color="auto"/>
          </w:divBdr>
        </w:div>
      </w:divsChild>
    </w:div>
    <w:div w:id="737094103">
      <w:bodyDiv w:val="1"/>
      <w:marLeft w:val="0"/>
      <w:marRight w:val="0"/>
      <w:marTop w:val="0"/>
      <w:marBottom w:val="0"/>
      <w:divBdr>
        <w:top w:val="none" w:sz="0" w:space="0" w:color="auto"/>
        <w:left w:val="none" w:sz="0" w:space="0" w:color="auto"/>
        <w:bottom w:val="none" w:sz="0" w:space="0" w:color="auto"/>
        <w:right w:val="none" w:sz="0" w:space="0" w:color="auto"/>
      </w:divBdr>
    </w:div>
    <w:div w:id="753278242">
      <w:bodyDiv w:val="1"/>
      <w:marLeft w:val="0"/>
      <w:marRight w:val="0"/>
      <w:marTop w:val="0"/>
      <w:marBottom w:val="0"/>
      <w:divBdr>
        <w:top w:val="none" w:sz="0" w:space="0" w:color="auto"/>
        <w:left w:val="none" w:sz="0" w:space="0" w:color="auto"/>
        <w:bottom w:val="none" w:sz="0" w:space="0" w:color="auto"/>
        <w:right w:val="none" w:sz="0" w:space="0" w:color="auto"/>
      </w:divBdr>
    </w:div>
    <w:div w:id="753743939">
      <w:bodyDiv w:val="1"/>
      <w:marLeft w:val="0"/>
      <w:marRight w:val="0"/>
      <w:marTop w:val="0"/>
      <w:marBottom w:val="0"/>
      <w:divBdr>
        <w:top w:val="none" w:sz="0" w:space="0" w:color="auto"/>
        <w:left w:val="none" w:sz="0" w:space="0" w:color="auto"/>
        <w:bottom w:val="none" w:sz="0" w:space="0" w:color="auto"/>
        <w:right w:val="none" w:sz="0" w:space="0" w:color="auto"/>
      </w:divBdr>
    </w:div>
    <w:div w:id="787628533">
      <w:bodyDiv w:val="1"/>
      <w:marLeft w:val="0"/>
      <w:marRight w:val="0"/>
      <w:marTop w:val="0"/>
      <w:marBottom w:val="0"/>
      <w:divBdr>
        <w:top w:val="none" w:sz="0" w:space="0" w:color="auto"/>
        <w:left w:val="none" w:sz="0" w:space="0" w:color="auto"/>
        <w:bottom w:val="none" w:sz="0" w:space="0" w:color="auto"/>
        <w:right w:val="none" w:sz="0" w:space="0" w:color="auto"/>
      </w:divBdr>
      <w:divsChild>
        <w:div w:id="168377489">
          <w:marLeft w:val="0"/>
          <w:marRight w:val="0"/>
          <w:marTop w:val="0"/>
          <w:marBottom w:val="0"/>
          <w:divBdr>
            <w:top w:val="none" w:sz="0" w:space="0" w:color="auto"/>
            <w:left w:val="none" w:sz="0" w:space="0" w:color="auto"/>
            <w:bottom w:val="none" w:sz="0" w:space="0" w:color="auto"/>
            <w:right w:val="none" w:sz="0" w:space="0" w:color="auto"/>
          </w:divBdr>
        </w:div>
        <w:div w:id="500124410">
          <w:marLeft w:val="0"/>
          <w:marRight w:val="0"/>
          <w:marTop w:val="0"/>
          <w:marBottom w:val="0"/>
          <w:divBdr>
            <w:top w:val="none" w:sz="0" w:space="0" w:color="auto"/>
            <w:left w:val="none" w:sz="0" w:space="0" w:color="auto"/>
            <w:bottom w:val="none" w:sz="0" w:space="0" w:color="auto"/>
            <w:right w:val="none" w:sz="0" w:space="0" w:color="auto"/>
          </w:divBdr>
        </w:div>
        <w:div w:id="1485587977">
          <w:marLeft w:val="0"/>
          <w:marRight w:val="0"/>
          <w:marTop w:val="0"/>
          <w:marBottom w:val="0"/>
          <w:divBdr>
            <w:top w:val="none" w:sz="0" w:space="0" w:color="auto"/>
            <w:left w:val="none" w:sz="0" w:space="0" w:color="auto"/>
            <w:bottom w:val="none" w:sz="0" w:space="0" w:color="auto"/>
            <w:right w:val="none" w:sz="0" w:space="0" w:color="auto"/>
          </w:divBdr>
        </w:div>
        <w:div w:id="1801265822">
          <w:marLeft w:val="0"/>
          <w:marRight w:val="0"/>
          <w:marTop w:val="0"/>
          <w:marBottom w:val="0"/>
          <w:divBdr>
            <w:top w:val="none" w:sz="0" w:space="0" w:color="auto"/>
            <w:left w:val="none" w:sz="0" w:space="0" w:color="auto"/>
            <w:bottom w:val="none" w:sz="0" w:space="0" w:color="auto"/>
            <w:right w:val="none" w:sz="0" w:space="0" w:color="auto"/>
          </w:divBdr>
        </w:div>
      </w:divsChild>
    </w:div>
    <w:div w:id="823162635">
      <w:bodyDiv w:val="1"/>
      <w:marLeft w:val="0"/>
      <w:marRight w:val="0"/>
      <w:marTop w:val="0"/>
      <w:marBottom w:val="0"/>
      <w:divBdr>
        <w:top w:val="none" w:sz="0" w:space="0" w:color="auto"/>
        <w:left w:val="none" w:sz="0" w:space="0" w:color="auto"/>
        <w:bottom w:val="none" w:sz="0" w:space="0" w:color="auto"/>
        <w:right w:val="none" w:sz="0" w:space="0" w:color="auto"/>
      </w:divBdr>
    </w:div>
    <w:div w:id="856847238">
      <w:bodyDiv w:val="1"/>
      <w:marLeft w:val="0"/>
      <w:marRight w:val="0"/>
      <w:marTop w:val="0"/>
      <w:marBottom w:val="0"/>
      <w:divBdr>
        <w:top w:val="none" w:sz="0" w:space="0" w:color="auto"/>
        <w:left w:val="none" w:sz="0" w:space="0" w:color="auto"/>
        <w:bottom w:val="none" w:sz="0" w:space="0" w:color="auto"/>
        <w:right w:val="none" w:sz="0" w:space="0" w:color="auto"/>
      </w:divBdr>
      <w:divsChild>
        <w:div w:id="28727776">
          <w:marLeft w:val="0"/>
          <w:marRight w:val="0"/>
          <w:marTop w:val="0"/>
          <w:marBottom w:val="0"/>
          <w:divBdr>
            <w:top w:val="none" w:sz="0" w:space="0" w:color="auto"/>
            <w:left w:val="none" w:sz="0" w:space="0" w:color="auto"/>
            <w:bottom w:val="none" w:sz="0" w:space="0" w:color="auto"/>
            <w:right w:val="none" w:sz="0" w:space="0" w:color="auto"/>
          </w:divBdr>
        </w:div>
        <w:div w:id="466825618">
          <w:marLeft w:val="0"/>
          <w:marRight w:val="0"/>
          <w:marTop w:val="0"/>
          <w:marBottom w:val="0"/>
          <w:divBdr>
            <w:top w:val="none" w:sz="0" w:space="0" w:color="auto"/>
            <w:left w:val="none" w:sz="0" w:space="0" w:color="auto"/>
            <w:bottom w:val="none" w:sz="0" w:space="0" w:color="auto"/>
            <w:right w:val="none" w:sz="0" w:space="0" w:color="auto"/>
          </w:divBdr>
        </w:div>
        <w:div w:id="1121802968">
          <w:marLeft w:val="0"/>
          <w:marRight w:val="0"/>
          <w:marTop w:val="0"/>
          <w:marBottom w:val="0"/>
          <w:divBdr>
            <w:top w:val="none" w:sz="0" w:space="0" w:color="auto"/>
            <w:left w:val="none" w:sz="0" w:space="0" w:color="auto"/>
            <w:bottom w:val="none" w:sz="0" w:space="0" w:color="auto"/>
            <w:right w:val="none" w:sz="0" w:space="0" w:color="auto"/>
          </w:divBdr>
        </w:div>
      </w:divsChild>
    </w:div>
    <w:div w:id="864051884">
      <w:bodyDiv w:val="1"/>
      <w:marLeft w:val="0"/>
      <w:marRight w:val="0"/>
      <w:marTop w:val="0"/>
      <w:marBottom w:val="0"/>
      <w:divBdr>
        <w:top w:val="none" w:sz="0" w:space="0" w:color="auto"/>
        <w:left w:val="none" w:sz="0" w:space="0" w:color="auto"/>
        <w:bottom w:val="none" w:sz="0" w:space="0" w:color="auto"/>
        <w:right w:val="none" w:sz="0" w:space="0" w:color="auto"/>
      </w:divBdr>
    </w:div>
    <w:div w:id="928078786">
      <w:bodyDiv w:val="1"/>
      <w:marLeft w:val="0"/>
      <w:marRight w:val="0"/>
      <w:marTop w:val="0"/>
      <w:marBottom w:val="0"/>
      <w:divBdr>
        <w:top w:val="none" w:sz="0" w:space="0" w:color="auto"/>
        <w:left w:val="none" w:sz="0" w:space="0" w:color="auto"/>
        <w:bottom w:val="none" w:sz="0" w:space="0" w:color="auto"/>
        <w:right w:val="none" w:sz="0" w:space="0" w:color="auto"/>
      </w:divBdr>
    </w:div>
    <w:div w:id="970553539">
      <w:bodyDiv w:val="1"/>
      <w:marLeft w:val="0"/>
      <w:marRight w:val="0"/>
      <w:marTop w:val="0"/>
      <w:marBottom w:val="0"/>
      <w:divBdr>
        <w:top w:val="none" w:sz="0" w:space="0" w:color="auto"/>
        <w:left w:val="none" w:sz="0" w:space="0" w:color="auto"/>
        <w:bottom w:val="none" w:sz="0" w:space="0" w:color="auto"/>
        <w:right w:val="none" w:sz="0" w:space="0" w:color="auto"/>
      </w:divBdr>
    </w:div>
    <w:div w:id="976884301">
      <w:bodyDiv w:val="1"/>
      <w:marLeft w:val="0"/>
      <w:marRight w:val="0"/>
      <w:marTop w:val="0"/>
      <w:marBottom w:val="0"/>
      <w:divBdr>
        <w:top w:val="none" w:sz="0" w:space="0" w:color="auto"/>
        <w:left w:val="none" w:sz="0" w:space="0" w:color="auto"/>
        <w:bottom w:val="none" w:sz="0" w:space="0" w:color="auto"/>
        <w:right w:val="none" w:sz="0" w:space="0" w:color="auto"/>
      </w:divBdr>
    </w:div>
    <w:div w:id="1039206191">
      <w:bodyDiv w:val="1"/>
      <w:marLeft w:val="0"/>
      <w:marRight w:val="0"/>
      <w:marTop w:val="0"/>
      <w:marBottom w:val="0"/>
      <w:divBdr>
        <w:top w:val="none" w:sz="0" w:space="0" w:color="auto"/>
        <w:left w:val="none" w:sz="0" w:space="0" w:color="auto"/>
        <w:bottom w:val="none" w:sz="0" w:space="0" w:color="auto"/>
        <w:right w:val="none" w:sz="0" w:space="0" w:color="auto"/>
      </w:divBdr>
      <w:divsChild>
        <w:div w:id="2322677">
          <w:marLeft w:val="0"/>
          <w:marRight w:val="0"/>
          <w:marTop w:val="0"/>
          <w:marBottom w:val="0"/>
          <w:divBdr>
            <w:top w:val="none" w:sz="0" w:space="0" w:color="auto"/>
            <w:left w:val="none" w:sz="0" w:space="0" w:color="auto"/>
            <w:bottom w:val="none" w:sz="0" w:space="0" w:color="auto"/>
            <w:right w:val="none" w:sz="0" w:space="0" w:color="auto"/>
          </w:divBdr>
        </w:div>
        <w:div w:id="65996416">
          <w:marLeft w:val="0"/>
          <w:marRight w:val="0"/>
          <w:marTop w:val="0"/>
          <w:marBottom w:val="0"/>
          <w:divBdr>
            <w:top w:val="none" w:sz="0" w:space="0" w:color="auto"/>
            <w:left w:val="none" w:sz="0" w:space="0" w:color="auto"/>
            <w:bottom w:val="none" w:sz="0" w:space="0" w:color="auto"/>
            <w:right w:val="none" w:sz="0" w:space="0" w:color="auto"/>
          </w:divBdr>
        </w:div>
        <w:div w:id="149828295">
          <w:marLeft w:val="0"/>
          <w:marRight w:val="0"/>
          <w:marTop w:val="0"/>
          <w:marBottom w:val="0"/>
          <w:divBdr>
            <w:top w:val="none" w:sz="0" w:space="0" w:color="auto"/>
            <w:left w:val="none" w:sz="0" w:space="0" w:color="auto"/>
            <w:bottom w:val="none" w:sz="0" w:space="0" w:color="auto"/>
            <w:right w:val="none" w:sz="0" w:space="0" w:color="auto"/>
          </w:divBdr>
        </w:div>
        <w:div w:id="155609917">
          <w:marLeft w:val="0"/>
          <w:marRight w:val="0"/>
          <w:marTop w:val="0"/>
          <w:marBottom w:val="0"/>
          <w:divBdr>
            <w:top w:val="none" w:sz="0" w:space="0" w:color="auto"/>
            <w:left w:val="none" w:sz="0" w:space="0" w:color="auto"/>
            <w:bottom w:val="none" w:sz="0" w:space="0" w:color="auto"/>
            <w:right w:val="none" w:sz="0" w:space="0" w:color="auto"/>
          </w:divBdr>
        </w:div>
        <w:div w:id="290521403">
          <w:marLeft w:val="0"/>
          <w:marRight w:val="0"/>
          <w:marTop w:val="0"/>
          <w:marBottom w:val="0"/>
          <w:divBdr>
            <w:top w:val="none" w:sz="0" w:space="0" w:color="auto"/>
            <w:left w:val="none" w:sz="0" w:space="0" w:color="auto"/>
            <w:bottom w:val="none" w:sz="0" w:space="0" w:color="auto"/>
            <w:right w:val="none" w:sz="0" w:space="0" w:color="auto"/>
          </w:divBdr>
        </w:div>
        <w:div w:id="385759852">
          <w:marLeft w:val="0"/>
          <w:marRight w:val="0"/>
          <w:marTop w:val="0"/>
          <w:marBottom w:val="0"/>
          <w:divBdr>
            <w:top w:val="none" w:sz="0" w:space="0" w:color="auto"/>
            <w:left w:val="none" w:sz="0" w:space="0" w:color="auto"/>
            <w:bottom w:val="none" w:sz="0" w:space="0" w:color="auto"/>
            <w:right w:val="none" w:sz="0" w:space="0" w:color="auto"/>
          </w:divBdr>
        </w:div>
        <w:div w:id="391738789">
          <w:marLeft w:val="0"/>
          <w:marRight w:val="0"/>
          <w:marTop w:val="0"/>
          <w:marBottom w:val="0"/>
          <w:divBdr>
            <w:top w:val="none" w:sz="0" w:space="0" w:color="auto"/>
            <w:left w:val="none" w:sz="0" w:space="0" w:color="auto"/>
            <w:bottom w:val="none" w:sz="0" w:space="0" w:color="auto"/>
            <w:right w:val="none" w:sz="0" w:space="0" w:color="auto"/>
          </w:divBdr>
        </w:div>
        <w:div w:id="501894702">
          <w:marLeft w:val="0"/>
          <w:marRight w:val="0"/>
          <w:marTop w:val="0"/>
          <w:marBottom w:val="0"/>
          <w:divBdr>
            <w:top w:val="none" w:sz="0" w:space="0" w:color="auto"/>
            <w:left w:val="none" w:sz="0" w:space="0" w:color="auto"/>
            <w:bottom w:val="none" w:sz="0" w:space="0" w:color="auto"/>
            <w:right w:val="none" w:sz="0" w:space="0" w:color="auto"/>
          </w:divBdr>
        </w:div>
        <w:div w:id="772014147">
          <w:marLeft w:val="0"/>
          <w:marRight w:val="0"/>
          <w:marTop w:val="0"/>
          <w:marBottom w:val="0"/>
          <w:divBdr>
            <w:top w:val="none" w:sz="0" w:space="0" w:color="auto"/>
            <w:left w:val="none" w:sz="0" w:space="0" w:color="auto"/>
            <w:bottom w:val="none" w:sz="0" w:space="0" w:color="auto"/>
            <w:right w:val="none" w:sz="0" w:space="0" w:color="auto"/>
          </w:divBdr>
        </w:div>
        <w:div w:id="835650924">
          <w:marLeft w:val="0"/>
          <w:marRight w:val="0"/>
          <w:marTop w:val="0"/>
          <w:marBottom w:val="0"/>
          <w:divBdr>
            <w:top w:val="none" w:sz="0" w:space="0" w:color="auto"/>
            <w:left w:val="none" w:sz="0" w:space="0" w:color="auto"/>
            <w:bottom w:val="none" w:sz="0" w:space="0" w:color="auto"/>
            <w:right w:val="none" w:sz="0" w:space="0" w:color="auto"/>
          </w:divBdr>
        </w:div>
        <w:div w:id="874077699">
          <w:marLeft w:val="0"/>
          <w:marRight w:val="0"/>
          <w:marTop w:val="0"/>
          <w:marBottom w:val="0"/>
          <w:divBdr>
            <w:top w:val="none" w:sz="0" w:space="0" w:color="auto"/>
            <w:left w:val="none" w:sz="0" w:space="0" w:color="auto"/>
            <w:bottom w:val="none" w:sz="0" w:space="0" w:color="auto"/>
            <w:right w:val="none" w:sz="0" w:space="0" w:color="auto"/>
          </w:divBdr>
        </w:div>
        <w:div w:id="1156451909">
          <w:marLeft w:val="0"/>
          <w:marRight w:val="0"/>
          <w:marTop w:val="0"/>
          <w:marBottom w:val="0"/>
          <w:divBdr>
            <w:top w:val="none" w:sz="0" w:space="0" w:color="auto"/>
            <w:left w:val="none" w:sz="0" w:space="0" w:color="auto"/>
            <w:bottom w:val="none" w:sz="0" w:space="0" w:color="auto"/>
            <w:right w:val="none" w:sz="0" w:space="0" w:color="auto"/>
          </w:divBdr>
        </w:div>
        <w:div w:id="1343821201">
          <w:marLeft w:val="0"/>
          <w:marRight w:val="0"/>
          <w:marTop w:val="0"/>
          <w:marBottom w:val="0"/>
          <w:divBdr>
            <w:top w:val="none" w:sz="0" w:space="0" w:color="auto"/>
            <w:left w:val="none" w:sz="0" w:space="0" w:color="auto"/>
            <w:bottom w:val="none" w:sz="0" w:space="0" w:color="auto"/>
            <w:right w:val="none" w:sz="0" w:space="0" w:color="auto"/>
          </w:divBdr>
        </w:div>
        <w:div w:id="1404834323">
          <w:marLeft w:val="0"/>
          <w:marRight w:val="0"/>
          <w:marTop w:val="0"/>
          <w:marBottom w:val="0"/>
          <w:divBdr>
            <w:top w:val="none" w:sz="0" w:space="0" w:color="auto"/>
            <w:left w:val="none" w:sz="0" w:space="0" w:color="auto"/>
            <w:bottom w:val="none" w:sz="0" w:space="0" w:color="auto"/>
            <w:right w:val="none" w:sz="0" w:space="0" w:color="auto"/>
          </w:divBdr>
        </w:div>
        <w:div w:id="1448698914">
          <w:marLeft w:val="0"/>
          <w:marRight w:val="0"/>
          <w:marTop w:val="0"/>
          <w:marBottom w:val="0"/>
          <w:divBdr>
            <w:top w:val="none" w:sz="0" w:space="0" w:color="auto"/>
            <w:left w:val="none" w:sz="0" w:space="0" w:color="auto"/>
            <w:bottom w:val="none" w:sz="0" w:space="0" w:color="auto"/>
            <w:right w:val="none" w:sz="0" w:space="0" w:color="auto"/>
          </w:divBdr>
        </w:div>
        <w:div w:id="1481536198">
          <w:marLeft w:val="0"/>
          <w:marRight w:val="0"/>
          <w:marTop w:val="0"/>
          <w:marBottom w:val="0"/>
          <w:divBdr>
            <w:top w:val="none" w:sz="0" w:space="0" w:color="auto"/>
            <w:left w:val="none" w:sz="0" w:space="0" w:color="auto"/>
            <w:bottom w:val="none" w:sz="0" w:space="0" w:color="auto"/>
            <w:right w:val="none" w:sz="0" w:space="0" w:color="auto"/>
          </w:divBdr>
        </w:div>
        <w:div w:id="1567253496">
          <w:marLeft w:val="0"/>
          <w:marRight w:val="0"/>
          <w:marTop w:val="0"/>
          <w:marBottom w:val="0"/>
          <w:divBdr>
            <w:top w:val="none" w:sz="0" w:space="0" w:color="auto"/>
            <w:left w:val="none" w:sz="0" w:space="0" w:color="auto"/>
            <w:bottom w:val="none" w:sz="0" w:space="0" w:color="auto"/>
            <w:right w:val="none" w:sz="0" w:space="0" w:color="auto"/>
          </w:divBdr>
        </w:div>
        <w:div w:id="1644507489">
          <w:marLeft w:val="0"/>
          <w:marRight w:val="0"/>
          <w:marTop w:val="0"/>
          <w:marBottom w:val="0"/>
          <w:divBdr>
            <w:top w:val="none" w:sz="0" w:space="0" w:color="auto"/>
            <w:left w:val="none" w:sz="0" w:space="0" w:color="auto"/>
            <w:bottom w:val="none" w:sz="0" w:space="0" w:color="auto"/>
            <w:right w:val="none" w:sz="0" w:space="0" w:color="auto"/>
          </w:divBdr>
        </w:div>
        <w:div w:id="1701274207">
          <w:marLeft w:val="0"/>
          <w:marRight w:val="0"/>
          <w:marTop w:val="0"/>
          <w:marBottom w:val="0"/>
          <w:divBdr>
            <w:top w:val="none" w:sz="0" w:space="0" w:color="auto"/>
            <w:left w:val="none" w:sz="0" w:space="0" w:color="auto"/>
            <w:bottom w:val="none" w:sz="0" w:space="0" w:color="auto"/>
            <w:right w:val="none" w:sz="0" w:space="0" w:color="auto"/>
          </w:divBdr>
        </w:div>
        <w:div w:id="1738436450">
          <w:marLeft w:val="0"/>
          <w:marRight w:val="0"/>
          <w:marTop w:val="0"/>
          <w:marBottom w:val="0"/>
          <w:divBdr>
            <w:top w:val="none" w:sz="0" w:space="0" w:color="auto"/>
            <w:left w:val="none" w:sz="0" w:space="0" w:color="auto"/>
            <w:bottom w:val="none" w:sz="0" w:space="0" w:color="auto"/>
            <w:right w:val="none" w:sz="0" w:space="0" w:color="auto"/>
          </w:divBdr>
        </w:div>
        <w:div w:id="1738630937">
          <w:marLeft w:val="0"/>
          <w:marRight w:val="0"/>
          <w:marTop w:val="0"/>
          <w:marBottom w:val="0"/>
          <w:divBdr>
            <w:top w:val="none" w:sz="0" w:space="0" w:color="auto"/>
            <w:left w:val="none" w:sz="0" w:space="0" w:color="auto"/>
            <w:bottom w:val="none" w:sz="0" w:space="0" w:color="auto"/>
            <w:right w:val="none" w:sz="0" w:space="0" w:color="auto"/>
          </w:divBdr>
        </w:div>
        <w:div w:id="1830828654">
          <w:marLeft w:val="0"/>
          <w:marRight w:val="0"/>
          <w:marTop w:val="0"/>
          <w:marBottom w:val="0"/>
          <w:divBdr>
            <w:top w:val="none" w:sz="0" w:space="0" w:color="auto"/>
            <w:left w:val="none" w:sz="0" w:space="0" w:color="auto"/>
            <w:bottom w:val="none" w:sz="0" w:space="0" w:color="auto"/>
            <w:right w:val="none" w:sz="0" w:space="0" w:color="auto"/>
          </w:divBdr>
        </w:div>
        <w:div w:id="1874073368">
          <w:marLeft w:val="0"/>
          <w:marRight w:val="0"/>
          <w:marTop w:val="0"/>
          <w:marBottom w:val="0"/>
          <w:divBdr>
            <w:top w:val="none" w:sz="0" w:space="0" w:color="auto"/>
            <w:left w:val="none" w:sz="0" w:space="0" w:color="auto"/>
            <w:bottom w:val="none" w:sz="0" w:space="0" w:color="auto"/>
            <w:right w:val="none" w:sz="0" w:space="0" w:color="auto"/>
          </w:divBdr>
        </w:div>
        <w:div w:id="2146198991">
          <w:marLeft w:val="0"/>
          <w:marRight w:val="0"/>
          <w:marTop w:val="0"/>
          <w:marBottom w:val="0"/>
          <w:divBdr>
            <w:top w:val="none" w:sz="0" w:space="0" w:color="auto"/>
            <w:left w:val="none" w:sz="0" w:space="0" w:color="auto"/>
            <w:bottom w:val="none" w:sz="0" w:space="0" w:color="auto"/>
            <w:right w:val="none" w:sz="0" w:space="0" w:color="auto"/>
          </w:divBdr>
        </w:div>
      </w:divsChild>
    </w:div>
    <w:div w:id="1104301309">
      <w:bodyDiv w:val="1"/>
      <w:marLeft w:val="0"/>
      <w:marRight w:val="0"/>
      <w:marTop w:val="0"/>
      <w:marBottom w:val="0"/>
      <w:divBdr>
        <w:top w:val="none" w:sz="0" w:space="0" w:color="auto"/>
        <w:left w:val="none" w:sz="0" w:space="0" w:color="auto"/>
        <w:bottom w:val="none" w:sz="0" w:space="0" w:color="auto"/>
        <w:right w:val="none" w:sz="0" w:space="0" w:color="auto"/>
      </w:divBdr>
      <w:divsChild>
        <w:div w:id="196700350">
          <w:marLeft w:val="0"/>
          <w:marRight w:val="0"/>
          <w:marTop w:val="0"/>
          <w:marBottom w:val="0"/>
          <w:divBdr>
            <w:top w:val="none" w:sz="0" w:space="0" w:color="auto"/>
            <w:left w:val="none" w:sz="0" w:space="0" w:color="auto"/>
            <w:bottom w:val="none" w:sz="0" w:space="0" w:color="auto"/>
            <w:right w:val="none" w:sz="0" w:space="0" w:color="auto"/>
          </w:divBdr>
        </w:div>
        <w:div w:id="977490398">
          <w:marLeft w:val="0"/>
          <w:marRight w:val="0"/>
          <w:marTop w:val="0"/>
          <w:marBottom w:val="0"/>
          <w:divBdr>
            <w:top w:val="none" w:sz="0" w:space="0" w:color="auto"/>
            <w:left w:val="none" w:sz="0" w:space="0" w:color="auto"/>
            <w:bottom w:val="none" w:sz="0" w:space="0" w:color="auto"/>
            <w:right w:val="none" w:sz="0" w:space="0" w:color="auto"/>
          </w:divBdr>
        </w:div>
        <w:div w:id="1618677199">
          <w:marLeft w:val="0"/>
          <w:marRight w:val="0"/>
          <w:marTop w:val="0"/>
          <w:marBottom w:val="0"/>
          <w:divBdr>
            <w:top w:val="none" w:sz="0" w:space="0" w:color="auto"/>
            <w:left w:val="none" w:sz="0" w:space="0" w:color="auto"/>
            <w:bottom w:val="none" w:sz="0" w:space="0" w:color="auto"/>
            <w:right w:val="none" w:sz="0" w:space="0" w:color="auto"/>
          </w:divBdr>
        </w:div>
        <w:div w:id="1684093814">
          <w:marLeft w:val="0"/>
          <w:marRight w:val="0"/>
          <w:marTop w:val="0"/>
          <w:marBottom w:val="0"/>
          <w:divBdr>
            <w:top w:val="none" w:sz="0" w:space="0" w:color="auto"/>
            <w:left w:val="none" w:sz="0" w:space="0" w:color="auto"/>
            <w:bottom w:val="none" w:sz="0" w:space="0" w:color="auto"/>
            <w:right w:val="none" w:sz="0" w:space="0" w:color="auto"/>
          </w:divBdr>
        </w:div>
      </w:divsChild>
    </w:div>
    <w:div w:id="1171481899">
      <w:bodyDiv w:val="1"/>
      <w:marLeft w:val="0"/>
      <w:marRight w:val="0"/>
      <w:marTop w:val="0"/>
      <w:marBottom w:val="0"/>
      <w:divBdr>
        <w:top w:val="none" w:sz="0" w:space="0" w:color="auto"/>
        <w:left w:val="none" w:sz="0" w:space="0" w:color="auto"/>
        <w:bottom w:val="none" w:sz="0" w:space="0" w:color="auto"/>
        <w:right w:val="none" w:sz="0" w:space="0" w:color="auto"/>
      </w:divBdr>
    </w:div>
    <w:div w:id="1173295698">
      <w:bodyDiv w:val="1"/>
      <w:marLeft w:val="0"/>
      <w:marRight w:val="0"/>
      <w:marTop w:val="0"/>
      <w:marBottom w:val="0"/>
      <w:divBdr>
        <w:top w:val="none" w:sz="0" w:space="0" w:color="auto"/>
        <w:left w:val="none" w:sz="0" w:space="0" w:color="auto"/>
        <w:bottom w:val="none" w:sz="0" w:space="0" w:color="auto"/>
        <w:right w:val="none" w:sz="0" w:space="0" w:color="auto"/>
      </w:divBdr>
    </w:div>
    <w:div w:id="1199468133">
      <w:bodyDiv w:val="1"/>
      <w:marLeft w:val="0"/>
      <w:marRight w:val="0"/>
      <w:marTop w:val="0"/>
      <w:marBottom w:val="0"/>
      <w:divBdr>
        <w:top w:val="none" w:sz="0" w:space="0" w:color="auto"/>
        <w:left w:val="none" w:sz="0" w:space="0" w:color="auto"/>
        <w:bottom w:val="none" w:sz="0" w:space="0" w:color="auto"/>
        <w:right w:val="none" w:sz="0" w:space="0" w:color="auto"/>
      </w:divBdr>
    </w:div>
    <w:div w:id="1254556961">
      <w:bodyDiv w:val="1"/>
      <w:marLeft w:val="0"/>
      <w:marRight w:val="0"/>
      <w:marTop w:val="0"/>
      <w:marBottom w:val="0"/>
      <w:divBdr>
        <w:top w:val="none" w:sz="0" w:space="0" w:color="auto"/>
        <w:left w:val="none" w:sz="0" w:space="0" w:color="auto"/>
        <w:bottom w:val="none" w:sz="0" w:space="0" w:color="auto"/>
        <w:right w:val="none" w:sz="0" w:space="0" w:color="auto"/>
      </w:divBdr>
    </w:div>
    <w:div w:id="1303729503">
      <w:bodyDiv w:val="1"/>
      <w:marLeft w:val="0"/>
      <w:marRight w:val="0"/>
      <w:marTop w:val="0"/>
      <w:marBottom w:val="0"/>
      <w:divBdr>
        <w:top w:val="none" w:sz="0" w:space="0" w:color="auto"/>
        <w:left w:val="none" w:sz="0" w:space="0" w:color="auto"/>
        <w:bottom w:val="none" w:sz="0" w:space="0" w:color="auto"/>
        <w:right w:val="none" w:sz="0" w:space="0" w:color="auto"/>
      </w:divBdr>
    </w:div>
    <w:div w:id="1306200835">
      <w:bodyDiv w:val="1"/>
      <w:marLeft w:val="0"/>
      <w:marRight w:val="0"/>
      <w:marTop w:val="0"/>
      <w:marBottom w:val="0"/>
      <w:divBdr>
        <w:top w:val="none" w:sz="0" w:space="0" w:color="auto"/>
        <w:left w:val="none" w:sz="0" w:space="0" w:color="auto"/>
        <w:bottom w:val="none" w:sz="0" w:space="0" w:color="auto"/>
        <w:right w:val="none" w:sz="0" w:space="0" w:color="auto"/>
      </w:divBdr>
    </w:div>
    <w:div w:id="1315256177">
      <w:bodyDiv w:val="1"/>
      <w:marLeft w:val="0"/>
      <w:marRight w:val="0"/>
      <w:marTop w:val="0"/>
      <w:marBottom w:val="0"/>
      <w:divBdr>
        <w:top w:val="none" w:sz="0" w:space="0" w:color="auto"/>
        <w:left w:val="none" w:sz="0" w:space="0" w:color="auto"/>
        <w:bottom w:val="none" w:sz="0" w:space="0" w:color="auto"/>
        <w:right w:val="none" w:sz="0" w:space="0" w:color="auto"/>
      </w:divBdr>
    </w:div>
    <w:div w:id="1316689996">
      <w:bodyDiv w:val="1"/>
      <w:marLeft w:val="0"/>
      <w:marRight w:val="0"/>
      <w:marTop w:val="0"/>
      <w:marBottom w:val="0"/>
      <w:divBdr>
        <w:top w:val="none" w:sz="0" w:space="0" w:color="auto"/>
        <w:left w:val="none" w:sz="0" w:space="0" w:color="auto"/>
        <w:bottom w:val="none" w:sz="0" w:space="0" w:color="auto"/>
        <w:right w:val="none" w:sz="0" w:space="0" w:color="auto"/>
      </w:divBdr>
    </w:div>
    <w:div w:id="1396733736">
      <w:bodyDiv w:val="1"/>
      <w:marLeft w:val="0"/>
      <w:marRight w:val="0"/>
      <w:marTop w:val="0"/>
      <w:marBottom w:val="0"/>
      <w:divBdr>
        <w:top w:val="none" w:sz="0" w:space="0" w:color="auto"/>
        <w:left w:val="none" w:sz="0" w:space="0" w:color="auto"/>
        <w:bottom w:val="none" w:sz="0" w:space="0" w:color="auto"/>
        <w:right w:val="none" w:sz="0" w:space="0" w:color="auto"/>
      </w:divBdr>
    </w:div>
    <w:div w:id="1440638571">
      <w:bodyDiv w:val="1"/>
      <w:marLeft w:val="0"/>
      <w:marRight w:val="0"/>
      <w:marTop w:val="0"/>
      <w:marBottom w:val="0"/>
      <w:divBdr>
        <w:top w:val="none" w:sz="0" w:space="0" w:color="auto"/>
        <w:left w:val="none" w:sz="0" w:space="0" w:color="auto"/>
        <w:bottom w:val="none" w:sz="0" w:space="0" w:color="auto"/>
        <w:right w:val="none" w:sz="0" w:space="0" w:color="auto"/>
      </w:divBdr>
    </w:div>
    <w:div w:id="1487554977">
      <w:bodyDiv w:val="1"/>
      <w:marLeft w:val="0"/>
      <w:marRight w:val="0"/>
      <w:marTop w:val="0"/>
      <w:marBottom w:val="0"/>
      <w:divBdr>
        <w:top w:val="none" w:sz="0" w:space="0" w:color="auto"/>
        <w:left w:val="none" w:sz="0" w:space="0" w:color="auto"/>
        <w:bottom w:val="none" w:sz="0" w:space="0" w:color="auto"/>
        <w:right w:val="none" w:sz="0" w:space="0" w:color="auto"/>
      </w:divBdr>
    </w:div>
    <w:div w:id="1522205051">
      <w:bodyDiv w:val="1"/>
      <w:marLeft w:val="0"/>
      <w:marRight w:val="0"/>
      <w:marTop w:val="0"/>
      <w:marBottom w:val="0"/>
      <w:divBdr>
        <w:top w:val="none" w:sz="0" w:space="0" w:color="auto"/>
        <w:left w:val="none" w:sz="0" w:space="0" w:color="auto"/>
        <w:bottom w:val="none" w:sz="0" w:space="0" w:color="auto"/>
        <w:right w:val="none" w:sz="0" w:space="0" w:color="auto"/>
      </w:divBdr>
    </w:div>
    <w:div w:id="1552156587">
      <w:bodyDiv w:val="1"/>
      <w:marLeft w:val="0"/>
      <w:marRight w:val="0"/>
      <w:marTop w:val="0"/>
      <w:marBottom w:val="0"/>
      <w:divBdr>
        <w:top w:val="none" w:sz="0" w:space="0" w:color="auto"/>
        <w:left w:val="none" w:sz="0" w:space="0" w:color="auto"/>
        <w:bottom w:val="none" w:sz="0" w:space="0" w:color="auto"/>
        <w:right w:val="none" w:sz="0" w:space="0" w:color="auto"/>
      </w:divBdr>
    </w:div>
    <w:div w:id="1557815474">
      <w:bodyDiv w:val="1"/>
      <w:marLeft w:val="0"/>
      <w:marRight w:val="0"/>
      <w:marTop w:val="0"/>
      <w:marBottom w:val="0"/>
      <w:divBdr>
        <w:top w:val="none" w:sz="0" w:space="0" w:color="auto"/>
        <w:left w:val="none" w:sz="0" w:space="0" w:color="auto"/>
        <w:bottom w:val="none" w:sz="0" w:space="0" w:color="auto"/>
        <w:right w:val="none" w:sz="0" w:space="0" w:color="auto"/>
      </w:divBdr>
      <w:divsChild>
        <w:div w:id="487719208">
          <w:marLeft w:val="0"/>
          <w:marRight w:val="0"/>
          <w:marTop w:val="0"/>
          <w:marBottom w:val="0"/>
          <w:divBdr>
            <w:top w:val="none" w:sz="0" w:space="0" w:color="auto"/>
            <w:left w:val="none" w:sz="0" w:space="0" w:color="auto"/>
            <w:bottom w:val="none" w:sz="0" w:space="0" w:color="auto"/>
            <w:right w:val="none" w:sz="0" w:space="0" w:color="auto"/>
          </w:divBdr>
        </w:div>
        <w:div w:id="493571057">
          <w:marLeft w:val="0"/>
          <w:marRight w:val="0"/>
          <w:marTop w:val="0"/>
          <w:marBottom w:val="0"/>
          <w:divBdr>
            <w:top w:val="none" w:sz="0" w:space="0" w:color="auto"/>
            <w:left w:val="none" w:sz="0" w:space="0" w:color="auto"/>
            <w:bottom w:val="none" w:sz="0" w:space="0" w:color="auto"/>
            <w:right w:val="none" w:sz="0" w:space="0" w:color="auto"/>
          </w:divBdr>
        </w:div>
        <w:div w:id="650793989">
          <w:marLeft w:val="0"/>
          <w:marRight w:val="0"/>
          <w:marTop w:val="0"/>
          <w:marBottom w:val="0"/>
          <w:divBdr>
            <w:top w:val="none" w:sz="0" w:space="0" w:color="auto"/>
            <w:left w:val="none" w:sz="0" w:space="0" w:color="auto"/>
            <w:bottom w:val="none" w:sz="0" w:space="0" w:color="auto"/>
            <w:right w:val="none" w:sz="0" w:space="0" w:color="auto"/>
          </w:divBdr>
        </w:div>
        <w:div w:id="961693546">
          <w:marLeft w:val="0"/>
          <w:marRight w:val="0"/>
          <w:marTop w:val="0"/>
          <w:marBottom w:val="0"/>
          <w:divBdr>
            <w:top w:val="none" w:sz="0" w:space="0" w:color="auto"/>
            <w:left w:val="none" w:sz="0" w:space="0" w:color="auto"/>
            <w:bottom w:val="none" w:sz="0" w:space="0" w:color="auto"/>
            <w:right w:val="none" w:sz="0" w:space="0" w:color="auto"/>
          </w:divBdr>
        </w:div>
        <w:div w:id="1074359123">
          <w:marLeft w:val="0"/>
          <w:marRight w:val="0"/>
          <w:marTop w:val="0"/>
          <w:marBottom w:val="0"/>
          <w:divBdr>
            <w:top w:val="none" w:sz="0" w:space="0" w:color="auto"/>
            <w:left w:val="none" w:sz="0" w:space="0" w:color="auto"/>
            <w:bottom w:val="none" w:sz="0" w:space="0" w:color="auto"/>
            <w:right w:val="none" w:sz="0" w:space="0" w:color="auto"/>
          </w:divBdr>
        </w:div>
        <w:div w:id="1228877049">
          <w:marLeft w:val="0"/>
          <w:marRight w:val="0"/>
          <w:marTop w:val="0"/>
          <w:marBottom w:val="0"/>
          <w:divBdr>
            <w:top w:val="none" w:sz="0" w:space="0" w:color="auto"/>
            <w:left w:val="none" w:sz="0" w:space="0" w:color="auto"/>
            <w:bottom w:val="none" w:sz="0" w:space="0" w:color="auto"/>
            <w:right w:val="none" w:sz="0" w:space="0" w:color="auto"/>
          </w:divBdr>
        </w:div>
        <w:div w:id="1315836369">
          <w:marLeft w:val="0"/>
          <w:marRight w:val="0"/>
          <w:marTop w:val="0"/>
          <w:marBottom w:val="0"/>
          <w:divBdr>
            <w:top w:val="none" w:sz="0" w:space="0" w:color="auto"/>
            <w:left w:val="none" w:sz="0" w:space="0" w:color="auto"/>
            <w:bottom w:val="none" w:sz="0" w:space="0" w:color="auto"/>
            <w:right w:val="none" w:sz="0" w:space="0" w:color="auto"/>
          </w:divBdr>
        </w:div>
        <w:div w:id="1361009693">
          <w:marLeft w:val="0"/>
          <w:marRight w:val="0"/>
          <w:marTop w:val="0"/>
          <w:marBottom w:val="0"/>
          <w:divBdr>
            <w:top w:val="none" w:sz="0" w:space="0" w:color="auto"/>
            <w:left w:val="none" w:sz="0" w:space="0" w:color="auto"/>
            <w:bottom w:val="none" w:sz="0" w:space="0" w:color="auto"/>
            <w:right w:val="none" w:sz="0" w:space="0" w:color="auto"/>
          </w:divBdr>
        </w:div>
        <w:div w:id="1494371496">
          <w:marLeft w:val="0"/>
          <w:marRight w:val="0"/>
          <w:marTop w:val="0"/>
          <w:marBottom w:val="0"/>
          <w:divBdr>
            <w:top w:val="none" w:sz="0" w:space="0" w:color="auto"/>
            <w:left w:val="none" w:sz="0" w:space="0" w:color="auto"/>
            <w:bottom w:val="none" w:sz="0" w:space="0" w:color="auto"/>
            <w:right w:val="none" w:sz="0" w:space="0" w:color="auto"/>
          </w:divBdr>
        </w:div>
        <w:div w:id="1545290765">
          <w:marLeft w:val="0"/>
          <w:marRight w:val="0"/>
          <w:marTop w:val="0"/>
          <w:marBottom w:val="0"/>
          <w:divBdr>
            <w:top w:val="none" w:sz="0" w:space="0" w:color="auto"/>
            <w:left w:val="none" w:sz="0" w:space="0" w:color="auto"/>
            <w:bottom w:val="none" w:sz="0" w:space="0" w:color="auto"/>
            <w:right w:val="none" w:sz="0" w:space="0" w:color="auto"/>
          </w:divBdr>
        </w:div>
        <w:div w:id="1788158052">
          <w:marLeft w:val="0"/>
          <w:marRight w:val="0"/>
          <w:marTop w:val="0"/>
          <w:marBottom w:val="0"/>
          <w:divBdr>
            <w:top w:val="none" w:sz="0" w:space="0" w:color="auto"/>
            <w:left w:val="none" w:sz="0" w:space="0" w:color="auto"/>
            <w:bottom w:val="none" w:sz="0" w:space="0" w:color="auto"/>
            <w:right w:val="none" w:sz="0" w:space="0" w:color="auto"/>
          </w:divBdr>
        </w:div>
        <w:div w:id="1810248151">
          <w:marLeft w:val="0"/>
          <w:marRight w:val="0"/>
          <w:marTop w:val="0"/>
          <w:marBottom w:val="0"/>
          <w:divBdr>
            <w:top w:val="none" w:sz="0" w:space="0" w:color="auto"/>
            <w:left w:val="none" w:sz="0" w:space="0" w:color="auto"/>
            <w:bottom w:val="none" w:sz="0" w:space="0" w:color="auto"/>
            <w:right w:val="none" w:sz="0" w:space="0" w:color="auto"/>
          </w:divBdr>
        </w:div>
        <w:div w:id="1979147913">
          <w:marLeft w:val="0"/>
          <w:marRight w:val="0"/>
          <w:marTop w:val="0"/>
          <w:marBottom w:val="0"/>
          <w:divBdr>
            <w:top w:val="none" w:sz="0" w:space="0" w:color="auto"/>
            <w:left w:val="none" w:sz="0" w:space="0" w:color="auto"/>
            <w:bottom w:val="none" w:sz="0" w:space="0" w:color="auto"/>
            <w:right w:val="none" w:sz="0" w:space="0" w:color="auto"/>
          </w:divBdr>
        </w:div>
        <w:div w:id="1982996393">
          <w:marLeft w:val="0"/>
          <w:marRight w:val="0"/>
          <w:marTop w:val="0"/>
          <w:marBottom w:val="0"/>
          <w:divBdr>
            <w:top w:val="none" w:sz="0" w:space="0" w:color="auto"/>
            <w:left w:val="none" w:sz="0" w:space="0" w:color="auto"/>
            <w:bottom w:val="none" w:sz="0" w:space="0" w:color="auto"/>
            <w:right w:val="none" w:sz="0" w:space="0" w:color="auto"/>
          </w:divBdr>
        </w:div>
        <w:div w:id="2089113581">
          <w:marLeft w:val="0"/>
          <w:marRight w:val="0"/>
          <w:marTop w:val="0"/>
          <w:marBottom w:val="0"/>
          <w:divBdr>
            <w:top w:val="none" w:sz="0" w:space="0" w:color="auto"/>
            <w:left w:val="none" w:sz="0" w:space="0" w:color="auto"/>
            <w:bottom w:val="none" w:sz="0" w:space="0" w:color="auto"/>
            <w:right w:val="none" w:sz="0" w:space="0" w:color="auto"/>
          </w:divBdr>
        </w:div>
        <w:div w:id="2097165532">
          <w:marLeft w:val="0"/>
          <w:marRight w:val="0"/>
          <w:marTop w:val="0"/>
          <w:marBottom w:val="0"/>
          <w:divBdr>
            <w:top w:val="none" w:sz="0" w:space="0" w:color="auto"/>
            <w:left w:val="none" w:sz="0" w:space="0" w:color="auto"/>
            <w:bottom w:val="none" w:sz="0" w:space="0" w:color="auto"/>
            <w:right w:val="none" w:sz="0" w:space="0" w:color="auto"/>
          </w:divBdr>
        </w:div>
        <w:div w:id="2099983200">
          <w:marLeft w:val="0"/>
          <w:marRight w:val="0"/>
          <w:marTop w:val="0"/>
          <w:marBottom w:val="0"/>
          <w:divBdr>
            <w:top w:val="none" w:sz="0" w:space="0" w:color="auto"/>
            <w:left w:val="none" w:sz="0" w:space="0" w:color="auto"/>
            <w:bottom w:val="none" w:sz="0" w:space="0" w:color="auto"/>
            <w:right w:val="none" w:sz="0" w:space="0" w:color="auto"/>
          </w:divBdr>
        </w:div>
      </w:divsChild>
    </w:div>
    <w:div w:id="1557936097">
      <w:bodyDiv w:val="1"/>
      <w:marLeft w:val="0"/>
      <w:marRight w:val="0"/>
      <w:marTop w:val="0"/>
      <w:marBottom w:val="0"/>
      <w:divBdr>
        <w:top w:val="none" w:sz="0" w:space="0" w:color="auto"/>
        <w:left w:val="none" w:sz="0" w:space="0" w:color="auto"/>
        <w:bottom w:val="none" w:sz="0" w:space="0" w:color="auto"/>
        <w:right w:val="none" w:sz="0" w:space="0" w:color="auto"/>
      </w:divBdr>
    </w:div>
    <w:div w:id="1572152896">
      <w:bodyDiv w:val="1"/>
      <w:marLeft w:val="0"/>
      <w:marRight w:val="0"/>
      <w:marTop w:val="0"/>
      <w:marBottom w:val="0"/>
      <w:divBdr>
        <w:top w:val="none" w:sz="0" w:space="0" w:color="auto"/>
        <w:left w:val="none" w:sz="0" w:space="0" w:color="auto"/>
        <w:bottom w:val="none" w:sz="0" w:space="0" w:color="auto"/>
        <w:right w:val="none" w:sz="0" w:space="0" w:color="auto"/>
      </w:divBdr>
    </w:div>
    <w:div w:id="1576818450">
      <w:bodyDiv w:val="1"/>
      <w:marLeft w:val="0"/>
      <w:marRight w:val="0"/>
      <w:marTop w:val="0"/>
      <w:marBottom w:val="0"/>
      <w:divBdr>
        <w:top w:val="none" w:sz="0" w:space="0" w:color="auto"/>
        <w:left w:val="none" w:sz="0" w:space="0" w:color="auto"/>
        <w:bottom w:val="none" w:sz="0" w:space="0" w:color="auto"/>
        <w:right w:val="none" w:sz="0" w:space="0" w:color="auto"/>
      </w:divBdr>
    </w:div>
    <w:div w:id="1698653618">
      <w:bodyDiv w:val="1"/>
      <w:marLeft w:val="0"/>
      <w:marRight w:val="0"/>
      <w:marTop w:val="0"/>
      <w:marBottom w:val="0"/>
      <w:divBdr>
        <w:top w:val="none" w:sz="0" w:space="0" w:color="auto"/>
        <w:left w:val="none" w:sz="0" w:space="0" w:color="auto"/>
        <w:bottom w:val="none" w:sz="0" w:space="0" w:color="auto"/>
        <w:right w:val="none" w:sz="0" w:space="0" w:color="auto"/>
      </w:divBdr>
    </w:div>
    <w:div w:id="1725983427">
      <w:bodyDiv w:val="1"/>
      <w:marLeft w:val="0"/>
      <w:marRight w:val="0"/>
      <w:marTop w:val="0"/>
      <w:marBottom w:val="0"/>
      <w:divBdr>
        <w:top w:val="none" w:sz="0" w:space="0" w:color="auto"/>
        <w:left w:val="none" w:sz="0" w:space="0" w:color="auto"/>
        <w:bottom w:val="none" w:sz="0" w:space="0" w:color="auto"/>
        <w:right w:val="none" w:sz="0" w:space="0" w:color="auto"/>
      </w:divBdr>
    </w:div>
    <w:div w:id="1728643378">
      <w:bodyDiv w:val="1"/>
      <w:marLeft w:val="0"/>
      <w:marRight w:val="0"/>
      <w:marTop w:val="0"/>
      <w:marBottom w:val="0"/>
      <w:divBdr>
        <w:top w:val="none" w:sz="0" w:space="0" w:color="auto"/>
        <w:left w:val="none" w:sz="0" w:space="0" w:color="auto"/>
        <w:bottom w:val="none" w:sz="0" w:space="0" w:color="auto"/>
        <w:right w:val="none" w:sz="0" w:space="0" w:color="auto"/>
      </w:divBdr>
    </w:div>
    <w:div w:id="1782648979">
      <w:bodyDiv w:val="1"/>
      <w:marLeft w:val="0"/>
      <w:marRight w:val="0"/>
      <w:marTop w:val="0"/>
      <w:marBottom w:val="0"/>
      <w:divBdr>
        <w:top w:val="none" w:sz="0" w:space="0" w:color="auto"/>
        <w:left w:val="none" w:sz="0" w:space="0" w:color="auto"/>
        <w:bottom w:val="none" w:sz="0" w:space="0" w:color="auto"/>
        <w:right w:val="none" w:sz="0" w:space="0" w:color="auto"/>
      </w:divBdr>
    </w:div>
    <w:div w:id="1813981125">
      <w:bodyDiv w:val="1"/>
      <w:marLeft w:val="0"/>
      <w:marRight w:val="0"/>
      <w:marTop w:val="0"/>
      <w:marBottom w:val="0"/>
      <w:divBdr>
        <w:top w:val="none" w:sz="0" w:space="0" w:color="auto"/>
        <w:left w:val="none" w:sz="0" w:space="0" w:color="auto"/>
        <w:bottom w:val="none" w:sz="0" w:space="0" w:color="auto"/>
        <w:right w:val="none" w:sz="0" w:space="0" w:color="auto"/>
      </w:divBdr>
    </w:div>
    <w:div w:id="1814521310">
      <w:bodyDiv w:val="1"/>
      <w:marLeft w:val="0"/>
      <w:marRight w:val="0"/>
      <w:marTop w:val="0"/>
      <w:marBottom w:val="0"/>
      <w:divBdr>
        <w:top w:val="none" w:sz="0" w:space="0" w:color="auto"/>
        <w:left w:val="none" w:sz="0" w:space="0" w:color="auto"/>
        <w:bottom w:val="none" w:sz="0" w:space="0" w:color="auto"/>
        <w:right w:val="none" w:sz="0" w:space="0" w:color="auto"/>
      </w:divBdr>
    </w:div>
    <w:div w:id="1821848860">
      <w:bodyDiv w:val="1"/>
      <w:marLeft w:val="0"/>
      <w:marRight w:val="0"/>
      <w:marTop w:val="0"/>
      <w:marBottom w:val="0"/>
      <w:divBdr>
        <w:top w:val="none" w:sz="0" w:space="0" w:color="auto"/>
        <w:left w:val="none" w:sz="0" w:space="0" w:color="auto"/>
        <w:bottom w:val="none" w:sz="0" w:space="0" w:color="auto"/>
        <w:right w:val="none" w:sz="0" w:space="0" w:color="auto"/>
      </w:divBdr>
    </w:div>
    <w:div w:id="1852716562">
      <w:bodyDiv w:val="1"/>
      <w:marLeft w:val="0"/>
      <w:marRight w:val="0"/>
      <w:marTop w:val="0"/>
      <w:marBottom w:val="0"/>
      <w:divBdr>
        <w:top w:val="none" w:sz="0" w:space="0" w:color="auto"/>
        <w:left w:val="none" w:sz="0" w:space="0" w:color="auto"/>
        <w:bottom w:val="none" w:sz="0" w:space="0" w:color="auto"/>
        <w:right w:val="none" w:sz="0" w:space="0" w:color="auto"/>
      </w:divBdr>
    </w:div>
    <w:div w:id="1892422671">
      <w:bodyDiv w:val="1"/>
      <w:marLeft w:val="0"/>
      <w:marRight w:val="0"/>
      <w:marTop w:val="0"/>
      <w:marBottom w:val="0"/>
      <w:divBdr>
        <w:top w:val="none" w:sz="0" w:space="0" w:color="auto"/>
        <w:left w:val="none" w:sz="0" w:space="0" w:color="auto"/>
        <w:bottom w:val="none" w:sz="0" w:space="0" w:color="auto"/>
        <w:right w:val="none" w:sz="0" w:space="0" w:color="auto"/>
      </w:divBdr>
    </w:div>
    <w:div w:id="2035424762">
      <w:bodyDiv w:val="1"/>
      <w:marLeft w:val="0"/>
      <w:marRight w:val="0"/>
      <w:marTop w:val="0"/>
      <w:marBottom w:val="0"/>
      <w:divBdr>
        <w:top w:val="none" w:sz="0" w:space="0" w:color="auto"/>
        <w:left w:val="none" w:sz="0" w:space="0" w:color="auto"/>
        <w:bottom w:val="none" w:sz="0" w:space="0" w:color="auto"/>
        <w:right w:val="none" w:sz="0" w:space="0" w:color="auto"/>
      </w:divBdr>
    </w:div>
    <w:div w:id="21153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azar@icon.bg" TargetMode="External"/><Relationship Id="rId13" Type="http://schemas.openxmlformats.org/officeDocument/2006/relationships/hyperlink" Target="http://www.moew.government.bg/" TargetMode="External"/><Relationship Id="rId18" Type="http://schemas.openxmlformats.org/officeDocument/2006/relationships/hyperlink" Target="http://www.nap.bg/" TargetMode="External"/><Relationship Id="rId26" Type="http://schemas.openxmlformats.org/officeDocument/2006/relationships/hyperlink" Target="apis://NORM|40377|8|42|/" TargetMode="External"/><Relationship Id="rId3" Type="http://schemas.openxmlformats.org/officeDocument/2006/relationships/styles" Target="styles.xml"/><Relationship Id="rId21" Type="http://schemas.openxmlformats.org/officeDocument/2006/relationships/hyperlink" Target="http://www.mlsp.government.bg/bg/index.asp" TargetMode="External"/><Relationship Id="rId7" Type="http://schemas.openxmlformats.org/officeDocument/2006/relationships/endnotes" Target="endnotes.xml"/><Relationship Id="rId12" Type="http://schemas.openxmlformats.org/officeDocument/2006/relationships/hyperlink" Target="http://www.noi.bg/" TargetMode="External"/><Relationship Id="rId17" Type="http://schemas.openxmlformats.org/officeDocument/2006/relationships/hyperlink" Target="http://www.minfin.bg/" TargetMode="External"/><Relationship Id="rId25" Type="http://schemas.openxmlformats.org/officeDocument/2006/relationships/hyperlink" Target="apis://NORM|40377|8|42|/" TargetMode="External"/><Relationship Id="rId2" Type="http://schemas.openxmlformats.org/officeDocument/2006/relationships/numbering" Target="numbering.xml"/><Relationship Id="rId16" Type="http://schemas.openxmlformats.org/officeDocument/2006/relationships/hyperlink" Target="http://www.gli.government.bg/" TargetMode="External"/><Relationship Id="rId20" Type="http://schemas.openxmlformats.org/officeDocument/2006/relationships/hyperlink" Target="http://www.moew.government.b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bg/" TargetMode="External"/><Relationship Id="rId24" Type="http://schemas.openxmlformats.org/officeDocument/2006/relationships/hyperlink" Target="apis://NORM|40377|8|4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z.government.bg/" TargetMode="External"/><Relationship Id="rId23" Type="http://schemas.openxmlformats.org/officeDocument/2006/relationships/hyperlink" Target="http://www.gli.government.bg/" TargetMode="External"/><Relationship Id="rId28" Type="http://schemas.openxmlformats.org/officeDocument/2006/relationships/header" Target="header1.xml"/><Relationship Id="rId10" Type="http://schemas.openxmlformats.org/officeDocument/2006/relationships/hyperlink" Target="http://www.minfin.bg/" TargetMode="External"/><Relationship Id="rId19" Type="http://schemas.openxmlformats.org/officeDocument/2006/relationships/hyperlink" Target="http://www.noi.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473204" TargetMode="External"/><Relationship Id="rId14" Type="http://schemas.openxmlformats.org/officeDocument/2006/relationships/hyperlink" Target="http://www.mlsp.government.bg/bg/index.asp" TargetMode="External"/><Relationship Id="rId22" Type="http://schemas.openxmlformats.org/officeDocument/2006/relationships/hyperlink" Target="http://www.az.government.bg/" TargetMode="External"/><Relationship Id="rId27" Type="http://schemas.openxmlformats.org/officeDocument/2006/relationships/hyperlink" Target="apis://NORM|40377|8|47|/"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F12D-BE82-4924-B4A2-C62721C3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55</Pages>
  <Words>23670</Words>
  <Characters>134924</Characters>
  <Application>Microsoft Office Word</Application>
  <DocSecurity>0</DocSecurity>
  <Lines>1124</Lines>
  <Paragraphs>316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vt:lpstr>
      <vt:lpstr>ОБЩИНА БУРГАС</vt:lpstr>
    </vt:vector>
  </TitlesOfParts>
  <Company/>
  <LinksUpToDate>false</LinksUpToDate>
  <CharactersWithSpaces>158278</CharactersWithSpaces>
  <SharedDoc>false</SharedDoc>
  <HLinks>
    <vt:vector size="156" baseType="variant">
      <vt:variant>
        <vt:i4>7012421</vt:i4>
      </vt:variant>
      <vt:variant>
        <vt:i4>75</vt:i4>
      </vt:variant>
      <vt:variant>
        <vt:i4>0</vt:i4>
      </vt:variant>
      <vt:variant>
        <vt:i4>5</vt:i4>
      </vt:variant>
      <vt:variant>
        <vt:lpwstr>http://www.kaolinovo.bg/bg/economic_develobment/porychki</vt:lpwstr>
      </vt:variant>
      <vt:variant>
        <vt:lpwstr/>
      </vt:variant>
      <vt:variant>
        <vt:i4>5439583</vt:i4>
      </vt:variant>
      <vt:variant>
        <vt:i4>72</vt:i4>
      </vt:variant>
      <vt:variant>
        <vt:i4>0</vt:i4>
      </vt:variant>
      <vt:variant>
        <vt:i4>5</vt:i4>
      </vt:variant>
      <vt:variant>
        <vt:lpwstr>apis://NORM|40377|8|47|/</vt:lpwstr>
      </vt:variant>
      <vt:variant>
        <vt:lpwstr/>
      </vt:variant>
      <vt:variant>
        <vt:i4>5636191</vt:i4>
      </vt:variant>
      <vt:variant>
        <vt:i4>69</vt:i4>
      </vt:variant>
      <vt:variant>
        <vt:i4>0</vt:i4>
      </vt:variant>
      <vt:variant>
        <vt:i4>5</vt:i4>
      </vt:variant>
      <vt:variant>
        <vt:lpwstr>apis://NORM|40377|8|42|/</vt:lpwstr>
      </vt:variant>
      <vt:variant>
        <vt:lpwstr/>
      </vt:variant>
      <vt:variant>
        <vt:i4>5636191</vt:i4>
      </vt:variant>
      <vt:variant>
        <vt:i4>66</vt:i4>
      </vt:variant>
      <vt:variant>
        <vt:i4>0</vt:i4>
      </vt:variant>
      <vt:variant>
        <vt:i4>5</vt:i4>
      </vt:variant>
      <vt:variant>
        <vt:lpwstr>apis://NORM|40377|8|42|/</vt:lpwstr>
      </vt:variant>
      <vt:variant>
        <vt:lpwstr/>
      </vt:variant>
      <vt:variant>
        <vt:i4>5439583</vt:i4>
      </vt:variant>
      <vt:variant>
        <vt:i4>63</vt:i4>
      </vt:variant>
      <vt:variant>
        <vt:i4>0</vt:i4>
      </vt:variant>
      <vt:variant>
        <vt:i4>5</vt:i4>
      </vt:variant>
      <vt:variant>
        <vt:lpwstr>apis://NORM|40377|8|47|/</vt:lpwstr>
      </vt:variant>
      <vt:variant>
        <vt:lpwstr/>
      </vt:variant>
      <vt:variant>
        <vt:i4>7012421</vt:i4>
      </vt:variant>
      <vt:variant>
        <vt:i4>60</vt:i4>
      </vt:variant>
      <vt:variant>
        <vt:i4>0</vt:i4>
      </vt:variant>
      <vt:variant>
        <vt:i4>5</vt:i4>
      </vt:variant>
      <vt:variant>
        <vt:lpwstr>http://www.kaolinovo.bg/bg/economic_develobment/porychki</vt:lpwstr>
      </vt:variant>
      <vt:variant>
        <vt:lpwstr/>
      </vt:variant>
      <vt:variant>
        <vt:i4>786437</vt:i4>
      </vt:variant>
      <vt:variant>
        <vt:i4>57</vt:i4>
      </vt:variant>
      <vt:variant>
        <vt:i4>0</vt:i4>
      </vt:variant>
      <vt:variant>
        <vt:i4>5</vt:i4>
      </vt:variant>
      <vt:variant>
        <vt:lpwstr>http://www.gli.government.bg/</vt:lpwstr>
      </vt:variant>
      <vt:variant>
        <vt:lpwstr/>
      </vt:variant>
      <vt:variant>
        <vt:i4>6029315</vt:i4>
      </vt:variant>
      <vt:variant>
        <vt:i4>54</vt:i4>
      </vt:variant>
      <vt:variant>
        <vt:i4>0</vt:i4>
      </vt:variant>
      <vt:variant>
        <vt:i4>5</vt:i4>
      </vt:variant>
      <vt:variant>
        <vt:lpwstr>http://www.az.government.bg/</vt:lpwstr>
      </vt:variant>
      <vt:variant>
        <vt:lpwstr/>
      </vt:variant>
      <vt:variant>
        <vt:i4>2097278</vt:i4>
      </vt:variant>
      <vt:variant>
        <vt:i4>51</vt:i4>
      </vt:variant>
      <vt:variant>
        <vt:i4>0</vt:i4>
      </vt:variant>
      <vt:variant>
        <vt:i4>5</vt:i4>
      </vt:variant>
      <vt:variant>
        <vt:lpwstr>http://www.mlsp.government.bg/bg/index.asp</vt:lpwstr>
      </vt:variant>
      <vt:variant>
        <vt:lpwstr/>
      </vt:variant>
      <vt:variant>
        <vt:i4>3473505</vt:i4>
      </vt:variant>
      <vt:variant>
        <vt:i4>48</vt:i4>
      </vt:variant>
      <vt:variant>
        <vt:i4>0</vt:i4>
      </vt:variant>
      <vt:variant>
        <vt:i4>5</vt:i4>
      </vt:variant>
      <vt:variant>
        <vt:lpwstr>http://www.moew.government.bg/</vt:lpwstr>
      </vt:variant>
      <vt:variant>
        <vt:lpwstr/>
      </vt:variant>
      <vt:variant>
        <vt:i4>6357110</vt:i4>
      </vt:variant>
      <vt:variant>
        <vt:i4>45</vt:i4>
      </vt:variant>
      <vt:variant>
        <vt:i4>0</vt:i4>
      </vt:variant>
      <vt:variant>
        <vt:i4>5</vt:i4>
      </vt:variant>
      <vt:variant>
        <vt:lpwstr>http://www.noi.bg/</vt:lpwstr>
      </vt:variant>
      <vt:variant>
        <vt:lpwstr/>
      </vt:variant>
      <vt:variant>
        <vt:i4>7864440</vt:i4>
      </vt:variant>
      <vt:variant>
        <vt:i4>42</vt:i4>
      </vt:variant>
      <vt:variant>
        <vt:i4>0</vt:i4>
      </vt:variant>
      <vt:variant>
        <vt:i4>5</vt:i4>
      </vt:variant>
      <vt:variant>
        <vt:lpwstr>http://www.nap.bg/</vt:lpwstr>
      </vt:variant>
      <vt:variant>
        <vt:lpwstr/>
      </vt:variant>
      <vt:variant>
        <vt:i4>524371</vt:i4>
      </vt:variant>
      <vt:variant>
        <vt:i4>39</vt:i4>
      </vt:variant>
      <vt:variant>
        <vt:i4>0</vt:i4>
      </vt:variant>
      <vt:variant>
        <vt:i4>5</vt:i4>
      </vt:variant>
      <vt:variant>
        <vt:lpwstr>http://www.minfin.bg/</vt:lpwstr>
      </vt:variant>
      <vt:variant>
        <vt:lpwstr/>
      </vt:variant>
      <vt:variant>
        <vt:i4>7012421</vt:i4>
      </vt:variant>
      <vt:variant>
        <vt:i4>36</vt:i4>
      </vt:variant>
      <vt:variant>
        <vt:i4>0</vt:i4>
      </vt:variant>
      <vt:variant>
        <vt:i4>5</vt:i4>
      </vt:variant>
      <vt:variant>
        <vt:lpwstr>http://www.kaolinovo.bg/bg/economic_develobment/porychki</vt:lpwstr>
      </vt:variant>
      <vt:variant>
        <vt:lpwstr/>
      </vt:variant>
      <vt:variant>
        <vt:i4>7012421</vt:i4>
      </vt:variant>
      <vt:variant>
        <vt:i4>33</vt:i4>
      </vt:variant>
      <vt:variant>
        <vt:i4>0</vt:i4>
      </vt:variant>
      <vt:variant>
        <vt:i4>5</vt:i4>
      </vt:variant>
      <vt:variant>
        <vt:lpwstr>http://www.kaolinovo.bg/bg/economic_develobment/porychki</vt:lpwstr>
      </vt:variant>
      <vt:variant>
        <vt:lpwstr/>
      </vt:variant>
      <vt:variant>
        <vt:i4>786437</vt:i4>
      </vt:variant>
      <vt:variant>
        <vt:i4>30</vt:i4>
      </vt:variant>
      <vt:variant>
        <vt:i4>0</vt:i4>
      </vt:variant>
      <vt:variant>
        <vt:i4>5</vt:i4>
      </vt:variant>
      <vt:variant>
        <vt:lpwstr>http://www.gli.government.bg/</vt:lpwstr>
      </vt:variant>
      <vt:variant>
        <vt:lpwstr/>
      </vt:variant>
      <vt:variant>
        <vt:i4>6029315</vt:i4>
      </vt:variant>
      <vt:variant>
        <vt:i4>27</vt:i4>
      </vt:variant>
      <vt:variant>
        <vt:i4>0</vt:i4>
      </vt:variant>
      <vt:variant>
        <vt:i4>5</vt:i4>
      </vt:variant>
      <vt:variant>
        <vt:lpwstr>http://www.az.government.bg/</vt:lpwstr>
      </vt:variant>
      <vt:variant>
        <vt:lpwstr/>
      </vt:variant>
      <vt:variant>
        <vt:i4>2097278</vt:i4>
      </vt:variant>
      <vt:variant>
        <vt:i4>24</vt:i4>
      </vt:variant>
      <vt:variant>
        <vt:i4>0</vt:i4>
      </vt:variant>
      <vt:variant>
        <vt:i4>5</vt:i4>
      </vt:variant>
      <vt:variant>
        <vt:lpwstr>http://www.mlsp.government.bg/bg/index.asp</vt:lpwstr>
      </vt:variant>
      <vt:variant>
        <vt:lpwstr/>
      </vt:variant>
      <vt:variant>
        <vt:i4>3473505</vt:i4>
      </vt:variant>
      <vt:variant>
        <vt:i4>21</vt:i4>
      </vt:variant>
      <vt:variant>
        <vt:i4>0</vt:i4>
      </vt:variant>
      <vt:variant>
        <vt:i4>5</vt:i4>
      </vt:variant>
      <vt:variant>
        <vt:lpwstr>http://www.moew.government.bg/</vt:lpwstr>
      </vt:variant>
      <vt:variant>
        <vt:lpwstr/>
      </vt:variant>
      <vt:variant>
        <vt:i4>6357110</vt:i4>
      </vt:variant>
      <vt:variant>
        <vt:i4>18</vt:i4>
      </vt:variant>
      <vt:variant>
        <vt:i4>0</vt:i4>
      </vt:variant>
      <vt:variant>
        <vt:i4>5</vt:i4>
      </vt:variant>
      <vt:variant>
        <vt:lpwstr>http://www.noi.bg/</vt:lpwstr>
      </vt:variant>
      <vt:variant>
        <vt:lpwstr/>
      </vt:variant>
      <vt:variant>
        <vt:i4>7864440</vt:i4>
      </vt:variant>
      <vt:variant>
        <vt:i4>15</vt:i4>
      </vt:variant>
      <vt:variant>
        <vt:i4>0</vt:i4>
      </vt:variant>
      <vt:variant>
        <vt:i4>5</vt:i4>
      </vt:variant>
      <vt:variant>
        <vt:lpwstr>http://www.nap.bg/</vt:lpwstr>
      </vt:variant>
      <vt:variant>
        <vt:lpwstr/>
      </vt:variant>
      <vt:variant>
        <vt:i4>524371</vt:i4>
      </vt:variant>
      <vt:variant>
        <vt:i4>12</vt:i4>
      </vt:variant>
      <vt:variant>
        <vt:i4>0</vt:i4>
      </vt:variant>
      <vt:variant>
        <vt:i4>5</vt:i4>
      </vt:variant>
      <vt:variant>
        <vt:lpwstr>http://www.minfin.bg/</vt:lpwstr>
      </vt:variant>
      <vt:variant>
        <vt:lpwstr/>
      </vt:variant>
      <vt:variant>
        <vt:i4>5308493</vt:i4>
      </vt:variant>
      <vt:variant>
        <vt:i4>9</vt:i4>
      </vt:variant>
      <vt:variant>
        <vt:i4>0</vt:i4>
      </vt:variant>
      <vt:variant>
        <vt:i4>5</vt:i4>
      </vt:variant>
      <vt:variant>
        <vt:lpwstr>http://web.apis.bg/p.php?i=473204</vt:lpwstr>
      </vt:variant>
      <vt:variant>
        <vt:lpwstr/>
      </vt:variant>
      <vt:variant>
        <vt:i4>2293786</vt:i4>
      </vt:variant>
      <vt:variant>
        <vt:i4>6</vt:i4>
      </vt:variant>
      <vt:variant>
        <vt:i4>0</vt:i4>
      </vt:variant>
      <vt:variant>
        <vt:i4>5</vt:i4>
      </vt:variant>
      <vt:variant>
        <vt:lpwstr>mailto:npazar@icon.bg</vt:lpwstr>
      </vt:variant>
      <vt:variant>
        <vt:lpwstr/>
      </vt:variant>
      <vt:variant>
        <vt:i4>1179703</vt:i4>
      </vt:variant>
      <vt:variant>
        <vt:i4>3</vt:i4>
      </vt:variant>
      <vt:variant>
        <vt:i4>0</vt:i4>
      </vt:variant>
      <vt:variant>
        <vt:i4>5</vt:i4>
      </vt:variant>
      <vt:variant>
        <vt:lpwstr/>
      </vt:variant>
      <vt:variant>
        <vt:lpwstr>_Toc137608180</vt:lpwstr>
      </vt:variant>
      <vt:variant>
        <vt:i4>1900599</vt:i4>
      </vt:variant>
      <vt:variant>
        <vt:i4>0</vt:i4>
      </vt:variant>
      <vt:variant>
        <vt:i4>0</vt:i4>
      </vt:variant>
      <vt:variant>
        <vt:i4>5</vt:i4>
      </vt:variant>
      <vt:variant>
        <vt:lpwstr/>
      </vt:variant>
      <vt:variant>
        <vt:lpwstr>_Toc137608175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user</cp:lastModifiedBy>
  <cp:revision>3</cp:revision>
  <cp:lastPrinted>2014-03-20T08:00:00Z</cp:lastPrinted>
  <dcterms:created xsi:type="dcterms:W3CDTF">2015-10-19T19:45:00Z</dcterms:created>
  <dcterms:modified xsi:type="dcterms:W3CDTF">2015-10-20T07:33:00Z</dcterms:modified>
</cp:coreProperties>
</file>